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79" w:rsidRPr="00450B53" w:rsidRDefault="00D3322F" w:rsidP="00450B53">
      <w:pPr>
        <w:spacing w:line="4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450B53">
        <w:rPr>
          <w:rFonts w:asciiTheme="minorEastAsia" w:hAnsiTheme="minorEastAsia"/>
          <w:b/>
          <w:sz w:val="28"/>
          <w:szCs w:val="28"/>
        </w:rPr>
        <w:t>防爆电动车定点维修发包说明</w:t>
      </w:r>
    </w:p>
    <w:p w:rsidR="00D3322F" w:rsidRPr="00450B53" w:rsidRDefault="006E14BD" w:rsidP="00450B53">
      <w:pPr>
        <w:pStyle w:val="a3"/>
        <w:numPr>
          <w:ilvl w:val="0"/>
          <w:numId w:val="1"/>
        </w:numPr>
        <w:spacing w:line="400" w:lineRule="exact"/>
        <w:ind w:left="426" w:firstLineChars="0"/>
        <w:rPr>
          <w:rFonts w:asciiTheme="minorEastAsia" w:hAnsiTheme="minorEastAsia"/>
          <w:szCs w:val="21"/>
        </w:rPr>
      </w:pPr>
      <w:r w:rsidRPr="00450B53">
        <w:rPr>
          <w:rFonts w:asciiTheme="minorEastAsia" w:hAnsiTheme="minorEastAsia" w:hint="eastAsia"/>
          <w:szCs w:val="21"/>
        </w:rPr>
        <w:t>发包内容</w:t>
      </w:r>
    </w:p>
    <w:p w:rsidR="006E14BD" w:rsidRPr="00450B53" w:rsidRDefault="006E14BD" w:rsidP="00450B53">
      <w:pPr>
        <w:pStyle w:val="a3"/>
        <w:spacing w:line="400" w:lineRule="exact"/>
        <w:ind w:left="420" w:firstLineChars="0" w:firstLine="0"/>
        <w:rPr>
          <w:rFonts w:asciiTheme="minorEastAsia" w:hAnsiTheme="minorEastAsia"/>
          <w:szCs w:val="21"/>
        </w:rPr>
      </w:pPr>
      <w:r w:rsidRPr="00450B53">
        <w:rPr>
          <w:rFonts w:asciiTheme="minorEastAsia" w:hAnsiTheme="minorEastAsia"/>
          <w:szCs w:val="21"/>
        </w:rPr>
        <w:t>防爆电动车定点维修</w:t>
      </w:r>
    </w:p>
    <w:p w:rsidR="006E14BD" w:rsidRPr="00450B53" w:rsidRDefault="006E14BD" w:rsidP="00450B53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szCs w:val="21"/>
        </w:rPr>
      </w:pPr>
      <w:r w:rsidRPr="00450B53">
        <w:rPr>
          <w:rFonts w:asciiTheme="minorEastAsia" w:hAnsiTheme="minorEastAsia" w:hint="eastAsia"/>
          <w:szCs w:val="21"/>
        </w:rPr>
        <w:t>发包期限</w:t>
      </w:r>
    </w:p>
    <w:p w:rsidR="006E14BD" w:rsidRPr="00450B53" w:rsidRDefault="006D698C" w:rsidP="00450B53">
      <w:pPr>
        <w:spacing w:line="400" w:lineRule="exact"/>
        <w:ind w:left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</w:t>
      </w:r>
      <w:r w:rsidR="006E14BD" w:rsidRPr="00450B53">
        <w:rPr>
          <w:rFonts w:asciiTheme="minorEastAsia" w:hAnsiTheme="minorEastAsia"/>
          <w:szCs w:val="21"/>
        </w:rPr>
        <w:t>年</w:t>
      </w:r>
    </w:p>
    <w:p w:rsidR="006E14BD" w:rsidRPr="00450B53" w:rsidRDefault="006E14BD" w:rsidP="00450B53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szCs w:val="21"/>
        </w:rPr>
      </w:pPr>
      <w:r w:rsidRPr="00450B53">
        <w:rPr>
          <w:rFonts w:asciiTheme="minorEastAsia" w:hAnsiTheme="minorEastAsia" w:hint="eastAsia"/>
          <w:szCs w:val="21"/>
        </w:rPr>
        <w:t>发包要求</w:t>
      </w:r>
    </w:p>
    <w:p w:rsidR="006E14BD" w:rsidRPr="00450B53" w:rsidRDefault="006E14BD" w:rsidP="00450B53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Theme="minorEastAsia" w:hAnsiTheme="minorEastAsia"/>
          <w:szCs w:val="21"/>
        </w:rPr>
      </w:pPr>
      <w:r w:rsidRPr="00450B53">
        <w:rPr>
          <w:rFonts w:asciiTheme="minorEastAsia" w:hAnsiTheme="minorEastAsia" w:hint="eastAsia"/>
          <w:szCs w:val="21"/>
        </w:rPr>
        <w:t>承包商：具有汽车维修企业营业执照、经营许可证、税务登记证并经年检合格。</w:t>
      </w:r>
    </w:p>
    <w:p w:rsidR="006E14BD" w:rsidRPr="00450B53" w:rsidRDefault="006E14BD" w:rsidP="00450B53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Theme="minorEastAsia" w:hAnsiTheme="minorEastAsia"/>
          <w:szCs w:val="21"/>
        </w:rPr>
      </w:pPr>
      <w:r w:rsidRPr="00450B53">
        <w:rPr>
          <w:rFonts w:asciiTheme="minorEastAsia" w:hAnsiTheme="minorEastAsia"/>
          <w:szCs w:val="21"/>
        </w:rPr>
        <w:t>防爆电动车在维修后</w:t>
      </w:r>
      <w:r w:rsidR="00C22C60" w:rsidRPr="00450B53">
        <w:rPr>
          <w:rFonts w:asciiTheme="minorEastAsia" w:hAnsiTheme="minorEastAsia"/>
          <w:szCs w:val="21"/>
        </w:rPr>
        <w:t>不能破坏或降低原有防爆等级</w:t>
      </w:r>
      <w:r w:rsidR="00C22C60" w:rsidRPr="00450B53">
        <w:rPr>
          <w:rFonts w:asciiTheme="minorEastAsia" w:hAnsiTheme="minorEastAsia" w:hint="eastAsia"/>
          <w:szCs w:val="21"/>
        </w:rPr>
        <w:t>。</w:t>
      </w:r>
      <w:r w:rsidR="00C22C60" w:rsidRPr="00450B53">
        <w:rPr>
          <w:rFonts w:asciiTheme="minorEastAsia" w:hAnsiTheme="minorEastAsia" w:cs="宋体" w:hint="eastAsia"/>
          <w:szCs w:val="21"/>
        </w:rPr>
        <w:t>原车防爆等级：</w:t>
      </w:r>
      <w:r w:rsidR="00C22C60" w:rsidRPr="00450B53">
        <w:rPr>
          <w:rFonts w:asciiTheme="minorEastAsia" w:hAnsiTheme="minorEastAsia" w:hint="eastAsia"/>
          <w:szCs w:val="21"/>
        </w:rPr>
        <w:t>ExsdeⅡBT4</w:t>
      </w:r>
      <w:r w:rsidR="00C22C60" w:rsidRPr="00450B53">
        <w:rPr>
          <w:rFonts w:asciiTheme="minorEastAsia" w:hAnsiTheme="minorEastAsia" w:cs="宋体" w:hint="eastAsia"/>
          <w:szCs w:val="21"/>
        </w:rPr>
        <w:t xml:space="preserve"> 1区2区使用。</w:t>
      </w:r>
      <w:r w:rsidR="00382667" w:rsidRPr="00450B53">
        <w:rPr>
          <w:rFonts w:asciiTheme="minorEastAsia" w:hAnsiTheme="minorEastAsia" w:cs="宋体" w:hint="eastAsia"/>
          <w:szCs w:val="21"/>
        </w:rPr>
        <w:t>各项质量、技术要求符合汽车维修技术国家标准和行业标准。</w:t>
      </w:r>
    </w:p>
    <w:p w:rsidR="00C22C60" w:rsidRPr="00450B53" w:rsidRDefault="00C22C60" w:rsidP="00450B53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Theme="minorEastAsia" w:hAnsiTheme="minorEastAsia"/>
          <w:szCs w:val="21"/>
        </w:rPr>
      </w:pPr>
      <w:r w:rsidRPr="00450B53">
        <w:rPr>
          <w:rFonts w:asciiTheme="minorEastAsia" w:hAnsiTheme="minorEastAsia" w:cs="宋体"/>
          <w:szCs w:val="21"/>
        </w:rPr>
        <w:t>由于防爆电动车</w:t>
      </w:r>
      <w:r w:rsidRPr="00450B53">
        <w:rPr>
          <w:rFonts w:asciiTheme="minorEastAsia" w:hAnsiTheme="minorEastAsia" w:cs="宋体" w:hint="eastAsia"/>
          <w:szCs w:val="21"/>
        </w:rPr>
        <w:t>属于</w:t>
      </w:r>
      <w:r w:rsidRPr="00450B53">
        <w:rPr>
          <w:rFonts w:asciiTheme="minorEastAsia" w:hAnsiTheme="minorEastAsia" w:cs="宋体"/>
          <w:szCs w:val="21"/>
        </w:rPr>
        <w:t>厂内使用车辆</w:t>
      </w:r>
      <w:r w:rsidRPr="00450B53">
        <w:rPr>
          <w:rFonts w:asciiTheme="minorEastAsia" w:hAnsiTheme="minorEastAsia" w:cs="宋体" w:hint="eastAsia"/>
          <w:szCs w:val="21"/>
        </w:rPr>
        <w:t>，</w:t>
      </w:r>
      <w:r w:rsidRPr="00450B53">
        <w:rPr>
          <w:rFonts w:asciiTheme="minorEastAsia" w:hAnsiTheme="minorEastAsia" w:cs="宋体"/>
          <w:szCs w:val="21"/>
        </w:rPr>
        <w:t>不能上路</w:t>
      </w:r>
      <w:r w:rsidRPr="00450B53">
        <w:rPr>
          <w:rFonts w:asciiTheme="minorEastAsia" w:hAnsiTheme="minorEastAsia" w:cs="宋体" w:hint="eastAsia"/>
          <w:szCs w:val="21"/>
        </w:rPr>
        <w:t>。</w:t>
      </w:r>
      <w:r w:rsidRPr="00450B53">
        <w:rPr>
          <w:rFonts w:asciiTheme="minorEastAsia" w:hAnsiTheme="minorEastAsia" w:cs="宋体"/>
          <w:szCs w:val="21"/>
        </w:rPr>
        <w:t>保养和维修需承包商下厂服务</w:t>
      </w:r>
      <w:r w:rsidRPr="00450B53">
        <w:rPr>
          <w:rFonts w:asciiTheme="minorEastAsia" w:hAnsiTheme="minorEastAsia" w:cs="宋体" w:hint="eastAsia"/>
          <w:szCs w:val="21"/>
        </w:rPr>
        <w:t>。</w:t>
      </w:r>
    </w:p>
    <w:p w:rsidR="00C22C60" w:rsidRPr="00450B53" w:rsidRDefault="006D698C" w:rsidP="00450B53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原则上</w:t>
      </w:r>
      <w:r w:rsidRPr="00450B53">
        <w:rPr>
          <w:rFonts w:asciiTheme="minorEastAsia" w:hAnsiTheme="minorEastAsia" w:hint="eastAsia"/>
          <w:szCs w:val="21"/>
        </w:rPr>
        <w:t>承包商</w:t>
      </w:r>
      <w:r>
        <w:rPr>
          <w:rFonts w:asciiTheme="minorEastAsia" w:hAnsiTheme="minorEastAsia" w:hint="eastAsia"/>
          <w:szCs w:val="21"/>
        </w:rPr>
        <w:t>进厂维修，</w:t>
      </w:r>
      <w:r w:rsidR="00EF6B81" w:rsidRPr="00450B53">
        <w:rPr>
          <w:rFonts w:asciiTheme="minorEastAsia" w:hAnsiTheme="minorEastAsia" w:hint="eastAsia"/>
          <w:szCs w:val="21"/>
        </w:rPr>
        <w:t>在接到紧急抢修通知后，承包商须在1个工作日上门维修。</w:t>
      </w:r>
    </w:p>
    <w:p w:rsidR="008269B1" w:rsidRDefault="00EF6B81" w:rsidP="00450B53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Theme="minorEastAsia" w:hAnsiTheme="minorEastAsia"/>
          <w:szCs w:val="21"/>
        </w:rPr>
      </w:pPr>
      <w:r w:rsidRPr="00450B53">
        <w:rPr>
          <w:rFonts w:asciiTheme="minorEastAsia" w:hAnsiTheme="minorEastAsia"/>
          <w:szCs w:val="21"/>
        </w:rPr>
        <w:t>维修配件提供半年</w:t>
      </w:r>
      <w:r w:rsidR="00372F94" w:rsidRPr="00450B53">
        <w:rPr>
          <w:rFonts w:asciiTheme="minorEastAsia" w:hAnsiTheme="minorEastAsia"/>
          <w:szCs w:val="21"/>
        </w:rPr>
        <w:t>的保修服务</w:t>
      </w:r>
      <w:r w:rsidR="00372F94" w:rsidRPr="00450B53">
        <w:rPr>
          <w:rFonts w:asciiTheme="minorEastAsia" w:hAnsiTheme="minorEastAsia" w:hint="eastAsia"/>
          <w:szCs w:val="21"/>
        </w:rPr>
        <w:t>，</w:t>
      </w:r>
      <w:r w:rsidR="00372F94" w:rsidRPr="00450B53">
        <w:rPr>
          <w:rFonts w:asciiTheme="minorEastAsia" w:hAnsiTheme="minorEastAsia"/>
          <w:szCs w:val="21"/>
        </w:rPr>
        <w:t>当出现同</w:t>
      </w:r>
      <w:r w:rsidR="00372F94" w:rsidRPr="00450B53">
        <w:rPr>
          <w:rFonts w:asciiTheme="minorEastAsia" w:hAnsiTheme="minorEastAsia" w:hint="eastAsia"/>
          <w:szCs w:val="21"/>
        </w:rPr>
        <w:t>一</w:t>
      </w:r>
      <w:r w:rsidR="00372F94" w:rsidRPr="00450B53">
        <w:rPr>
          <w:rFonts w:asciiTheme="minorEastAsia" w:hAnsiTheme="minorEastAsia"/>
          <w:szCs w:val="21"/>
        </w:rPr>
        <w:t>个故障</w:t>
      </w:r>
      <w:r w:rsidR="00372F94" w:rsidRPr="00450B53">
        <w:rPr>
          <w:rFonts w:asciiTheme="minorEastAsia" w:hAnsiTheme="minorEastAsia" w:hint="eastAsia"/>
          <w:szCs w:val="21"/>
        </w:rPr>
        <w:t>，</w:t>
      </w:r>
      <w:r w:rsidR="00372F94" w:rsidRPr="00450B53">
        <w:rPr>
          <w:rFonts w:asciiTheme="minorEastAsia" w:hAnsiTheme="minorEastAsia"/>
          <w:szCs w:val="21"/>
        </w:rPr>
        <w:t>承包商返修</w:t>
      </w:r>
      <w:r w:rsidR="00372F94" w:rsidRPr="00450B53">
        <w:rPr>
          <w:rFonts w:asciiTheme="minorEastAsia" w:hAnsiTheme="minorEastAsia" w:hint="eastAsia"/>
          <w:szCs w:val="21"/>
        </w:rPr>
        <w:t>，</w:t>
      </w:r>
      <w:r w:rsidR="00372F94" w:rsidRPr="00450B53">
        <w:rPr>
          <w:rFonts w:asciiTheme="minorEastAsia" w:hAnsiTheme="minorEastAsia"/>
          <w:szCs w:val="21"/>
        </w:rPr>
        <w:t>不计另外费用</w:t>
      </w:r>
      <w:r w:rsidR="00372F94" w:rsidRPr="00450B53">
        <w:rPr>
          <w:rFonts w:asciiTheme="minorEastAsia" w:hAnsiTheme="minorEastAsia" w:hint="eastAsia"/>
          <w:szCs w:val="21"/>
        </w:rPr>
        <w:t>。</w:t>
      </w:r>
    </w:p>
    <w:p w:rsidR="001373F1" w:rsidRPr="001373F1" w:rsidRDefault="001373F1" w:rsidP="001373F1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Theme="minorEastAsia" w:hAnsiTheme="minorEastAsia"/>
          <w:szCs w:val="21"/>
        </w:rPr>
      </w:pPr>
      <w:r w:rsidRPr="00450B53">
        <w:rPr>
          <w:rFonts w:asciiTheme="minorEastAsia" w:hAnsiTheme="minorEastAsia" w:hint="eastAsia"/>
          <w:szCs w:val="21"/>
        </w:rPr>
        <w:t>所有零部件、配件等材料必须符合国家或部颁发的标准，不得使用假冒伪劣产品，或以次充好、以旧换新。</w:t>
      </w:r>
    </w:p>
    <w:p w:rsidR="00372F94" w:rsidRPr="00450B53" w:rsidRDefault="00372F94" w:rsidP="00450B53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Theme="minorEastAsia" w:hAnsiTheme="minorEastAsia"/>
          <w:szCs w:val="21"/>
        </w:rPr>
      </w:pPr>
      <w:r w:rsidRPr="00450B53">
        <w:rPr>
          <w:rFonts w:asciiTheme="minorEastAsia" w:hAnsiTheme="minorEastAsia"/>
          <w:szCs w:val="21"/>
        </w:rPr>
        <w:t>常用维修项目配件清单计工时费用清单</w:t>
      </w:r>
      <w:r w:rsidR="008269B1" w:rsidRPr="00450B53">
        <w:rPr>
          <w:rFonts w:asciiTheme="minorEastAsia" w:hAnsiTheme="minorEastAsia" w:hint="eastAsia"/>
          <w:szCs w:val="21"/>
        </w:rPr>
        <w:t>（</w:t>
      </w:r>
      <w:r w:rsidR="008269B1" w:rsidRPr="00450B53">
        <w:rPr>
          <w:rFonts w:asciiTheme="minorEastAsia" w:hAnsiTheme="minorEastAsia"/>
          <w:szCs w:val="21"/>
        </w:rPr>
        <w:t>见下表</w:t>
      </w:r>
      <w:r w:rsidR="004C53C4">
        <w:rPr>
          <w:rFonts w:asciiTheme="minorEastAsia" w:hAnsiTheme="minorEastAsia" w:hint="eastAsia"/>
          <w:szCs w:val="21"/>
        </w:rPr>
        <w:t>1</w:t>
      </w:r>
      <w:r w:rsidR="008269B1" w:rsidRPr="00450B53">
        <w:rPr>
          <w:rFonts w:asciiTheme="minorEastAsia" w:hAnsiTheme="minorEastAsia" w:hint="eastAsia"/>
          <w:szCs w:val="21"/>
        </w:rPr>
        <w:t>）</w:t>
      </w:r>
    </w:p>
    <w:p w:rsidR="00E474EE" w:rsidRDefault="00E474EE" w:rsidP="00E474EE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承包商须下厂确认表</w:t>
      </w:r>
      <w:r>
        <w:rPr>
          <w:rFonts w:asciiTheme="minorEastAsia" w:hAnsiTheme="minorEastAsia" w:hint="eastAsia"/>
          <w:szCs w:val="21"/>
        </w:rPr>
        <w:t>1的维修项目配件清单内容，并补充完整。</w:t>
      </w:r>
    </w:p>
    <w:p w:rsidR="00E474EE" w:rsidRPr="00E474EE" w:rsidRDefault="00E474EE" w:rsidP="00E474EE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报价</w:t>
      </w:r>
      <w:r>
        <w:rPr>
          <w:rFonts w:asciiTheme="minorEastAsia" w:hAnsiTheme="minorEastAsia" w:hint="eastAsia"/>
          <w:szCs w:val="21"/>
        </w:rPr>
        <w:t>：</w:t>
      </w:r>
      <w:r w:rsidR="00372F94" w:rsidRPr="00E474EE">
        <w:rPr>
          <w:rFonts w:asciiTheme="minorEastAsia" w:hAnsiTheme="minorEastAsia"/>
          <w:szCs w:val="21"/>
        </w:rPr>
        <w:t>维修配件价格以现行市场价格为基础</w:t>
      </w:r>
      <w:r w:rsidR="00372F94" w:rsidRPr="00E474EE">
        <w:rPr>
          <w:rFonts w:asciiTheme="minorEastAsia" w:hAnsiTheme="minorEastAsia" w:hint="eastAsia"/>
          <w:szCs w:val="21"/>
        </w:rPr>
        <w:t>，</w:t>
      </w:r>
      <w:r w:rsidR="00372F94" w:rsidRPr="00E474EE">
        <w:rPr>
          <w:rFonts w:asciiTheme="minorEastAsia" w:hAnsiTheme="minorEastAsia"/>
          <w:szCs w:val="21"/>
        </w:rPr>
        <w:t>维修工时费用</w:t>
      </w:r>
      <w:r w:rsidR="00372F94" w:rsidRPr="00E474EE">
        <w:rPr>
          <w:rFonts w:asciiTheme="minorEastAsia" w:hAnsiTheme="minorEastAsia" w:hint="eastAsia"/>
          <w:szCs w:val="21"/>
        </w:rPr>
        <w:t>以供应商现行定价为基础。</w:t>
      </w:r>
    </w:p>
    <w:p w:rsidR="00382667" w:rsidRPr="00450B53" w:rsidRDefault="00382667" w:rsidP="00450B53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szCs w:val="21"/>
        </w:rPr>
      </w:pPr>
      <w:r w:rsidRPr="00450B53">
        <w:rPr>
          <w:rFonts w:asciiTheme="minorEastAsia" w:hAnsiTheme="minorEastAsia" w:hint="eastAsia"/>
          <w:szCs w:val="21"/>
        </w:rPr>
        <w:t>车型：共4辆</w:t>
      </w:r>
    </w:p>
    <w:p w:rsidR="00364BB3" w:rsidRPr="00450B53" w:rsidRDefault="00364BB3" w:rsidP="00450B53">
      <w:pPr>
        <w:pStyle w:val="a3"/>
        <w:numPr>
          <w:ilvl w:val="0"/>
          <w:numId w:val="6"/>
        </w:numPr>
        <w:spacing w:line="400" w:lineRule="exact"/>
        <w:ind w:firstLineChars="0"/>
        <w:rPr>
          <w:rFonts w:asciiTheme="minorEastAsia" w:hAnsiTheme="minorEastAsia"/>
          <w:szCs w:val="21"/>
        </w:rPr>
      </w:pPr>
      <w:r w:rsidRPr="00450B53">
        <w:rPr>
          <w:rFonts w:asciiTheme="minorEastAsia" w:hAnsiTheme="minorEastAsia" w:hint="eastAsia"/>
          <w:szCs w:val="21"/>
        </w:rPr>
        <w:t>化验采样车2辆</w:t>
      </w:r>
    </w:p>
    <w:p w:rsidR="00364BB3" w:rsidRPr="00450B53" w:rsidRDefault="00364BB3" w:rsidP="00450B53">
      <w:pPr>
        <w:pStyle w:val="a3"/>
        <w:numPr>
          <w:ilvl w:val="0"/>
          <w:numId w:val="6"/>
        </w:numPr>
        <w:spacing w:line="400" w:lineRule="exact"/>
        <w:ind w:firstLineChars="0"/>
        <w:rPr>
          <w:rFonts w:asciiTheme="minorEastAsia" w:hAnsiTheme="minorEastAsia"/>
          <w:szCs w:val="21"/>
        </w:rPr>
      </w:pPr>
      <w:r w:rsidRPr="00450B53">
        <w:rPr>
          <w:rFonts w:asciiTheme="minorEastAsia" w:hAnsiTheme="minorEastAsia"/>
          <w:szCs w:val="21"/>
        </w:rPr>
        <w:t>安保巡逻车</w:t>
      </w:r>
      <w:r w:rsidRPr="00450B53">
        <w:rPr>
          <w:rFonts w:asciiTheme="minorEastAsia" w:hAnsiTheme="minorEastAsia" w:hint="eastAsia"/>
          <w:szCs w:val="21"/>
        </w:rPr>
        <w:t>2辆</w:t>
      </w:r>
      <w:bookmarkStart w:id="0" w:name="_GoBack"/>
      <w:bookmarkEnd w:id="0"/>
    </w:p>
    <w:p w:rsidR="00382667" w:rsidRDefault="00382667" w:rsidP="00450B53">
      <w:pPr>
        <w:spacing w:line="400" w:lineRule="exact"/>
        <w:rPr>
          <w:rFonts w:asciiTheme="minorEastAsia" w:hAnsiTheme="minorEastAsia"/>
          <w:szCs w:val="21"/>
        </w:rPr>
      </w:pPr>
    </w:p>
    <w:p w:rsidR="00DD67FD" w:rsidRPr="001373F1" w:rsidRDefault="001373F1" w:rsidP="001373F1">
      <w:pPr>
        <w:spacing w:line="400" w:lineRule="exact"/>
        <w:jc w:val="center"/>
        <w:rPr>
          <w:rFonts w:asciiTheme="minorEastAsia" w:hAnsiTheme="minorEastAsia"/>
          <w:b/>
          <w:szCs w:val="21"/>
        </w:rPr>
      </w:pPr>
      <w:r w:rsidRPr="001373F1">
        <w:rPr>
          <w:rFonts w:asciiTheme="minorEastAsia" w:hAnsiTheme="minorEastAsia" w:hint="eastAsia"/>
          <w:b/>
          <w:szCs w:val="21"/>
        </w:rPr>
        <w:t>表1：维修项目配件、工时报价表</w:t>
      </w:r>
    </w:p>
    <w:tbl>
      <w:tblPr>
        <w:tblW w:w="9654" w:type="dxa"/>
        <w:tblLook w:val="04A0"/>
      </w:tblPr>
      <w:tblGrid>
        <w:gridCol w:w="769"/>
        <w:gridCol w:w="3079"/>
        <w:gridCol w:w="1267"/>
        <w:gridCol w:w="1251"/>
        <w:gridCol w:w="1251"/>
        <w:gridCol w:w="1018"/>
        <w:gridCol w:w="1019"/>
      </w:tblGrid>
      <w:tr w:rsidR="00DD67FD" w:rsidRPr="00DD67FD" w:rsidTr="00DD67FD">
        <w:trPr>
          <w:trHeight w:val="375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部件名称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部件品牌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部件价格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工时费用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Default="00DD67FD" w:rsidP="00DD6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化验</w:t>
            </w:r>
          </w:p>
          <w:p w:rsidR="00DD67FD" w:rsidRPr="00DD67FD" w:rsidRDefault="00DD67FD" w:rsidP="00DD6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采样车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Default="00DD67FD" w:rsidP="00DD6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安保</w:t>
            </w:r>
          </w:p>
          <w:p w:rsidR="00DD67FD" w:rsidRPr="00DD67FD" w:rsidRDefault="00DD67FD" w:rsidP="00DD6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巡逻车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Default="00DD67FD" w:rsidP="00DD6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化验</w:t>
            </w:r>
          </w:p>
          <w:p w:rsidR="00DD67FD" w:rsidRPr="00DD67FD" w:rsidRDefault="00DD67FD" w:rsidP="00DD6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采样车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Default="00DD67FD" w:rsidP="00DD6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安保</w:t>
            </w:r>
          </w:p>
          <w:p w:rsidR="00DD67FD" w:rsidRPr="00DD67FD" w:rsidRDefault="00DD67FD" w:rsidP="00DD6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巡逻车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大灯灯珠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前后转向灯灯珠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倒车灯灯珠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大灯总成（防爆型）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前后转向灯总成（防爆型）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倒车灯总成（防爆型）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方向盘助力电机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大灯开关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转向灯开关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雨刮器开关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电门锁体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左边后视镜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右边后视镜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车内后视镜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车辆外壳修补（玻璃钢材质）元/dm</w:t>
            </w: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车辆外壳修补（钣金）元/dm2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喇叭（防爆型）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雨刮器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雨刮器电机（防爆型）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车窗玻璃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前挡玻璃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车门把手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车门锁体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车门合页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刹车片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刹车盘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刹车分泵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刹车油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刹车线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手刹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轮胎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轮毂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车轮轴承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车轮轴承头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67FD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底盘润滑保养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FD" w:rsidRPr="00DD67FD" w:rsidRDefault="00DD67FD" w:rsidP="00DD67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D2B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7D55C1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  <w:r w:rsidR="007D55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7E7D2B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E7D2B">
              <w:rPr>
                <w:rFonts w:hint="eastAsia"/>
                <w:szCs w:val="21"/>
              </w:rPr>
              <w:t>后轮刹车分泵清洗工时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D2B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7D55C1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  <w:r w:rsidR="007D55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7E7D2B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E7D2B">
              <w:rPr>
                <w:rFonts w:hint="eastAsia"/>
                <w:szCs w:val="21"/>
              </w:rPr>
              <w:t>油封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D2B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7D55C1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  <w:r w:rsidR="007D55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7E7D2B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E7D2B">
              <w:rPr>
                <w:rFonts w:hint="eastAsia"/>
                <w:szCs w:val="21"/>
              </w:rPr>
              <w:t>紧固套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D2B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7D55C1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  <w:r w:rsidR="007D55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7E7D2B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E7D2B">
              <w:rPr>
                <w:rFonts w:hint="eastAsia"/>
                <w:szCs w:val="21"/>
              </w:rPr>
              <w:t>维修工时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D2B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D55C1" w:rsidP="004247C4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7E7D2B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E7D2B">
              <w:rPr>
                <w:rFonts w:hint="eastAsia"/>
                <w:szCs w:val="21"/>
              </w:rPr>
              <w:t>处理控制模块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D2B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D55C1" w:rsidP="004247C4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7E7D2B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E7D2B">
              <w:rPr>
                <w:rFonts w:hint="eastAsia"/>
                <w:szCs w:val="21"/>
              </w:rPr>
              <w:t>控制模块拆装工时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D2B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D55C1" w:rsidP="004247C4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7E7D2B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E7D2B">
              <w:rPr>
                <w:rFonts w:hint="eastAsia"/>
                <w:szCs w:val="21"/>
              </w:rPr>
              <w:t>外出工时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D2B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D55C1" w:rsidP="004247C4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43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7E7D2B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E7D2B">
              <w:rPr>
                <w:rFonts w:hint="eastAsia"/>
                <w:szCs w:val="21"/>
              </w:rPr>
              <w:t>电机维修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D2B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D55C1" w:rsidP="004247C4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7E7D2B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E7D2B">
              <w:rPr>
                <w:rFonts w:hint="eastAsia"/>
                <w:szCs w:val="21"/>
              </w:rPr>
              <w:t>电机拆装工时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D2B" w:rsidRPr="00DD67FD" w:rsidTr="00864883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D55C1" w:rsidP="004247C4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D2B" w:rsidRPr="007E7D2B" w:rsidRDefault="007E7D2B" w:rsidP="004247C4">
            <w:pPr>
              <w:rPr>
                <w:szCs w:val="21"/>
              </w:rPr>
            </w:pPr>
            <w:r w:rsidRPr="007E7D2B">
              <w:rPr>
                <w:rFonts w:hint="eastAsia"/>
                <w:szCs w:val="21"/>
              </w:rPr>
              <w:t>处理线路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D2B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D55C1" w:rsidP="004247C4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7E7D2B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E7D2B">
              <w:rPr>
                <w:rFonts w:hint="eastAsia"/>
                <w:szCs w:val="21"/>
              </w:rPr>
              <w:t>拖车费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D2B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D55C1" w:rsidP="004247C4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7E7D2B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E7D2B">
              <w:rPr>
                <w:rFonts w:hint="eastAsia"/>
                <w:szCs w:val="21"/>
              </w:rPr>
              <w:t>后拦板扣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D2B" w:rsidRPr="00DD67FD" w:rsidTr="007E7D2B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D55C1" w:rsidP="004247C4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7E7D2B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E7D2B">
              <w:rPr>
                <w:rFonts w:hint="eastAsia"/>
                <w:szCs w:val="21"/>
              </w:rPr>
              <w:t>板扣维修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B" w:rsidRPr="00DD67FD" w:rsidRDefault="007E7D2B" w:rsidP="004247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5179" w:rsidRPr="00DD67FD" w:rsidTr="00705179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9" w:rsidRPr="00DD67FD" w:rsidRDefault="00705179" w:rsidP="00705179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9" w:rsidRPr="00705179" w:rsidRDefault="00705179" w:rsidP="0070517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防爆电池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9" w:rsidRPr="00DD67FD" w:rsidRDefault="00705179" w:rsidP="004723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9" w:rsidRPr="00DD67FD" w:rsidRDefault="00705179" w:rsidP="004723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9" w:rsidRPr="00DD67FD" w:rsidRDefault="00705179" w:rsidP="004723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9" w:rsidRPr="00DD67FD" w:rsidRDefault="00705179" w:rsidP="004723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79" w:rsidRPr="00DD67FD" w:rsidRDefault="00705179" w:rsidP="004723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67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DD67FD" w:rsidRPr="00450B53" w:rsidRDefault="00DD67FD" w:rsidP="00450B53">
      <w:pPr>
        <w:spacing w:line="400" w:lineRule="exact"/>
        <w:rPr>
          <w:rFonts w:asciiTheme="minorEastAsia" w:hAnsiTheme="minorEastAsia"/>
          <w:szCs w:val="21"/>
        </w:rPr>
      </w:pPr>
    </w:p>
    <w:sectPr w:rsidR="00DD67FD" w:rsidRPr="00450B53" w:rsidSect="008269B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35A" w:rsidRDefault="0022335A" w:rsidP="006E14BD">
      <w:r>
        <w:separator/>
      </w:r>
    </w:p>
  </w:endnote>
  <w:endnote w:type="continuationSeparator" w:id="0">
    <w:p w:rsidR="0022335A" w:rsidRDefault="0022335A" w:rsidP="006E1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35A" w:rsidRDefault="0022335A" w:rsidP="006E14BD">
      <w:r>
        <w:separator/>
      </w:r>
    </w:p>
  </w:footnote>
  <w:footnote w:type="continuationSeparator" w:id="0">
    <w:p w:rsidR="0022335A" w:rsidRDefault="0022335A" w:rsidP="006E1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19A"/>
    <w:multiLevelType w:val="hybridMultilevel"/>
    <w:tmpl w:val="FFF636DC"/>
    <w:lvl w:ilvl="0" w:tplc="F4D2E85C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B073F65"/>
    <w:multiLevelType w:val="hybridMultilevel"/>
    <w:tmpl w:val="FFF636DC"/>
    <w:lvl w:ilvl="0" w:tplc="F4D2E85C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A3B0E4C"/>
    <w:multiLevelType w:val="hybridMultilevel"/>
    <w:tmpl w:val="757A49E4"/>
    <w:lvl w:ilvl="0" w:tplc="BA1EBA52">
      <w:start w:val="1"/>
      <w:numFmt w:val="chineseCountingThousand"/>
      <w:lvlText w:val="%1、 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B82912"/>
    <w:multiLevelType w:val="hybridMultilevel"/>
    <w:tmpl w:val="5C9C38FC"/>
    <w:lvl w:ilvl="0" w:tplc="F4D2E85C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3620D84"/>
    <w:multiLevelType w:val="hybridMultilevel"/>
    <w:tmpl w:val="47BA3F62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5A652386"/>
    <w:multiLevelType w:val="hybridMultilevel"/>
    <w:tmpl w:val="A9BE6330"/>
    <w:lvl w:ilvl="0" w:tplc="F4D2E85C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EB35FD5"/>
    <w:multiLevelType w:val="hybridMultilevel"/>
    <w:tmpl w:val="210C5058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22F"/>
    <w:rsid w:val="000D3EE6"/>
    <w:rsid w:val="000F04D5"/>
    <w:rsid w:val="001373F1"/>
    <w:rsid w:val="0022335A"/>
    <w:rsid w:val="003062F4"/>
    <w:rsid w:val="00364BB3"/>
    <w:rsid w:val="00372F94"/>
    <w:rsid w:val="00382667"/>
    <w:rsid w:val="003B7EE9"/>
    <w:rsid w:val="00411D62"/>
    <w:rsid w:val="00450B53"/>
    <w:rsid w:val="004C53C4"/>
    <w:rsid w:val="006D698C"/>
    <w:rsid w:val="006E14BD"/>
    <w:rsid w:val="00705179"/>
    <w:rsid w:val="007D55C1"/>
    <w:rsid w:val="007E7D2B"/>
    <w:rsid w:val="008269B1"/>
    <w:rsid w:val="008D2516"/>
    <w:rsid w:val="00937CFA"/>
    <w:rsid w:val="00A32377"/>
    <w:rsid w:val="00B32E05"/>
    <w:rsid w:val="00C22C60"/>
    <w:rsid w:val="00D3322F"/>
    <w:rsid w:val="00DD67FD"/>
    <w:rsid w:val="00E24579"/>
    <w:rsid w:val="00E474EE"/>
    <w:rsid w:val="00EF6B81"/>
    <w:rsid w:val="00F9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4B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6E14B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E14BD"/>
  </w:style>
  <w:style w:type="paragraph" w:styleId="a5">
    <w:name w:val="header"/>
    <w:basedOn w:val="a"/>
    <w:link w:val="Char0"/>
    <w:uiPriority w:val="99"/>
    <w:unhideWhenUsed/>
    <w:rsid w:val="006E1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E14B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E1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E14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1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slzheng</dc:creator>
  <cp:keywords/>
  <dc:description/>
  <cp:lastModifiedBy>AutoBVT</cp:lastModifiedBy>
  <cp:revision>15</cp:revision>
  <dcterms:created xsi:type="dcterms:W3CDTF">2021-02-19T00:38:00Z</dcterms:created>
  <dcterms:modified xsi:type="dcterms:W3CDTF">2022-03-10T06:15:00Z</dcterms:modified>
</cp:coreProperties>
</file>