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职工第二食堂排油烟系统改造</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FHC-PTCG20220308001</w:t>
      </w:r>
      <w:r>
        <w:rPr>
          <w:rFonts w:hint="eastAsia"/>
          <w:color w:val="000000" w:themeColor="text1"/>
          <w:sz w:val="28"/>
          <w:szCs w:val="28"/>
        </w:rPr>
        <w:t xml:space="preserve"> ）</w:t>
      </w:r>
    </w:p>
    <w:p>
      <w:pPr>
        <w:pStyle w:val="20"/>
        <w:rPr>
          <w:rFonts w:ascii="微软雅黑"/>
          <w:b/>
          <w:color w:val="000000" w:themeColor="text1"/>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福建福海创石油化工有限公司职工第二食堂排油烟系统改造</w:t>
      </w:r>
    </w:p>
    <w:p>
      <w:pPr>
        <w:jc w:val="center"/>
        <w:rPr>
          <w:b/>
          <w:bCs/>
          <w:sz w:val="32"/>
          <w:lang w:eastAsia="zh-CN"/>
        </w:rPr>
      </w:pPr>
      <w:r>
        <w:rPr>
          <w:rFonts w:hint="eastAsia"/>
          <w:b/>
          <w:bCs/>
          <w:sz w:val="32"/>
          <w:lang w:eastAsia="zh-CN"/>
        </w:rPr>
        <w:t>比选公告</w:t>
      </w: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福建福海创石油化工有限公司职工第二食堂排油烟系统改造（项目编号：FHC-PTCG20220308001）</w:t>
      </w:r>
      <w:r>
        <w:rPr>
          <w:rFonts w:hint="eastAsia"/>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项目名称：福建福海创石油化工有限公司职工第二食堂排油烟系统改造</w:t>
      </w:r>
    </w:p>
    <w:p>
      <w:pPr>
        <w:tabs>
          <w:tab w:val="left" w:pos="709"/>
        </w:tabs>
        <w:spacing w:line="360" w:lineRule="auto"/>
        <w:ind w:firstLine="480" w:firstLineChars="200"/>
        <w:rPr>
          <w:rFonts w:hint="eastAsia"/>
          <w:sz w:val="24"/>
          <w:szCs w:val="24"/>
          <w:lang w:val="en-US" w:eastAsia="zh-CN"/>
        </w:rPr>
      </w:pPr>
      <w:r>
        <w:rPr>
          <w:sz w:val="24"/>
          <w:szCs w:val="24"/>
          <w:lang w:eastAsia="zh-CN"/>
        </w:rPr>
        <w:t>2.</w:t>
      </w:r>
      <w:r>
        <w:rPr>
          <w:rFonts w:hint="eastAsia"/>
          <w:sz w:val="24"/>
          <w:szCs w:val="24"/>
          <w:lang w:eastAsia="zh-CN"/>
        </w:rPr>
        <w:t>比选项目简要说明：职工第二食堂排油烟系统改造，具体修复</w:t>
      </w:r>
      <w:r>
        <w:rPr>
          <w:rFonts w:hint="eastAsia"/>
          <w:sz w:val="24"/>
          <w:szCs w:val="24"/>
          <w:lang w:val="en-US" w:eastAsia="zh-CN"/>
        </w:rPr>
        <w:t>内容如下：</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1）</w:t>
      </w:r>
      <w:r>
        <w:rPr>
          <w:rFonts w:hint="eastAsia"/>
          <w:sz w:val="24"/>
          <w:szCs w:val="24"/>
          <w:lang w:eastAsia="zh-CN"/>
        </w:rPr>
        <w:t>排油烟系统改造方案设计、施工安装、运行调试。</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2）</w:t>
      </w:r>
      <w:r>
        <w:rPr>
          <w:rFonts w:hint="eastAsia"/>
          <w:sz w:val="24"/>
          <w:szCs w:val="24"/>
          <w:lang w:eastAsia="zh-CN"/>
        </w:rPr>
        <w:t>负责原旧排油烟系统拆除，垃圾清理并清运出场。</w:t>
      </w:r>
    </w:p>
    <w:p>
      <w:pPr>
        <w:tabs>
          <w:tab w:val="left" w:pos="709"/>
        </w:tabs>
        <w:spacing w:line="360" w:lineRule="auto"/>
        <w:ind w:left="480" w:leftChars="218" w:firstLine="0" w:firstLineChars="0"/>
        <w:rPr>
          <w:rFonts w:hint="eastAsia"/>
          <w:sz w:val="24"/>
          <w:szCs w:val="24"/>
          <w:lang w:eastAsia="zh-CN"/>
        </w:rPr>
      </w:pPr>
      <w:r>
        <w:rPr>
          <w:rFonts w:hint="eastAsia"/>
          <w:sz w:val="24"/>
          <w:szCs w:val="24"/>
          <w:lang w:val="en-US" w:eastAsia="zh-CN"/>
        </w:rPr>
        <w:t>3）</w:t>
      </w:r>
      <w:r>
        <w:rPr>
          <w:rFonts w:hint="eastAsia"/>
          <w:sz w:val="24"/>
          <w:szCs w:val="24"/>
          <w:lang w:eastAsia="zh-CN"/>
        </w:rPr>
        <w:t>排油烟系统的设备、尺寸、参数见附件（风机品牌及功率参数、板材厚度以附件为准，其它供参考，具体以投标方现场查勘为准）。</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12</w:t>
      </w:r>
      <w:r>
        <w:rPr>
          <w:rFonts w:hint="eastAsia"/>
          <w:sz w:val="24"/>
          <w:szCs w:val="24"/>
          <w:lang w:eastAsia="zh-CN"/>
        </w:rPr>
        <w:t>万元整（</w:t>
      </w:r>
      <w:r>
        <w:rPr>
          <w:rFonts w:hint="eastAsia"/>
          <w:sz w:val="24"/>
          <w:szCs w:val="24"/>
          <w:lang w:val="en-US" w:eastAsia="zh-CN"/>
        </w:rPr>
        <w:t>含税包干总价</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w:t>
      </w:r>
      <w:r>
        <w:rPr>
          <w:rFonts w:hint="eastAsia"/>
          <w:sz w:val="24"/>
          <w:szCs w:val="24"/>
          <w:lang w:val="en-US" w:eastAsia="zh-CN"/>
        </w:rPr>
        <w:t>合同签订后1个月内完成交付使用。</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须具有专业从事厨房设备产品生产、销售及安装的经验，投标时需提供业绩。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3</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4</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 xml:space="preserve">  </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w:t>
      </w:r>
      <w:r>
        <w:rPr>
          <w:rFonts w:hint="eastAsia"/>
          <w:color w:val="000000" w:themeColor="text1"/>
          <w:sz w:val="24"/>
          <w:szCs w:val="24"/>
          <w:lang w:eastAsia="zh-CN"/>
        </w:rPr>
        <w:t>（</w:t>
      </w:r>
      <w:r>
        <w:rPr>
          <w:rFonts w:hint="eastAsia"/>
          <w:color w:val="000000" w:themeColor="text1"/>
          <w:sz w:val="24"/>
          <w:szCs w:val="24"/>
          <w:lang w:val="en-US" w:eastAsia="zh-CN"/>
        </w:rPr>
        <w:t>正反面</w:t>
      </w:r>
      <w:r>
        <w:rPr>
          <w:rFonts w:hint="eastAsia"/>
          <w:color w:val="000000" w:themeColor="text1"/>
          <w:sz w:val="24"/>
          <w:szCs w:val="24"/>
          <w:lang w:eastAsia="zh-CN"/>
        </w:rPr>
        <w:t>，加盖单位公章</w:t>
      </w:r>
      <w:r>
        <w:rPr>
          <w:rFonts w:hint="eastAsia"/>
          <w:color w:val="000000" w:themeColor="text1"/>
          <w:sz w:val="24"/>
          <w:szCs w:val="24"/>
          <w:lang w:val="en-US" w:eastAsia="zh-CN"/>
        </w:rPr>
        <w:t>的</w:t>
      </w:r>
      <w:r>
        <w:rPr>
          <w:rFonts w:hint="eastAsia"/>
          <w:color w:val="000000" w:themeColor="text1"/>
          <w:sz w:val="24"/>
          <w:szCs w:val="24"/>
          <w:lang w:eastAsia="zh-CN"/>
        </w:rPr>
        <w:t>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w:t>
      </w:r>
      <w:r>
        <w:rPr>
          <w:rFonts w:hint="eastAsia"/>
          <w:color w:val="000000" w:themeColor="text1"/>
          <w:sz w:val="24"/>
          <w:szCs w:val="24"/>
          <w:lang w:val="en-US" w:eastAsia="zh-CN"/>
        </w:rPr>
        <w:t>及相关业绩</w:t>
      </w:r>
      <w:r>
        <w:rPr>
          <w:rFonts w:hint="eastAsia"/>
          <w:color w:val="000000" w:themeColor="text1"/>
          <w:sz w:val="24"/>
          <w:szCs w:val="24"/>
          <w:lang w:eastAsia="zh-CN"/>
        </w:rPr>
        <w:t>（加盖单位公章的扫描件）。</w:t>
      </w:r>
    </w:p>
    <w:p>
      <w:pPr>
        <w:tabs>
          <w:tab w:val="left" w:pos="709"/>
        </w:tabs>
        <w:spacing w:line="360" w:lineRule="auto"/>
        <w:ind w:firstLine="480"/>
        <w:rPr>
          <w:rFonts w:hint="eastAsia"/>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报名时间截止后2个工作日内</w:t>
      </w:r>
      <w:r>
        <w:rPr>
          <w:rFonts w:hint="eastAsia"/>
          <w:color w:val="000000" w:themeColor="text1"/>
          <w:sz w:val="24"/>
          <w:szCs w:val="24"/>
          <w:lang w:eastAsia="zh-CN"/>
        </w:rPr>
        <w:t>。</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val="en-US" w:eastAsia="zh-CN"/>
        </w:rPr>
        <w:t>xydai</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邮  </w:t>
      </w:r>
      <w:r>
        <w:rPr>
          <w:rFonts w:hint="eastAsia"/>
          <w:color w:val="000000" w:themeColor="text1"/>
          <w:sz w:val="24"/>
          <w:szCs w:val="24"/>
          <w:lang w:val="en-US" w:eastAsia="zh-CN"/>
        </w:rPr>
        <w:t xml:space="preserve"> </w:t>
      </w:r>
      <w:r>
        <w:rPr>
          <w:rFonts w:hint="eastAsia"/>
          <w:color w:val="000000" w:themeColor="text1"/>
          <w:sz w:val="24"/>
          <w:szCs w:val="24"/>
          <w:lang w:eastAsia="zh-CN"/>
        </w:rPr>
        <w:t>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22</w:t>
      </w:r>
      <w:r>
        <w:rPr>
          <w:rFonts w:hint="eastAsia"/>
          <w:color w:val="000000" w:themeColor="text1"/>
          <w:sz w:val="24"/>
          <w:szCs w:val="24"/>
          <w:lang w:eastAsia="zh-CN"/>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firstLine="480"/>
        <w:jc w:val="both"/>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 xml:space="preserve">福建福海创石油化工有限公司职工第二食堂排油烟系统改造    </w:t>
      </w:r>
    </w:p>
    <w:p>
      <w:pPr>
        <w:pStyle w:val="20"/>
        <w:spacing w:line="360" w:lineRule="auto"/>
        <w:ind w:right="121" w:firstLine="480"/>
        <w:jc w:val="both"/>
        <w:rPr>
          <w:lang w:eastAsia="zh-CN"/>
        </w:rPr>
      </w:pPr>
      <w:r>
        <w:rPr>
          <w:rFonts w:hint="eastAsia"/>
          <w:color w:val="000000" w:themeColor="text1"/>
          <w:lang w:eastAsia="zh-CN"/>
        </w:rPr>
        <w:t>2.项目</w:t>
      </w:r>
      <w:r>
        <w:rPr>
          <w:color w:val="000000" w:themeColor="text1"/>
          <w:lang w:eastAsia="zh-CN"/>
        </w:rPr>
        <w:t>地点</w:t>
      </w:r>
      <w:r>
        <w:rPr>
          <w:lang w:eastAsia="zh-CN"/>
        </w:rPr>
        <w:t>：</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：固定总价包干（包工包料）</w:t>
      </w:r>
    </w:p>
    <w:p>
      <w:pPr>
        <w:pStyle w:val="20"/>
        <w:spacing w:line="360" w:lineRule="auto"/>
        <w:ind w:right="121"/>
        <w:jc w:val="both"/>
        <w:rPr>
          <w:lang w:eastAsia="zh-CN"/>
        </w:rPr>
      </w:pPr>
      <w:r>
        <w:rPr>
          <w:rFonts w:hint="eastAsia"/>
          <w:lang w:eastAsia="zh-CN"/>
        </w:rPr>
        <w:t xml:space="preserve">    4.项目工作范围及技术要求：见附件发包说明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lang w:eastAsia="zh-CN"/>
        </w:rPr>
      </w:pPr>
      <w:r>
        <w:rPr>
          <w:rFonts w:hint="eastAsia"/>
          <w:lang w:eastAsia="zh-CN"/>
        </w:rPr>
        <w:t xml:space="preserve">    技术联系人：</w:t>
      </w:r>
      <w:r>
        <w:rPr>
          <w:rFonts w:hint="eastAsia"/>
          <w:lang w:val="en-US" w:eastAsia="zh-CN"/>
        </w:rPr>
        <w:t>李晓平 13850040658</w:t>
      </w:r>
      <w:r>
        <w:rPr>
          <w:rFonts w:hint="eastAsia"/>
          <w:lang w:eastAsia="zh-CN"/>
        </w:rPr>
        <w:t>，</w:t>
      </w:r>
      <w:r>
        <w:rPr>
          <w:rFonts w:hint="eastAsia"/>
          <w:lang w:val="en-US" w:eastAsia="zh-CN"/>
        </w:rPr>
        <w:t xml:space="preserve">lixp@fhcpec.cn </w:t>
      </w:r>
      <w:r>
        <w:rPr>
          <w:lang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商务联系人：戴小玉 15259629857，xydai@fhcpec.com.cn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r>
        <w:rPr>
          <w:rFonts w:hint="eastAsia"/>
          <w:lang w:eastAsia="zh-CN"/>
        </w:rPr>
        <w:t>。</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须具有专业从事厨房设备产品生产、销售及安装的经验，投标时需提供业绩。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3</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4</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r>
        <w:rPr>
          <w:rFonts w:hint="eastAsia"/>
          <w:b/>
          <w:w w:val="95"/>
          <w:sz w:val="28"/>
          <w:lang w:eastAsia="zh-CN"/>
        </w:rPr>
        <w:t xml:space="preserve"> </w:t>
      </w:r>
      <w:r>
        <w:rPr>
          <w:b/>
          <w:w w:val="95"/>
          <w:sz w:val="28"/>
          <w:lang w:eastAsia="zh-CN"/>
        </w:rPr>
        <w:t xml:space="preserve"> 无</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w:t>
      </w:r>
      <w:r>
        <w:rPr>
          <w:color w:val="000000" w:themeColor="text1"/>
          <w:lang w:eastAsia="zh-CN"/>
        </w:rPr>
        <w:t>间</w:t>
      </w:r>
      <w:r>
        <w:rPr>
          <w:rFonts w:hint="eastAsia"/>
          <w:color w:val="000000" w:themeColor="text1"/>
          <w:lang w:eastAsia="zh-CN"/>
        </w:rPr>
        <w:t>：</w:t>
      </w:r>
      <w:r>
        <w:rPr>
          <w:rFonts w:hint="eastAsia"/>
          <w:color w:val="000000" w:themeColor="text1"/>
          <w:lang w:val="en-US" w:eastAsia="zh-CN"/>
        </w:rPr>
        <w:t>报名时间截止后2个工作日内</w:t>
      </w:r>
      <w:r>
        <w:rPr>
          <w:rFonts w:hint="eastAsia"/>
          <w:color w:val="000000" w:themeColor="text1"/>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参选单位企业概况（企业简介、经营状况、近3年业绩）、营业执照、资质证书等</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w:t>
      </w:r>
      <w:r>
        <w:rPr>
          <w:color w:val="000000" w:themeColor="text1"/>
          <w:lang w:eastAsia="zh-CN"/>
        </w:rPr>
        <w:t>3</w:t>
      </w:r>
      <w:r>
        <w:rPr>
          <w:rFonts w:hint="eastAsia"/>
          <w:color w:val="000000" w:themeColor="text1"/>
          <w:lang w:eastAsia="zh-CN"/>
        </w:rPr>
        <w:t>）提供同类工程的业绩证明（如合同）等，</w:t>
      </w:r>
      <w:r>
        <w:rPr>
          <w:color w:val="000000" w:themeColor="text1"/>
          <w:lang w:eastAsia="zh-CN"/>
        </w:rPr>
        <w:t>其他可以证明参选单位具有类似良好业绩的相关材料；凡弄虚作假的，一经查实，比选人有权取消其中选资格。</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w:t>
      </w:r>
      <w:r>
        <w:rPr>
          <w:rFonts w:hint="eastAsia"/>
          <w:lang w:eastAsia="zh-CN"/>
        </w:rPr>
        <w:t>装</w:t>
      </w:r>
      <w:r>
        <w:rPr>
          <w:rFonts w:hint="eastAsia"/>
          <w:lang w:val="en-US" w:eastAsia="zh-CN"/>
        </w:rPr>
        <w:t>即可</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本项目设置最高控制价</w:t>
      </w:r>
      <w:r>
        <w:rPr>
          <w:rFonts w:hint="eastAsia"/>
          <w:b/>
          <w:color w:val="000000" w:themeColor="text1"/>
          <w:lang w:val="en-US" w:eastAsia="zh-CN"/>
        </w:rPr>
        <w:t>12</w:t>
      </w:r>
      <w:r>
        <w:rPr>
          <w:rFonts w:hint="eastAsia"/>
          <w:b/>
          <w:color w:val="000000" w:themeColor="text1"/>
          <w:lang w:eastAsia="zh-CN"/>
        </w:rPr>
        <w:t>万元整（含税包干总价）</w:t>
      </w:r>
      <w:r>
        <w:rPr>
          <w:rFonts w:hint="eastAsia"/>
          <w:color w:val="000000" w:themeColor="text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如参选人对控制价存疑请于报价截止前发邮件至xydai@fhcpec.com.cn</w:t>
      </w:r>
      <w:r>
        <w:rPr>
          <w:rFonts w:hint="eastAsia"/>
          <w:color w:val="000000" w:themeColor="text1"/>
          <w:lang w:eastAsia="zh-CN"/>
        </w:rPr>
        <w:fldChar w:fldCharType="end"/>
      </w:r>
      <w:r>
        <w:rPr>
          <w:rFonts w:hint="eastAsia"/>
          <w:color w:val="000000" w:themeColor="text1"/>
          <w:lang w:eastAsia="zh-CN"/>
        </w:rPr>
        <w:t>。</w:t>
      </w:r>
    </w:p>
    <w:p>
      <w:pPr>
        <w:pStyle w:val="20"/>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w:t>
      </w:r>
      <w:r>
        <w:rPr>
          <w:rFonts w:hint="eastAsia"/>
          <w:color w:val="000000" w:themeColor="text1"/>
          <w:lang w:val="en-US" w:eastAsia="zh-CN"/>
        </w:rPr>
        <w:t>资质</w:t>
      </w:r>
      <w:r>
        <w:rPr>
          <w:rFonts w:hint="eastAsia"/>
          <w:color w:val="000000" w:themeColor="text1"/>
          <w:lang w:eastAsia="zh-CN"/>
        </w:rPr>
        <w:t>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权属子公司“腾龙芳烃（漳州）有限公司”作为本合同执行主体，将于中选结果公示流程结束之日起30日内与中选人完成合同签订事宜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w:t>
      </w:r>
      <w:r>
        <w:rPr>
          <w:rFonts w:hint="eastAsia"/>
          <w:lang w:eastAsia="zh-CN"/>
        </w:rPr>
        <w:t>施工合同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腾龙芳烃（漳州）有限公司</w:t>
      </w:r>
    </w:p>
    <w:p>
      <w:pPr>
        <w:jc w:val="center"/>
        <w:rPr>
          <w:b/>
          <w:sz w:val="44"/>
          <w:szCs w:val="44"/>
          <w:lang w:eastAsia="zh-CN"/>
        </w:rPr>
      </w:pPr>
    </w:p>
    <w:p>
      <w:pPr>
        <w:jc w:val="center"/>
        <w:rPr>
          <w:b/>
          <w:color w:val="000000"/>
          <w:sz w:val="44"/>
          <w:szCs w:val="44"/>
          <w:lang w:eastAsia="zh-CN"/>
        </w:rPr>
      </w:pPr>
    </w:p>
    <w:p>
      <w:pPr>
        <w:spacing w:line="480" w:lineRule="exact"/>
        <w:jc w:val="center"/>
        <w:rPr>
          <w:b/>
          <w:color w:val="000000"/>
          <w:sz w:val="44"/>
          <w:szCs w:val="44"/>
          <w:lang w:eastAsia="zh-CN"/>
        </w:rPr>
      </w:pPr>
      <w:r>
        <w:rPr>
          <w:rFonts w:hint="eastAsia"/>
          <w:b/>
          <w:color w:val="000000"/>
          <w:sz w:val="44"/>
          <w:szCs w:val="44"/>
          <w:lang w:eastAsia="zh-CN"/>
        </w:rPr>
        <w:t xml:space="preserve">职工第二食堂排油烟系统改造 </w:t>
      </w:r>
    </w:p>
    <w:p>
      <w:pPr>
        <w:spacing w:line="480" w:lineRule="exact"/>
        <w:jc w:val="center"/>
        <w:rPr>
          <w:b/>
          <w:color w:val="000000"/>
          <w:sz w:val="44"/>
          <w:szCs w:val="44"/>
          <w:lang w:eastAsia="zh-CN"/>
        </w:rPr>
      </w:pPr>
      <w:r>
        <w:rPr>
          <w:rFonts w:hint="eastAsia"/>
          <w:b/>
          <w:color w:val="000000"/>
          <w:sz w:val="44"/>
          <w:szCs w:val="44"/>
          <w:lang w:eastAsia="zh-CN"/>
        </w:rPr>
        <w:t>施工承包合同</w:t>
      </w:r>
    </w:p>
    <w:p>
      <w:pPr>
        <w:spacing w:line="480" w:lineRule="exact"/>
        <w:jc w:val="center"/>
        <w:rPr>
          <w:b/>
          <w:color w:val="000000"/>
          <w:sz w:val="44"/>
          <w:szCs w:val="44"/>
          <w:lang w:eastAsia="zh-CN"/>
        </w:rPr>
      </w:pP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发 包 人：腾龙芳烃（漳州）有限公司</w:t>
      </w:r>
    </w:p>
    <w:p>
      <w:pPr>
        <w:ind w:firstLine="960" w:firstLineChars="300"/>
        <w:rPr>
          <w:sz w:val="32"/>
          <w:szCs w:val="32"/>
          <w:lang w:eastAsia="zh-CN"/>
        </w:rPr>
      </w:pPr>
      <w:r>
        <w:rPr>
          <w:rFonts w:hint="eastAsia"/>
          <w:sz w:val="32"/>
          <w:szCs w:val="32"/>
          <w:lang w:eastAsia="zh-CN"/>
        </w:rPr>
        <w:t>承 包 人：</w:t>
      </w:r>
      <w:r>
        <w:rPr>
          <w:sz w:val="32"/>
          <w:szCs w:val="32"/>
          <w:lang w:eastAsia="zh-CN"/>
        </w:rPr>
        <w:t xml:space="preserve">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pPr>
        <w:tabs>
          <w:tab w:val="left" w:pos="2130"/>
          <w:tab w:val="center" w:pos="4535"/>
        </w:tabs>
        <w:jc w:val="center"/>
        <w:rPr>
          <w:b/>
          <w:sz w:val="30"/>
          <w:szCs w:val="30"/>
          <w:lang w:eastAsia="zh-CN"/>
        </w:rPr>
      </w:pPr>
    </w:p>
    <w:p>
      <w:pPr>
        <w:tabs>
          <w:tab w:val="left" w:pos="420"/>
        </w:tabs>
        <w:rPr>
          <w:color w:val="222222"/>
          <w:szCs w:val="21"/>
          <w:lang w:eastAsia="zh-CN"/>
        </w:rPr>
      </w:pPr>
      <w:r>
        <w:rPr>
          <w:rFonts w:hint="eastAsia"/>
          <w:b/>
          <w:sz w:val="30"/>
          <w:szCs w:val="30"/>
          <w:lang w:eastAsia="zh-CN"/>
        </w:rPr>
        <w:br w:type="page"/>
      </w:r>
      <w:r>
        <w:rPr>
          <w:rFonts w:hint="eastAsia"/>
          <w:color w:val="222222"/>
          <w:szCs w:val="21"/>
          <w:lang w:eastAsia="zh-CN"/>
        </w:rPr>
        <w:t>发包方（甲方）：腾龙芳烃（漳州）有限公司</w:t>
      </w:r>
    </w:p>
    <w:p>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 xml:space="preserve"> </w:t>
      </w:r>
    </w:p>
    <w:p>
      <w:pPr>
        <w:tabs>
          <w:tab w:val="left" w:pos="420"/>
        </w:tabs>
        <w:rPr>
          <w:color w:val="222222"/>
          <w:szCs w:val="21"/>
          <w:lang w:eastAsia="zh-CN"/>
        </w:rPr>
      </w:pPr>
    </w:p>
    <w:p>
      <w:pPr>
        <w:widowControl/>
        <w:spacing w:line="360" w:lineRule="auto"/>
        <w:ind w:firstLine="420"/>
        <w:rPr>
          <w:color w:val="222222"/>
          <w:szCs w:val="21"/>
          <w:lang w:eastAsia="zh-CN"/>
        </w:rPr>
      </w:pPr>
      <w:r>
        <w:rPr>
          <w:rFonts w:hint="eastAsia"/>
          <w:lang w:eastAsia="zh-CN"/>
        </w:rPr>
        <w:t>依照《中华人民共和国民法典》、《中华人民共和国建筑法》及其他有关法律、行政法规，遵循平等、自愿、公平和诚实信用的原则，双方就本合同中承包范围内的工程施工事项协商一致，订立本合同。</w:t>
      </w:r>
    </w:p>
    <w:p>
      <w:pPr>
        <w:tabs>
          <w:tab w:val="left" w:pos="420"/>
        </w:tabs>
        <w:ind w:firstLine="440" w:firstLineChars="200"/>
        <w:rPr>
          <w:color w:val="222222"/>
          <w:szCs w:val="21"/>
          <w:lang w:eastAsia="zh-CN"/>
        </w:rPr>
      </w:pPr>
    </w:p>
    <w:p>
      <w:pPr>
        <w:numPr>
          <w:ilvl w:val="0"/>
          <w:numId w:val="8"/>
        </w:numPr>
        <w:autoSpaceDE/>
        <w:spacing w:line="300" w:lineRule="auto"/>
        <w:jc w:val="both"/>
        <w:rPr>
          <w:b/>
        </w:rPr>
      </w:pPr>
      <w:r>
        <w:rPr>
          <w:rFonts w:hint="eastAsia"/>
          <w:b/>
        </w:rPr>
        <w:t>工程概况</w:t>
      </w:r>
    </w:p>
    <w:p>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1、工程名称：职工第二食堂排油烟系统改造</w:t>
      </w:r>
    </w:p>
    <w:p>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2、工程地点：福建省漳州市古雷开发区腾龙路8</w:t>
      </w:r>
      <w:r>
        <w:rPr>
          <w:color w:val="222222"/>
          <w:szCs w:val="21"/>
          <w:lang w:eastAsia="zh-CN"/>
        </w:rPr>
        <w:t>4</w:t>
      </w:r>
      <w:r>
        <w:rPr>
          <w:rFonts w:hint="eastAsia"/>
          <w:color w:val="222222"/>
          <w:szCs w:val="21"/>
          <w:lang w:eastAsia="zh-CN"/>
        </w:rPr>
        <w:t>号</w:t>
      </w:r>
    </w:p>
    <w:p>
      <w:pPr>
        <w:tabs>
          <w:tab w:val="left" w:pos="420"/>
        </w:tabs>
        <w:spacing w:line="360" w:lineRule="auto"/>
        <w:ind w:left="770" w:leftChars="150" w:hanging="440" w:hangingChars="200"/>
        <w:rPr>
          <w:rFonts w:hint="default"/>
          <w:color w:val="222222"/>
          <w:szCs w:val="21"/>
          <w:lang w:val="en-US" w:eastAsia="zh-CN"/>
        </w:rPr>
      </w:pPr>
      <w:r>
        <w:rPr>
          <w:rFonts w:hint="eastAsia"/>
          <w:color w:val="222222"/>
          <w:szCs w:val="21"/>
          <w:lang w:eastAsia="zh-CN"/>
        </w:rPr>
        <w:t>3、承包范围：见附件发包说明</w:t>
      </w:r>
      <w:r>
        <w:rPr>
          <w:rFonts w:hint="eastAsia"/>
          <w:color w:val="222222"/>
          <w:szCs w:val="21"/>
          <w:lang w:val="en-US" w:eastAsia="zh-CN"/>
        </w:rPr>
        <w:t>及清单</w:t>
      </w:r>
    </w:p>
    <w:p>
      <w:pPr>
        <w:numPr>
          <w:ilvl w:val="0"/>
          <w:numId w:val="8"/>
        </w:numPr>
        <w:autoSpaceDE/>
        <w:spacing w:line="300" w:lineRule="auto"/>
        <w:jc w:val="both"/>
        <w:rPr>
          <w:b/>
        </w:rPr>
      </w:pPr>
      <w:r>
        <w:rPr>
          <w:rFonts w:hint="eastAsia"/>
          <w:b/>
        </w:rPr>
        <w:t>合同工期</w:t>
      </w:r>
    </w:p>
    <w:p>
      <w:pPr>
        <w:autoSpaceDE/>
        <w:spacing w:line="300" w:lineRule="auto"/>
        <w:ind w:left="360" w:firstLine="440" w:firstLineChars="200"/>
        <w:jc w:val="both"/>
        <w:rPr>
          <w:b/>
          <w:lang w:eastAsia="zh-CN"/>
        </w:rPr>
      </w:pPr>
      <w:r>
        <w:rPr>
          <w:rFonts w:hint="eastAsia"/>
          <w:color w:val="222222"/>
          <w:szCs w:val="21"/>
          <w:lang w:val="en-US" w:eastAsia="zh-CN"/>
        </w:rPr>
        <w:t>合同签订之日起一个月内完工</w:t>
      </w:r>
      <w:r>
        <w:rPr>
          <w:rFonts w:hint="eastAsia"/>
          <w:color w:val="222222"/>
          <w:szCs w:val="21"/>
          <w:lang w:eastAsia="zh-CN"/>
        </w:rPr>
        <w:t>。</w:t>
      </w:r>
    </w:p>
    <w:p>
      <w:pPr>
        <w:spacing w:line="288" w:lineRule="auto"/>
        <w:ind w:firstLine="330" w:firstLineChars="150"/>
        <w:rPr>
          <w:color w:val="222222"/>
          <w:szCs w:val="21"/>
          <w:lang w:eastAsia="zh-CN"/>
        </w:rPr>
      </w:pPr>
    </w:p>
    <w:p>
      <w:pPr>
        <w:numPr>
          <w:ilvl w:val="0"/>
          <w:numId w:val="8"/>
        </w:numPr>
        <w:autoSpaceDE/>
        <w:spacing w:line="300" w:lineRule="auto"/>
        <w:jc w:val="both"/>
        <w:rPr>
          <w:b/>
        </w:rPr>
      </w:pPr>
      <w:r>
        <w:rPr>
          <w:rFonts w:hint="eastAsia"/>
          <w:b/>
        </w:rPr>
        <w:t>合同价款</w:t>
      </w:r>
    </w:p>
    <w:p>
      <w:pPr>
        <w:numPr>
          <w:ilvl w:val="0"/>
          <w:numId w:val="9"/>
        </w:numPr>
        <w:autoSpaceDE/>
        <w:spacing w:line="288" w:lineRule="auto"/>
        <w:jc w:val="both"/>
        <w:rPr>
          <w:color w:val="222222"/>
          <w:szCs w:val="21"/>
          <w:lang w:eastAsia="zh-CN"/>
        </w:rPr>
      </w:pPr>
      <w:r>
        <w:rPr>
          <w:rFonts w:hint="eastAsia"/>
          <w:color w:val="222222"/>
          <w:szCs w:val="21"/>
          <w:lang w:eastAsia="zh-CN"/>
        </w:rPr>
        <w:t>合同总价金额：人民币</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整  （即￥：</w:t>
      </w:r>
      <w:r>
        <w:rPr>
          <w:color w:val="222222"/>
          <w:szCs w:val="21"/>
          <w:u w:val="single"/>
          <w:lang w:eastAsia="zh-CN"/>
        </w:rPr>
        <w:t xml:space="preserve">          </w:t>
      </w:r>
      <w:r>
        <w:rPr>
          <w:rFonts w:hint="eastAsia"/>
          <w:color w:val="222222"/>
          <w:szCs w:val="21"/>
          <w:u w:val="single"/>
          <w:lang w:eastAsia="zh-CN"/>
        </w:rPr>
        <w:t>元）</w:t>
      </w:r>
      <w:r>
        <w:rPr>
          <w:rFonts w:hint="eastAsia"/>
          <w:color w:val="222222"/>
          <w:szCs w:val="21"/>
          <w:lang w:eastAsia="zh-CN"/>
        </w:rPr>
        <w:t>。</w:t>
      </w:r>
    </w:p>
    <w:p>
      <w:pPr>
        <w:numPr>
          <w:ilvl w:val="0"/>
          <w:numId w:val="9"/>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val="en-US" w:eastAsia="zh-CN"/>
        </w:rPr>
        <w:t xml:space="preserve">    </w:t>
      </w:r>
      <w:r>
        <w:rPr>
          <w:rFonts w:hint="eastAsia"/>
          <w:color w:val="222222"/>
          <w:szCs w:val="21"/>
          <w:lang w:eastAsia="zh-CN"/>
        </w:rPr>
        <w:t>%增值税专用发票；合同总价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pPr>
        <w:spacing w:line="288" w:lineRule="auto"/>
        <w:ind w:left="675"/>
        <w:rPr>
          <w:color w:val="222222"/>
          <w:szCs w:val="21"/>
          <w:lang w:eastAsia="zh-CN"/>
        </w:rPr>
      </w:pPr>
    </w:p>
    <w:p>
      <w:pPr>
        <w:numPr>
          <w:ilvl w:val="0"/>
          <w:numId w:val="8"/>
        </w:numPr>
        <w:autoSpaceDE/>
        <w:spacing w:line="300" w:lineRule="auto"/>
        <w:jc w:val="both"/>
        <w:rPr>
          <w:b/>
        </w:rPr>
      </w:pPr>
      <w:r>
        <w:rPr>
          <w:rFonts w:hint="eastAsia"/>
          <w:b/>
        </w:rPr>
        <w:t>工程款结算方式及期限</w:t>
      </w:r>
    </w:p>
    <w:p>
      <w:pPr>
        <w:numPr>
          <w:ilvl w:val="0"/>
          <w:numId w:val="10"/>
        </w:numPr>
        <w:autoSpaceDE/>
        <w:spacing w:line="288" w:lineRule="auto"/>
        <w:jc w:val="both"/>
        <w:rPr>
          <w:color w:val="222222"/>
          <w:szCs w:val="21"/>
          <w:lang w:eastAsia="zh-CN"/>
        </w:rPr>
      </w:pPr>
      <w:r>
        <w:rPr>
          <w:rFonts w:hint="eastAsia"/>
          <w:color w:val="222222"/>
          <w:szCs w:val="21"/>
          <w:lang w:eastAsia="zh-CN"/>
        </w:rPr>
        <w:t>工程完工经甲方验收合格,且完成结算后，支付至合同结算总价的9</w:t>
      </w:r>
      <w:r>
        <w:rPr>
          <w:rFonts w:hint="eastAsia"/>
          <w:color w:val="222222"/>
          <w:szCs w:val="21"/>
          <w:lang w:val="en-US" w:eastAsia="zh-CN"/>
        </w:rPr>
        <w:t>0</w:t>
      </w:r>
      <w:r>
        <w:rPr>
          <w:rFonts w:hint="eastAsia"/>
          <w:color w:val="222222"/>
          <w:szCs w:val="21"/>
          <w:lang w:eastAsia="zh-CN"/>
        </w:rPr>
        <w:t>%；尾款</w:t>
      </w:r>
      <w:r>
        <w:rPr>
          <w:rFonts w:hint="eastAsia"/>
          <w:color w:val="222222"/>
          <w:szCs w:val="21"/>
          <w:lang w:val="en-US" w:eastAsia="zh-CN"/>
        </w:rPr>
        <w:t>10</w:t>
      </w:r>
      <w:r>
        <w:rPr>
          <w:rFonts w:hint="eastAsia"/>
          <w:color w:val="222222"/>
          <w:szCs w:val="21"/>
          <w:lang w:eastAsia="zh-CN"/>
        </w:rPr>
        <w:t>%作质保金，质量缺陷责任期一年，期满无质量问题一次性汇至乙方指定账户。</w:t>
      </w:r>
    </w:p>
    <w:p>
      <w:pPr>
        <w:numPr>
          <w:ilvl w:val="0"/>
          <w:numId w:val="10"/>
        </w:numPr>
        <w:autoSpaceDE/>
        <w:spacing w:line="288" w:lineRule="auto"/>
        <w:jc w:val="both"/>
        <w:rPr>
          <w:color w:val="222222"/>
          <w:szCs w:val="21"/>
          <w:lang w:eastAsia="zh-CN"/>
        </w:rPr>
      </w:pPr>
      <w:r>
        <w:rPr>
          <w:rFonts w:hint="eastAsia"/>
          <w:color w:val="222222"/>
          <w:szCs w:val="21"/>
          <w:lang w:eastAsia="zh-CN"/>
        </w:rPr>
        <w:t>上述款项支付前</w:t>
      </w:r>
      <w:r>
        <w:rPr>
          <w:rFonts w:hint="eastAsia"/>
          <w:color w:val="222222"/>
          <w:szCs w:val="21"/>
          <w:lang w:val="en-US" w:eastAsia="zh-CN"/>
        </w:rPr>
        <w:t>60日</w:t>
      </w:r>
      <w:r>
        <w:rPr>
          <w:rFonts w:hint="eastAsia"/>
          <w:color w:val="222222"/>
          <w:szCs w:val="21"/>
          <w:lang w:eastAsia="zh-CN"/>
        </w:rPr>
        <w:t>，乙方需提供等额的</w:t>
      </w:r>
      <w:r>
        <w:rPr>
          <w:rFonts w:hint="eastAsia"/>
          <w:color w:val="222222"/>
          <w:szCs w:val="21"/>
          <w:u w:val="single"/>
          <w:lang w:val="en-US" w:eastAsia="zh-CN"/>
        </w:rPr>
        <w:t xml:space="preserve">   </w:t>
      </w:r>
      <w:r>
        <w:rPr>
          <w:rFonts w:hint="eastAsia"/>
          <w:color w:val="222222"/>
          <w:szCs w:val="21"/>
          <w:lang w:eastAsia="zh-CN"/>
        </w:rPr>
        <w:t>%增值税专用发票给甲方，甲方收到发票后</w:t>
      </w:r>
      <w:r>
        <w:rPr>
          <w:rFonts w:hint="eastAsia"/>
          <w:color w:val="222222"/>
          <w:szCs w:val="21"/>
          <w:lang w:val="en-US" w:eastAsia="zh-CN"/>
        </w:rPr>
        <w:t>60</w:t>
      </w:r>
      <w:r>
        <w:rPr>
          <w:rFonts w:hint="eastAsia"/>
          <w:color w:val="222222"/>
          <w:szCs w:val="21"/>
          <w:lang w:eastAsia="zh-CN"/>
        </w:rPr>
        <w:t>日内支付相应款项。乙方提供账户并确认该账户合法，甲方将款项按本合同约定汇入该账户。</w:t>
      </w:r>
      <w:bookmarkStart w:id="1" w:name="_GoBack"/>
      <w:bookmarkEnd w:id="1"/>
    </w:p>
    <w:p>
      <w:pPr>
        <w:spacing w:line="288" w:lineRule="auto"/>
        <w:ind w:firstLine="330" w:firstLineChars="150"/>
        <w:rPr>
          <w:color w:val="222222"/>
          <w:szCs w:val="21"/>
          <w:lang w:eastAsia="zh-CN"/>
        </w:rPr>
      </w:pPr>
    </w:p>
    <w:p>
      <w:pPr>
        <w:numPr>
          <w:ilvl w:val="0"/>
          <w:numId w:val="8"/>
        </w:numPr>
        <w:autoSpaceDE/>
        <w:spacing w:line="300" w:lineRule="auto"/>
        <w:jc w:val="both"/>
        <w:rPr>
          <w:b/>
        </w:rPr>
      </w:pPr>
      <w:r>
        <w:rPr>
          <w:rFonts w:hint="eastAsia"/>
          <w:b/>
        </w:rPr>
        <w:t>施工要求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3、施工中需用到的所有材料，由乙方自行解决，且需符合甲方的质量要求。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5、乙方应将执行本合约之组织及各级负责人名单，以书面报请甲方备查，若有变动，亦随时书面通知甲方。</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6、乙方之工地负责人视为乙方之当然代表。</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7、乙方对于甲方认为有机密性之工程，无论任何文件，地点，时效等均应严格保密，不得泄露，否则应负契约及法律责任。</w:t>
      </w:r>
    </w:p>
    <w:p>
      <w:pPr>
        <w:spacing w:line="288" w:lineRule="auto"/>
        <w:ind w:left="660" w:leftChars="150" w:hanging="330" w:hangingChars="150"/>
        <w:rPr>
          <w:color w:val="222222"/>
          <w:szCs w:val="21"/>
          <w:lang w:eastAsia="zh-CN"/>
        </w:rPr>
      </w:pPr>
      <w:r>
        <w:rPr>
          <w:rFonts w:hint="eastAsia"/>
          <w:color w:val="222222"/>
          <w:szCs w:val="21"/>
          <w:lang w:eastAsia="zh-CN"/>
        </w:rPr>
        <w:t>8、施工期间，乙方应于工作地段，日间设置红旗，夜间点挂红灯，或围以篱栅栏，以策安全，对于工地工人及附近人畜及公私财产之安全卫生，必须慎重防范，倘因疏忽以致发生任何意外损失，均由乙方承担。</w:t>
      </w:r>
    </w:p>
    <w:p>
      <w:pPr>
        <w:spacing w:line="288" w:lineRule="auto"/>
        <w:ind w:left="660" w:leftChars="150" w:hanging="330" w:hangingChars="150"/>
        <w:rPr>
          <w:color w:val="222222"/>
          <w:szCs w:val="21"/>
          <w:lang w:eastAsia="zh-CN"/>
        </w:rPr>
      </w:pPr>
      <w:r>
        <w:rPr>
          <w:rFonts w:hint="eastAsia"/>
          <w:color w:val="222222"/>
          <w:szCs w:val="21"/>
          <w:lang w:eastAsia="zh-CN"/>
        </w:rPr>
        <w:t>9、乙方应确实遵守政府有关劳动者安全卫生法规之规定，对劳动者实施安全卫生教育，提供必需之安全卫生设施，尽保护劳动者之责任，为劳工投保法定工伤保险，此费用已包括在总价内。如出现工伤等意外事故，由乙方负全部责任。</w:t>
      </w:r>
    </w:p>
    <w:p>
      <w:pPr>
        <w:spacing w:line="288" w:lineRule="auto"/>
        <w:ind w:left="660" w:leftChars="150" w:hanging="330" w:hangingChars="150"/>
        <w:rPr>
          <w:color w:val="222222"/>
          <w:szCs w:val="21"/>
          <w:lang w:eastAsia="zh-CN"/>
        </w:rPr>
      </w:pPr>
      <w:r>
        <w:rPr>
          <w:rFonts w:hint="eastAsia"/>
          <w:color w:val="222222"/>
          <w:szCs w:val="21"/>
          <w:lang w:eastAsia="zh-CN"/>
        </w:rPr>
        <w:t>10、施工期间乙方若被发现有偷工减料等不按规定施工等现象发生，甲方有权将终止或解除合同，另行招商承揽。</w:t>
      </w:r>
    </w:p>
    <w:p>
      <w:pPr>
        <w:spacing w:line="288" w:lineRule="auto"/>
        <w:ind w:left="660" w:leftChars="150" w:hanging="330" w:hangingChars="150"/>
        <w:rPr>
          <w:color w:val="222222"/>
          <w:szCs w:val="21"/>
          <w:lang w:eastAsia="zh-CN"/>
        </w:rPr>
      </w:pPr>
      <w:r>
        <w:rPr>
          <w:rFonts w:hint="eastAsia"/>
          <w:color w:val="222222"/>
          <w:szCs w:val="21"/>
          <w:lang w:eastAsia="zh-CN"/>
        </w:rPr>
        <w:t>11、乙方进入甲方厂区，必须遵守甲方的相关规定。乙方施工期间应维护甲方环境卫生，及时清运土头垃圾，否则甲方有权每次扣款200元。</w:t>
      </w:r>
    </w:p>
    <w:p>
      <w:pPr>
        <w:spacing w:line="288" w:lineRule="auto"/>
        <w:ind w:left="660" w:leftChars="150" w:hanging="330" w:hangingChars="15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pPr>
        <w:spacing w:line="288" w:lineRule="auto"/>
        <w:ind w:left="660" w:leftChars="150" w:hanging="330" w:hangingChars="150"/>
        <w:rPr>
          <w:color w:val="222222"/>
          <w:szCs w:val="21"/>
          <w:lang w:eastAsia="zh-CN"/>
        </w:rPr>
      </w:pPr>
      <w:r>
        <w:rPr>
          <w:rFonts w:hint="eastAsia"/>
          <w:color w:val="222222"/>
          <w:szCs w:val="21"/>
          <w:lang w:eastAsia="zh-CN"/>
        </w:rPr>
        <w:t>13、严禁乙方将本工程转包或分包，否则由此而引起的一切纠纷由乙方负责。</w:t>
      </w:r>
    </w:p>
    <w:p>
      <w:pPr>
        <w:spacing w:line="288" w:lineRule="auto"/>
        <w:ind w:left="660" w:leftChars="150" w:hanging="330" w:hangingChars="150"/>
        <w:rPr>
          <w:color w:val="222222"/>
          <w:szCs w:val="21"/>
          <w:lang w:eastAsia="zh-CN"/>
        </w:rPr>
      </w:pPr>
      <w:r>
        <w:rPr>
          <w:rFonts w:hint="eastAsia"/>
          <w:color w:val="222222"/>
          <w:szCs w:val="21"/>
          <w:lang w:eastAsia="zh-CN"/>
        </w:rPr>
        <w:t>14、施工过程中，需要改动的施工，乙方需全力配合，听从甲方工程人员的安排。</w:t>
      </w:r>
    </w:p>
    <w:p>
      <w:pPr>
        <w:spacing w:line="288" w:lineRule="auto"/>
        <w:ind w:left="660" w:leftChars="150" w:hanging="330" w:hangingChars="15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pPr>
        <w:spacing w:line="288" w:lineRule="auto"/>
        <w:ind w:left="660" w:leftChars="150" w:hanging="330" w:hangingChars="15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pPr>
        <w:spacing w:line="288" w:lineRule="auto"/>
        <w:ind w:left="660" w:leftChars="150" w:hanging="330" w:hangingChars="15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pPr>
        <w:spacing w:line="288" w:lineRule="auto"/>
        <w:ind w:left="660" w:leftChars="150" w:hanging="330" w:hangingChars="150"/>
        <w:rPr>
          <w:color w:val="222222"/>
          <w:szCs w:val="21"/>
          <w:lang w:eastAsia="zh-CN"/>
        </w:rPr>
      </w:pPr>
      <w:r>
        <w:rPr>
          <w:rFonts w:hint="eastAsia"/>
          <w:color w:val="222222"/>
          <w:szCs w:val="21"/>
          <w:lang w:eastAsia="zh-CN"/>
        </w:rPr>
        <w:t>18、检修项目未按时完工，甲方可找其他承揽商完成，费用由乙方承担，并从应付给乙方的款项中扣除。</w:t>
      </w:r>
    </w:p>
    <w:p>
      <w:pPr>
        <w:numPr>
          <w:ilvl w:val="0"/>
          <w:numId w:val="8"/>
        </w:numPr>
        <w:autoSpaceDE/>
        <w:spacing w:line="300" w:lineRule="auto"/>
        <w:jc w:val="both"/>
        <w:rPr>
          <w:b/>
          <w:lang w:eastAsia="zh-CN"/>
        </w:rPr>
      </w:pPr>
      <w:r>
        <w:rPr>
          <w:rFonts w:hint="eastAsia"/>
          <w:b/>
          <w:lang w:eastAsia="zh-CN"/>
        </w:rPr>
        <w:t>原材料的提供办法及规格、数量、质量</w:t>
      </w:r>
    </w:p>
    <w:p>
      <w:pPr>
        <w:spacing w:line="288" w:lineRule="auto"/>
        <w:ind w:left="297" w:leftChars="135" w:firstLine="444" w:firstLineChars="202"/>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w:t>
      </w:r>
    </w:p>
    <w:p>
      <w:pPr>
        <w:spacing w:line="288" w:lineRule="auto"/>
        <w:ind w:left="330" w:leftChars="150"/>
        <w:rPr>
          <w:color w:val="222222"/>
          <w:szCs w:val="21"/>
          <w:lang w:eastAsia="zh-CN"/>
        </w:rPr>
      </w:pPr>
    </w:p>
    <w:p>
      <w:pPr>
        <w:numPr>
          <w:ilvl w:val="0"/>
          <w:numId w:val="8"/>
        </w:numPr>
        <w:autoSpaceDE/>
        <w:spacing w:line="300" w:lineRule="auto"/>
        <w:jc w:val="both"/>
        <w:rPr>
          <w:b/>
        </w:rPr>
      </w:pPr>
      <w:r>
        <w:rPr>
          <w:rFonts w:hint="eastAsia"/>
          <w:b/>
        </w:rPr>
        <w:t>验收标准和方法</w:t>
      </w:r>
    </w:p>
    <w:p>
      <w:pPr>
        <w:spacing w:line="288" w:lineRule="auto"/>
        <w:ind w:left="660" w:leftChars="150" w:hanging="330" w:hangingChars="150"/>
        <w:rPr>
          <w:color w:val="222222"/>
          <w:szCs w:val="21"/>
          <w:lang w:eastAsia="zh-CN"/>
        </w:rPr>
      </w:pPr>
      <w:r>
        <w:rPr>
          <w:rFonts w:hint="eastAsia"/>
          <w:color w:val="222222"/>
          <w:szCs w:val="21"/>
          <w:lang w:eastAsia="zh-CN"/>
        </w:rPr>
        <w:t>1、以甲方要求及行业标准作为验收依据。</w:t>
      </w:r>
    </w:p>
    <w:p>
      <w:pPr>
        <w:spacing w:line="288" w:lineRule="auto"/>
        <w:ind w:left="660" w:leftChars="150" w:hanging="330" w:hangingChars="150"/>
        <w:rPr>
          <w:color w:val="222222"/>
          <w:szCs w:val="21"/>
          <w:lang w:eastAsia="zh-CN"/>
        </w:rPr>
      </w:pPr>
      <w:r>
        <w:rPr>
          <w:rFonts w:hint="eastAsia"/>
          <w:color w:val="222222"/>
          <w:szCs w:val="21"/>
          <w:lang w:eastAsia="zh-CN"/>
        </w:rPr>
        <w:t>2、乙方在自检合格后向甲方提交书面验收申请，甲方应在5日内对乙方所完成的工作进行验收。验收前乙方应当向甲方提交必需的技术资料和有关质量证明。</w:t>
      </w:r>
    </w:p>
    <w:p>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pPr>
        <w:spacing w:line="288" w:lineRule="auto"/>
        <w:ind w:left="660" w:leftChars="150" w:hanging="330" w:hangingChars="150"/>
        <w:rPr>
          <w:color w:val="222222"/>
          <w:szCs w:val="21"/>
          <w:lang w:eastAsia="zh-CN"/>
        </w:rPr>
      </w:pPr>
    </w:p>
    <w:p>
      <w:pPr>
        <w:numPr>
          <w:ilvl w:val="0"/>
          <w:numId w:val="8"/>
        </w:numPr>
        <w:autoSpaceDE/>
        <w:spacing w:line="300" w:lineRule="auto"/>
        <w:jc w:val="both"/>
        <w:rPr>
          <w:b/>
        </w:rPr>
      </w:pPr>
      <w:r>
        <w:rPr>
          <w:rFonts w:hint="eastAsia"/>
          <w:b/>
        </w:rPr>
        <w:t>保修期及保修责任</w:t>
      </w:r>
    </w:p>
    <w:p>
      <w:pPr>
        <w:numPr>
          <w:ilvl w:val="0"/>
          <w:numId w:val="11"/>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pPr>
        <w:numPr>
          <w:ilvl w:val="0"/>
          <w:numId w:val="11"/>
        </w:numPr>
        <w:autoSpaceDE/>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pPr>
        <w:numPr>
          <w:ilvl w:val="0"/>
          <w:numId w:val="11"/>
        </w:numPr>
        <w:autoSpaceDE/>
        <w:spacing w:line="300" w:lineRule="auto"/>
        <w:jc w:val="both"/>
        <w:rPr>
          <w:lang w:eastAsia="zh-CN"/>
        </w:rPr>
      </w:pPr>
      <w:r>
        <w:rPr>
          <w:rFonts w:hint="eastAsia"/>
          <w:lang w:eastAsia="zh-CN"/>
        </w:rPr>
        <w:t>乙方指定负责本工程的维护人员及其联系方式如下，如有变更，乙方应提前2日书面通知甲方，否则甲方有权委托第三方修复，所发生的费用从保固费中扣除。</w:t>
      </w:r>
    </w:p>
    <w:p>
      <w:pPr>
        <w:tabs>
          <w:tab w:val="left" w:pos="851"/>
        </w:tabs>
        <w:spacing w:line="300" w:lineRule="auto"/>
        <w:ind w:left="360" w:firstLine="457" w:firstLineChars="208"/>
        <w:rPr>
          <w:lang w:eastAsia="zh-CN"/>
        </w:rPr>
      </w:pPr>
      <w:r>
        <w:rPr>
          <w:rFonts w:hint="eastAsia"/>
          <w:lang w:eastAsia="zh-CN"/>
        </w:rPr>
        <w:t>乙方联系人：</w:t>
      </w:r>
      <w:r>
        <w:rPr>
          <w:rFonts w:hint="eastAsia"/>
          <w:u w:val="single"/>
          <w:lang w:eastAsia="zh-CN"/>
        </w:rPr>
        <w:t xml:space="preserve">       </w:t>
      </w:r>
      <w:r>
        <w:rPr>
          <w:u w:val="single"/>
          <w:lang w:eastAsia="zh-CN"/>
        </w:rPr>
        <w:t xml:space="preserve">   </w:t>
      </w:r>
      <w:r>
        <w:rPr>
          <w:rFonts w:hint="eastAsia"/>
          <w:u w:val="single"/>
          <w:lang w:eastAsia="zh-CN"/>
        </w:rPr>
        <w:t xml:space="preserve">      </w:t>
      </w:r>
      <w:r>
        <w:rPr>
          <w:rFonts w:hint="eastAsia"/>
          <w:lang w:eastAsia="zh-CN"/>
        </w:rPr>
        <w:t>；</w:t>
      </w:r>
    </w:p>
    <w:p>
      <w:pPr>
        <w:tabs>
          <w:tab w:val="left" w:pos="851"/>
        </w:tabs>
        <w:spacing w:line="300" w:lineRule="auto"/>
        <w:ind w:left="360" w:firstLine="457" w:firstLineChars="208"/>
        <w:rPr>
          <w:lang w:eastAsia="zh-CN"/>
        </w:rPr>
      </w:pPr>
      <w:r>
        <w:rPr>
          <w:rFonts w:hint="eastAsia"/>
          <w:lang w:eastAsia="zh-CN"/>
        </w:rPr>
        <w:t>联系方式：</w:t>
      </w:r>
      <w:r>
        <w:rPr>
          <w:rFonts w:hint="eastAsia"/>
          <w:u w:val="single"/>
          <w:lang w:eastAsia="zh-CN"/>
        </w:rPr>
        <w:t xml:space="preserve">    </w:t>
      </w:r>
      <w:r>
        <w:rPr>
          <w:u w:val="single"/>
          <w:lang w:eastAsia="zh-CN"/>
        </w:rPr>
        <w:t xml:space="preserve">       </w:t>
      </w:r>
      <w:r>
        <w:rPr>
          <w:rFonts w:hint="eastAsia"/>
          <w:u w:val="single"/>
          <w:lang w:eastAsia="zh-CN"/>
        </w:rPr>
        <w:t xml:space="preserve">       </w:t>
      </w:r>
      <w:r>
        <w:rPr>
          <w:rFonts w:hint="eastAsia"/>
          <w:lang w:eastAsia="zh-CN"/>
        </w:rPr>
        <w:t>；</w:t>
      </w:r>
    </w:p>
    <w:p>
      <w:pPr>
        <w:tabs>
          <w:tab w:val="left" w:pos="851"/>
        </w:tabs>
        <w:spacing w:line="300" w:lineRule="auto"/>
        <w:ind w:left="360" w:firstLine="457" w:firstLineChars="208"/>
        <w:rPr>
          <w:lang w:eastAsia="zh-CN"/>
        </w:rPr>
      </w:pPr>
      <w:r>
        <w:rPr>
          <w:rFonts w:hint="eastAsia"/>
          <w:lang w:eastAsia="zh-CN"/>
        </w:rPr>
        <w:t>指定传真：</w:t>
      </w:r>
      <w:r>
        <w:rPr>
          <w:rFonts w:hint="eastAsia"/>
          <w:u w:val="single"/>
          <w:lang w:eastAsia="zh-CN"/>
        </w:rPr>
        <w:t xml:space="preserve">  </w:t>
      </w:r>
      <w:r>
        <w:rPr>
          <w:u w:val="single"/>
          <w:lang w:eastAsia="zh-CN"/>
        </w:rPr>
        <w:t xml:space="preserve">          </w:t>
      </w:r>
      <w:r>
        <w:rPr>
          <w:rFonts w:hint="eastAsia"/>
          <w:u w:val="single"/>
          <w:lang w:eastAsia="zh-CN"/>
        </w:rPr>
        <w:t xml:space="preserve">      </w:t>
      </w:r>
      <w:r>
        <w:rPr>
          <w:rFonts w:hint="eastAsia"/>
          <w:lang w:eastAsia="zh-CN"/>
        </w:rPr>
        <w:t>；</w:t>
      </w:r>
    </w:p>
    <w:p>
      <w:pPr>
        <w:tabs>
          <w:tab w:val="left" w:pos="851"/>
        </w:tabs>
        <w:spacing w:line="300" w:lineRule="auto"/>
        <w:ind w:left="360" w:firstLine="457" w:firstLineChars="208"/>
        <w:rPr>
          <w:lang w:eastAsia="zh-CN"/>
        </w:rPr>
      </w:pPr>
      <w:r>
        <w:rPr>
          <w:rFonts w:hint="eastAsia"/>
          <w:lang w:eastAsia="zh-CN"/>
        </w:rPr>
        <w:t>收件邮箱：</w:t>
      </w:r>
      <w:r>
        <w:rPr>
          <w:rFonts w:hint="eastAsia"/>
          <w:u w:val="single"/>
          <w:lang w:eastAsia="zh-CN"/>
        </w:rPr>
        <w:t xml:space="preserve">  </w:t>
      </w:r>
      <w:r>
        <w:rPr>
          <w:u w:val="single"/>
          <w:lang w:eastAsia="zh-CN"/>
        </w:rPr>
        <w:t xml:space="preserve">              </w:t>
      </w:r>
      <w:r>
        <w:rPr>
          <w:rFonts w:hint="eastAsia"/>
          <w:u w:val="single"/>
          <w:lang w:eastAsia="zh-CN"/>
        </w:rPr>
        <w:t xml:space="preserve">   </w:t>
      </w:r>
      <w:r>
        <w:rPr>
          <w:rFonts w:hint="eastAsia"/>
          <w:lang w:eastAsia="zh-CN"/>
        </w:rPr>
        <w:t>；</w:t>
      </w:r>
    </w:p>
    <w:p>
      <w:pPr>
        <w:tabs>
          <w:tab w:val="left" w:pos="851"/>
        </w:tabs>
        <w:spacing w:line="300" w:lineRule="auto"/>
        <w:ind w:left="360" w:firstLine="457" w:firstLineChars="208"/>
        <w:rPr>
          <w:lang w:eastAsia="zh-CN"/>
        </w:rPr>
      </w:pPr>
      <w:r>
        <w:rPr>
          <w:rFonts w:hint="eastAsia"/>
          <w:lang w:eastAsia="zh-CN"/>
        </w:rPr>
        <w:t>送达地址：</w:t>
      </w:r>
      <w:r>
        <w:rPr>
          <w:rFonts w:hint="eastAsia"/>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u w:val="single"/>
          <w:lang w:eastAsia="zh-CN"/>
        </w:rPr>
        <w:t xml:space="preserve">   </w:t>
      </w:r>
      <w:r>
        <w:rPr>
          <w:rFonts w:hint="eastAsia"/>
          <w:lang w:eastAsia="zh-CN"/>
        </w:rPr>
        <w:t>。</w:t>
      </w:r>
    </w:p>
    <w:p>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numPr>
          <w:ilvl w:val="0"/>
          <w:numId w:val="11"/>
        </w:numPr>
        <w:autoSpaceDE/>
        <w:spacing w:line="300" w:lineRule="auto"/>
        <w:jc w:val="both"/>
        <w:rPr>
          <w:lang w:eastAsia="zh-CN"/>
        </w:rPr>
      </w:pPr>
      <w:r>
        <w:rPr>
          <w:rFonts w:hint="eastAsia"/>
          <w:lang w:eastAsia="zh-CN"/>
        </w:rPr>
        <w:t>在保修期外，如甲方就本工程有关问题委托乙方修复，乙方应按成本计费。</w:t>
      </w:r>
    </w:p>
    <w:p>
      <w:pPr>
        <w:spacing w:line="288" w:lineRule="auto"/>
        <w:ind w:left="660" w:leftChars="150" w:hanging="330" w:hangingChars="150"/>
        <w:rPr>
          <w:color w:val="222222"/>
          <w:szCs w:val="21"/>
          <w:lang w:eastAsia="zh-CN"/>
        </w:rPr>
      </w:pPr>
    </w:p>
    <w:p>
      <w:pPr>
        <w:numPr>
          <w:ilvl w:val="0"/>
          <w:numId w:val="8"/>
        </w:numPr>
        <w:autoSpaceDE/>
        <w:spacing w:line="300" w:lineRule="auto"/>
        <w:jc w:val="both"/>
        <w:rPr>
          <w:b/>
        </w:rPr>
      </w:pPr>
      <w:r>
        <w:rPr>
          <w:rFonts w:hint="eastAsia"/>
          <w:b/>
        </w:rPr>
        <w:t>乙方的违约责任</w:t>
      </w:r>
    </w:p>
    <w:p>
      <w:pPr>
        <w:spacing w:line="288" w:lineRule="auto"/>
        <w:ind w:left="660" w:leftChars="150" w:hanging="330" w:hangingChars="150"/>
        <w:rPr>
          <w:color w:val="222222"/>
          <w:szCs w:val="21"/>
          <w:lang w:eastAsia="zh-CN"/>
        </w:rPr>
      </w:pPr>
      <w:r>
        <w:rPr>
          <w:rFonts w:hint="eastAsia"/>
          <w:color w:val="222222"/>
          <w:szCs w:val="21"/>
          <w:lang w:eastAsia="zh-CN"/>
        </w:rPr>
        <w:t>1、未按合同规定的质量完成工作，乙方应当负责修理，如果修理后的交付时间超过合同约定的日期，应当承担逾期交付责任。</w:t>
      </w:r>
    </w:p>
    <w:p>
      <w:pPr>
        <w:spacing w:line="288" w:lineRule="auto"/>
        <w:ind w:left="660" w:leftChars="150" w:hanging="330" w:hangingChars="150"/>
        <w:rPr>
          <w:color w:val="222222"/>
          <w:szCs w:val="21"/>
          <w:lang w:eastAsia="zh-CN"/>
        </w:rPr>
      </w:pPr>
      <w:r>
        <w:rPr>
          <w:rFonts w:hint="eastAsia"/>
          <w:color w:val="222222"/>
          <w:szCs w:val="21"/>
          <w:lang w:eastAsia="zh-CN"/>
        </w:rPr>
        <w:t>2、完成工作的数量少于合同约定，乙方应当照数补齐施工，因此超过合同约定的交付时间的，应当承担逾期交付责任。</w:t>
      </w:r>
    </w:p>
    <w:p>
      <w:pPr>
        <w:spacing w:line="288" w:lineRule="auto"/>
        <w:ind w:left="660" w:leftChars="150" w:hanging="330" w:hangingChars="150"/>
        <w:rPr>
          <w:color w:val="222222"/>
          <w:szCs w:val="21"/>
          <w:lang w:eastAsia="zh-CN"/>
        </w:rPr>
      </w:pPr>
      <w:r>
        <w:rPr>
          <w:rFonts w:hint="eastAsia"/>
          <w:color w:val="222222"/>
          <w:szCs w:val="21"/>
          <w:lang w:eastAsia="zh-CN"/>
        </w:rPr>
        <w:t>3、在工程现场，乙方进场的及甲方提供材料设备保管责任由乙方承担。</w:t>
      </w:r>
    </w:p>
    <w:p>
      <w:pPr>
        <w:spacing w:line="288" w:lineRule="auto"/>
        <w:ind w:left="660" w:leftChars="150" w:hanging="330" w:hangingChars="150"/>
        <w:rPr>
          <w:color w:val="222222"/>
          <w:szCs w:val="21"/>
          <w:lang w:eastAsia="zh-CN"/>
        </w:rPr>
      </w:pPr>
      <w:r>
        <w:rPr>
          <w:rFonts w:hint="eastAsia"/>
          <w:color w:val="222222"/>
          <w:szCs w:val="21"/>
          <w:lang w:eastAsia="zh-CN"/>
        </w:rPr>
        <w:t>4、逾期交付项目(包括因返修、更换、补交等造成的逾期)，应当向甲方偿付违约金，每逾期一天，按合同总价的3‰偿付违约金。逾期超过5日，甲方有权单方解除合同，乙方须按合同总价款的20％向甲方支付违约金。</w:t>
      </w:r>
    </w:p>
    <w:p>
      <w:pPr>
        <w:spacing w:line="288" w:lineRule="auto"/>
        <w:ind w:left="660" w:leftChars="150" w:hanging="330" w:hangingChars="15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pPr>
        <w:spacing w:line="288" w:lineRule="auto"/>
        <w:ind w:left="660" w:leftChars="150" w:hanging="330" w:hangingChars="15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pPr>
        <w:spacing w:line="288" w:lineRule="auto"/>
        <w:ind w:left="660" w:leftChars="150" w:hanging="330" w:hangingChars="150"/>
        <w:rPr>
          <w:lang w:eastAsia="zh-CN"/>
        </w:rPr>
      </w:pPr>
      <w:r>
        <w:rPr>
          <w:rFonts w:hint="eastAsia"/>
          <w:lang w:eastAsia="zh-CN"/>
        </w:rPr>
        <w:t>7、其他违约责任按照附件中考核条款的规定执行，如与主合同规定不一致的，以对乙方较为严格的标准执行。</w:t>
      </w:r>
    </w:p>
    <w:p>
      <w:pPr>
        <w:spacing w:line="288" w:lineRule="auto"/>
        <w:ind w:left="660" w:leftChars="150" w:hanging="330" w:hangingChars="150"/>
        <w:rPr>
          <w:color w:val="222222"/>
          <w:szCs w:val="21"/>
          <w:lang w:eastAsia="zh-CN"/>
        </w:rPr>
      </w:pPr>
    </w:p>
    <w:p>
      <w:pPr>
        <w:numPr>
          <w:ilvl w:val="0"/>
          <w:numId w:val="8"/>
        </w:numPr>
        <w:autoSpaceDE/>
        <w:spacing w:line="300" w:lineRule="auto"/>
        <w:jc w:val="both"/>
        <w:rPr>
          <w:b/>
        </w:rPr>
      </w:pPr>
      <w:r>
        <w:rPr>
          <w:rFonts w:hint="eastAsia"/>
          <w:b/>
        </w:rPr>
        <w:t>甲方的违约责任</w:t>
      </w:r>
    </w:p>
    <w:p>
      <w:pPr>
        <w:spacing w:line="288" w:lineRule="auto"/>
        <w:ind w:left="660" w:leftChars="150" w:hanging="330" w:hangingChars="150"/>
        <w:rPr>
          <w:color w:val="222222"/>
          <w:szCs w:val="21"/>
          <w:lang w:eastAsia="zh-CN"/>
        </w:rPr>
      </w:pPr>
      <w:r>
        <w:rPr>
          <w:rFonts w:hint="eastAsia"/>
          <w:color w:val="222222"/>
          <w:szCs w:val="21"/>
          <w:lang w:eastAsia="zh-CN"/>
        </w:rPr>
        <w:t>1、甲方无故逾期付款的，按照全国银行间同业拆借中心公布的贷款市场报价利率支付利息。</w:t>
      </w:r>
    </w:p>
    <w:p>
      <w:pPr>
        <w:spacing w:line="288" w:lineRule="auto"/>
        <w:ind w:left="660" w:leftChars="150" w:hanging="330" w:hangingChars="150"/>
        <w:rPr>
          <w:color w:val="222222"/>
          <w:szCs w:val="21"/>
          <w:lang w:eastAsia="zh-CN"/>
        </w:rPr>
      </w:pPr>
      <w:r>
        <w:rPr>
          <w:rFonts w:hint="eastAsia"/>
          <w:color w:val="222222"/>
          <w:szCs w:val="21"/>
          <w:lang w:eastAsia="zh-CN"/>
        </w:rPr>
        <w:t>2、无故拒绝验收工程，不以工程逾期论处。</w:t>
      </w:r>
    </w:p>
    <w:p>
      <w:pPr>
        <w:spacing w:line="288" w:lineRule="auto"/>
        <w:ind w:left="660" w:leftChars="150" w:hanging="330" w:hangingChars="150"/>
        <w:rPr>
          <w:color w:val="222222"/>
          <w:szCs w:val="21"/>
          <w:lang w:eastAsia="zh-CN"/>
        </w:rPr>
      </w:pPr>
    </w:p>
    <w:p>
      <w:pPr>
        <w:numPr>
          <w:ilvl w:val="0"/>
          <w:numId w:val="8"/>
        </w:numPr>
        <w:autoSpaceDE/>
        <w:spacing w:line="300" w:lineRule="auto"/>
        <w:jc w:val="both"/>
        <w:rPr>
          <w:b/>
        </w:rPr>
      </w:pPr>
      <w:r>
        <w:rPr>
          <w:rFonts w:hint="eastAsia"/>
          <w:b/>
        </w:rPr>
        <w:t>廉洁条款</w:t>
      </w:r>
    </w:p>
    <w:p>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spacing w:line="300" w:lineRule="auto"/>
        <w:ind w:firstLine="360"/>
        <w:rPr>
          <w:lang w:eastAsia="zh-CN"/>
        </w:rPr>
      </w:pPr>
    </w:p>
    <w:p>
      <w:pPr>
        <w:numPr>
          <w:ilvl w:val="0"/>
          <w:numId w:val="8"/>
        </w:numPr>
        <w:autoSpaceDE/>
        <w:spacing w:line="300" w:lineRule="auto"/>
        <w:jc w:val="both"/>
      </w:pPr>
      <w:r>
        <w:rPr>
          <w:rFonts w:hint="eastAsia"/>
        </w:rPr>
        <w:t>合同的解除</w:t>
      </w:r>
    </w:p>
    <w:p>
      <w:pPr>
        <w:numPr>
          <w:ilvl w:val="0"/>
          <w:numId w:val="12"/>
        </w:numPr>
        <w:autoSpaceDE/>
        <w:spacing w:line="300" w:lineRule="auto"/>
        <w:jc w:val="both"/>
        <w:rPr>
          <w:lang w:eastAsia="zh-CN"/>
        </w:rPr>
      </w:pPr>
      <w:r>
        <w:rPr>
          <w:rFonts w:hint="eastAsia"/>
          <w:lang w:eastAsia="zh-CN"/>
        </w:rPr>
        <w:t>乙方有下列情形之一者，甲方有权解除合同：</w:t>
      </w:r>
    </w:p>
    <w:p>
      <w:pPr>
        <w:numPr>
          <w:ilvl w:val="0"/>
          <w:numId w:val="13"/>
        </w:numPr>
        <w:autoSpaceDE/>
        <w:spacing w:line="300" w:lineRule="auto"/>
        <w:jc w:val="both"/>
        <w:rPr>
          <w:lang w:eastAsia="zh-CN"/>
        </w:rPr>
      </w:pPr>
      <w:r>
        <w:rPr>
          <w:rFonts w:hint="eastAsia"/>
          <w:lang w:eastAsia="zh-CN"/>
        </w:rPr>
        <w:t>乙方逾约定开工日期3天，或逾期完工超过5天，或甲方认为不能依限完工时。</w:t>
      </w:r>
    </w:p>
    <w:p>
      <w:pPr>
        <w:numPr>
          <w:ilvl w:val="0"/>
          <w:numId w:val="13"/>
        </w:numPr>
        <w:autoSpaceDE/>
        <w:spacing w:line="300" w:lineRule="auto"/>
        <w:jc w:val="both"/>
        <w:rPr>
          <w:lang w:eastAsia="zh-CN"/>
        </w:rPr>
      </w:pPr>
      <w:r>
        <w:rPr>
          <w:rFonts w:hint="eastAsia"/>
          <w:lang w:eastAsia="zh-CN"/>
        </w:rPr>
        <w:t>乙方违反合同约定义务或发生变故不能履行合同时。</w:t>
      </w:r>
    </w:p>
    <w:p>
      <w:pPr>
        <w:numPr>
          <w:ilvl w:val="0"/>
          <w:numId w:val="13"/>
        </w:numPr>
        <w:autoSpaceDE/>
        <w:spacing w:line="300" w:lineRule="auto"/>
        <w:jc w:val="both"/>
        <w:rPr>
          <w:lang w:eastAsia="zh-CN"/>
        </w:rPr>
      </w:pPr>
      <w:r>
        <w:rPr>
          <w:rFonts w:hint="eastAsia"/>
          <w:lang w:eastAsia="zh-CN"/>
        </w:rPr>
        <w:t>乙方之施工材料严重不符约定标准，经两次纠正后仍达不到标准时。</w:t>
      </w:r>
    </w:p>
    <w:p>
      <w:pPr>
        <w:numPr>
          <w:ilvl w:val="0"/>
          <w:numId w:val="13"/>
        </w:numPr>
        <w:autoSpaceDE/>
        <w:spacing w:line="300" w:lineRule="auto"/>
        <w:jc w:val="both"/>
        <w:rPr>
          <w:lang w:eastAsia="zh-CN"/>
        </w:rPr>
      </w:pPr>
      <w:r>
        <w:rPr>
          <w:rFonts w:hint="eastAsia"/>
          <w:lang w:eastAsia="zh-CN"/>
        </w:rPr>
        <w:t>乙方无正当理由，自停工达48小时以上时。</w:t>
      </w:r>
    </w:p>
    <w:p>
      <w:pPr>
        <w:numPr>
          <w:ilvl w:val="0"/>
          <w:numId w:val="12"/>
        </w:numPr>
        <w:autoSpaceDE/>
        <w:spacing w:line="300" w:lineRule="auto"/>
        <w:jc w:val="both"/>
        <w:rPr>
          <w:lang w:eastAsia="zh-CN"/>
        </w:rPr>
      </w:pPr>
      <w:r>
        <w:rPr>
          <w:rFonts w:hint="eastAsia"/>
          <w:lang w:eastAsia="zh-CN"/>
        </w:rPr>
        <w:t>因上述原因导致合同解除时，乙方应按合同总价20%向甲方支付违约金，并承担甲方由此造成的一切损失。</w:t>
      </w:r>
    </w:p>
    <w:p>
      <w:pPr>
        <w:numPr>
          <w:ilvl w:val="0"/>
          <w:numId w:val="12"/>
        </w:numPr>
        <w:autoSpaceDE/>
        <w:spacing w:line="300" w:lineRule="auto"/>
        <w:jc w:val="both"/>
        <w:rPr>
          <w:lang w:eastAsia="zh-CN"/>
        </w:rPr>
      </w:pPr>
      <w:r>
        <w:rPr>
          <w:rFonts w:hint="eastAsia"/>
          <w:lang w:eastAsia="zh-CN"/>
        </w:rPr>
        <w:t>解除合同时，乙方应缴还甲方提供的一切资料，如经甲方要求，乙方应继续承担保密义务。</w:t>
      </w:r>
    </w:p>
    <w:p>
      <w:pPr>
        <w:spacing w:line="300" w:lineRule="auto"/>
        <w:ind w:left="360"/>
        <w:rPr>
          <w:lang w:eastAsia="zh-CN"/>
        </w:rPr>
      </w:pPr>
    </w:p>
    <w:p>
      <w:pPr>
        <w:numPr>
          <w:ilvl w:val="0"/>
          <w:numId w:val="8"/>
        </w:numPr>
        <w:autoSpaceDE/>
        <w:spacing w:line="300" w:lineRule="auto"/>
        <w:jc w:val="both"/>
      </w:pPr>
      <w:r>
        <w:rPr>
          <w:rFonts w:hint="eastAsia"/>
        </w:rPr>
        <w:t>争议解决</w:t>
      </w:r>
    </w:p>
    <w:p>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pPr>
        <w:numPr>
          <w:ilvl w:val="0"/>
          <w:numId w:val="8"/>
        </w:numPr>
        <w:autoSpaceDE/>
        <w:spacing w:line="300" w:lineRule="auto"/>
        <w:jc w:val="both"/>
      </w:pPr>
      <w:r>
        <w:rPr>
          <w:rFonts w:hint="eastAsia"/>
        </w:rPr>
        <w:t>附则</w:t>
      </w:r>
    </w:p>
    <w:p>
      <w:pPr>
        <w:numPr>
          <w:ilvl w:val="0"/>
          <w:numId w:val="14"/>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pPr>
        <w:numPr>
          <w:ilvl w:val="0"/>
          <w:numId w:val="14"/>
        </w:numPr>
        <w:autoSpaceDE/>
        <w:spacing w:line="300" w:lineRule="auto"/>
        <w:jc w:val="both"/>
        <w:rPr>
          <w:lang w:eastAsia="zh-CN"/>
        </w:rPr>
      </w:pPr>
      <w:r>
        <w:rPr>
          <w:rFonts w:hint="eastAsia"/>
          <w:lang w:eastAsia="zh-CN"/>
        </w:rPr>
        <w:t>本合同经双方加盖公章后立即生效。</w:t>
      </w:r>
    </w:p>
    <w:p>
      <w:pPr>
        <w:numPr>
          <w:ilvl w:val="0"/>
          <w:numId w:val="14"/>
        </w:numPr>
        <w:autoSpaceDE/>
        <w:spacing w:line="300" w:lineRule="auto"/>
        <w:jc w:val="both"/>
        <w:rPr>
          <w:lang w:eastAsia="zh-CN"/>
        </w:rPr>
      </w:pPr>
      <w:r>
        <w:rPr>
          <w:rFonts w:hint="eastAsia"/>
          <w:lang w:eastAsia="zh-CN"/>
        </w:rPr>
        <w:t>本合同项下的任何权利义务，未经一方书面同意，任何一方均不得转让。</w:t>
      </w:r>
    </w:p>
    <w:p>
      <w:pPr>
        <w:numPr>
          <w:ilvl w:val="0"/>
          <w:numId w:val="14"/>
        </w:numPr>
        <w:autoSpaceDE/>
        <w:spacing w:line="300" w:lineRule="auto"/>
        <w:jc w:val="both"/>
        <w:rPr>
          <w:rFonts w:hint="eastAsia"/>
          <w:lang w:eastAsia="zh-CN"/>
        </w:rPr>
      </w:pPr>
      <w:r>
        <w:rPr>
          <w:rFonts w:hint="eastAsia"/>
          <w:lang w:eastAsia="zh-CN"/>
        </w:rPr>
        <w:t>合同一式4份，甲方执3份，乙方执1份，具有同等法律效力。</w:t>
      </w:r>
    </w:p>
    <w:p>
      <w:pPr>
        <w:spacing w:line="300" w:lineRule="auto"/>
        <w:rPr>
          <w:b/>
          <w:lang w:eastAsia="zh-CN"/>
        </w:rPr>
      </w:pPr>
      <w:r>
        <w:rPr>
          <w:rFonts w:hint="eastAsia"/>
          <w:b/>
          <w:lang w:eastAsia="zh-CN"/>
        </w:rPr>
        <w:t>合同附件：</w:t>
      </w:r>
    </w:p>
    <w:p>
      <w:pPr>
        <w:spacing w:line="300" w:lineRule="auto"/>
        <w:rPr>
          <w:rFonts w:ascii="Arial" w:cs="Arial"/>
          <w:szCs w:val="21"/>
          <w:lang w:eastAsia="zh-CN"/>
        </w:rPr>
      </w:pPr>
      <w:r>
        <w:rPr>
          <w:rFonts w:hint="eastAsia" w:ascii="Arial" w:cs="Arial"/>
          <w:szCs w:val="21"/>
          <w:lang w:eastAsia="zh-CN"/>
        </w:rPr>
        <w:t>附件</w:t>
      </w:r>
      <w:r>
        <w:rPr>
          <w:rFonts w:ascii="Arial" w:cs="Arial"/>
          <w:szCs w:val="21"/>
          <w:lang w:eastAsia="zh-CN"/>
        </w:rPr>
        <w:t>1</w:t>
      </w:r>
      <w:r>
        <w:rPr>
          <w:rFonts w:hint="eastAsia" w:ascii="Arial" w:cs="Arial"/>
          <w:szCs w:val="21"/>
          <w:lang w:eastAsia="zh-CN"/>
        </w:rPr>
        <w:t>：安全环保协议书</w:t>
      </w:r>
    </w:p>
    <w:p>
      <w:pPr>
        <w:spacing w:line="300" w:lineRule="auto"/>
        <w:rPr>
          <w:rFonts w:hint="default"/>
          <w:color w:val="000000"/>
          <w:szCs w:val="21"/>
          <w:lang w:val="en-US" w:eastAsia="zh-CN"/>
        </w:rPr>
      </w:pPr>
      <w:r>
        <w:rPr>
          <w:rFonts w:hint="eastAsia"/>
          <w:color w:val="000000"/>
          <w:szCs w:val="21"/>
          <w:lang w:eastAsia="zh-CN"/>
        </w:rPr>
        <w:t>附件2：发包说明</w:t>
      </w:r>
    </w:p>
    <w:p>
      <w:pPr>
        <w:spacing w:line="300" w:lineRule="auto"/>
        <w:rPr>
          <w:u w:val="single"/>
          <w:lang w:eastAsia="zh-CN"/>
        </w:rPr>
      </w:pPr>
      <w:r>
        <w:rPr>
          <w:rFonts w:hint="eastAsia"/>
          <w:lang w:eastAsia="zh-CN"/>
        </w:rPr>
        <w:t>合同订立时间：</w:t>
      </w:r>
      <w:r>
        <w:rPr>
          <w:rFonts w:hint="eastAsia"/>
          <w:u w:val="single"/>
          <w:lang w:eastAsia="zh-CN"/>
        </w:rPr>
        <w:t xml:space="preserve"> 20</w:t>
      </w:r>
      <w:r>
        <w:rPr>
          <w:rFonts w:hint="eastAsia"/>
          <w:u w:val="single"/>
          <w:lang w:val="en-US" w:eastAsia="zh-CN"/>
        </w:rPr>
        <w:t>22</w:t>
      </w:r>
      <w:r>
        <w:rPr>
          <w:rFonts w:hint="eastAsia"/>
          <w:lang w:eastAsia="zh-CN"/>
        </w:rPr>
        <w:t>年</w:t>
      </w:r>
      <w:r>
        <w:rPr>
          <w:rFonts w:hint="eastAsia"/>
          <w:u w:val="single"/>
          <w:lang w:val="en-US" w:eastAsia="zh-CN"/>
        </w:rPr>
        <w:t xml:space="preserve">    </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日</w:t>
      </w:r>
    </w:p>
    <w:p>
      <w:pPr>
        <w:spacing w:line="300" w:lineRule="auto"/>
        <w:rPr>
          <w:lang w:eastAsia="zh-CN"/>
        </w:rPr>
      </w:pPr>
      <w:r>
        <w:rPr>
          <w:rFonts w:hint="eastAsia"/>
          <w:lang w:eastAsia="zh-CN"/>
        </w:rPr>
        <w:t>合同订立地点：漳州古雷</w:t>
      </w:r>
    </w:p>
    <w:p>
      <w:pPr>
        <w:spacing w:line="440" w:lineRule="exact"/>
        <w:ind w:firstLine="1063" w:firstLineChars="44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腾龙芳烃（漳州）有限公司       </w:t>
      </w:r>
    </w:p>
    <w:p>
      <w:pPr>
        <w:spacing w:line="440" w:lineRule="exact"/>
        <w:ind w:firstLine="1063" w:firstLineChars="443"/>
        <w:rPr>
          <w:sz w:val="24"/>
          <w:u w:val="single"/>
          <w:lang w:eastAsia="zh-CN"/>
        </w:rPr>
      </w:pPr>
      <w:r>
        <w:rPr>
          <w:rFonts w:hint="eastAsia"/>
          <w:sz w:val="24"/>
          <w:lang w:eastAsia="zh-CN"/>
        </w:rPr>
        <w:t>法定代表人：</w:t>
      </w:r>
      <w:r>
        <w:rPr>
          <w:rFonts w:hint="eastAsia"/>
          <w:sz w:val="24"/>
          <w:u w:val="single"/>
          <w:lang w:eastAsia="zh-CN"/>
        </w:rPr>
        <w:t xml:space="preserve">   </w:t>
      </w:r>
      <w:r>
        <w:rPr>
          <w:rFonts w:hint="eastAsia"/>
          <w:sz w:val="24"/>
          <w:u w:val="single"/>
          <w:lang w:val="en-US" w:eastAsia="zh-CN"/>
        </w:rPr>
        <w:t>李邦雄</w:t>
      </w:r>
      <w:r>
        <w:rPr>
          <w:rFonts w:hint="eastAsia"/>
          <w:sz w:val="24"/>
          <w:u w:val="single"/>
          <w:lang w:eastAsia="zh-CN"/>
        </w:rPr>
        <w:t xml:space="preserve">                  </w:t>
      </w:r>
    </w:p>
    <w:p>
      <w:pPr>
        <w:spacing w:line="440" w:lineRule="exact"/>
        <w:ind w:firstLine="1063" w:firstLineChars="443"/>
        <w:rPr>
          <w:sz w:val="24"/>
          <w:lang w:eastAsia="zh-CN"/>
        </w:rPr>
      </w:pPr>
      <w:r>
        <w:rPr>
          <w:rFonts w:hint="eastAsia"/>
          <w:sz w:val="24"/>
          <w:lang w:eastAsia="zh-CN"/>
        </w:rPr>
        <w:t>授权代表：</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pPr>
        <w:spacing w:line="440" w:lineRule="exact"/>
        <w:ind w:firstLine="1063" w:firstLineChars="443"/>
        <w:rPr>
          <w:sz w:val="24"/>
          <w:lang w:eastAsia="zh-CN"/>
        </w:rPr>
      </w:pPr>
      <w:r>
        <w:rPr>
          <w:rFonts w:hint="eastAsia"/>
          <w:sz w:val="24"/>
          <w:lang w:eastAsia="zh-CN"/>
        </w:rPr>
        <w:t>地址：</w:t>
      </w:r>
      <w:r>
        <w:rPr>
          <w:rFonts w:hint="eastAsia"/>
          <w:sz w:val="24"/>
          <w:u w:val="single"/>
          <w:lang w:eastAsia="zh-CN"/>
        </w:rPr>
        <w:t xml:space="preserve">  漳州市古雷经济开发区腾龙路</w:t>
      </w:r>
      <w:r>
        <w:rPr>
          <w:sz w:val="24"/>
          <w:u w:val="single"/>
          <w:lang w:eastAsia="zh-CN"/>
        </w:rPr>
        <w:t>86号</w:t>
      </w:r>
      <w:r>
        <w:rPr>
          <w:rFonts w:hint="eastAsia"/>
          <w:sz w:val="24"/>
          <w:u w:val="single"/>
          <w:lang w:eastAsia="zh-CN"/>
        </w:rPr>
        <w:t xml:space="preserve">        </w:t>
      </w:r>
    </w:p>
    <w:p>
      <w:pPr>
        <w:spacing w:line="440" w:lineRule="exact"/>
        <w:ind w:firstLine="1063" w:firstLineChars="443"/>
        <w:rPr>
          <w:sz w:val="24"/>
          <w:lang w:eastAsia="zh-CN"/>
        </w:rPr>
      </w:pPr>
      <w:r>
        <w:rPr>
          <w:rFonts w:hint="eastAsia"/>
          <w:sz w:val="24"/>
          <w:lang w:eastAsia="zh-CN"/>
        </w:rPr>
        <w:t>电话：</w:t>
      </w:r>
      <w:r>
        <w:rPr>
          <w:rFonts w:hint="eastAsia"/>
          <w:sz w:val="24"/>
          <w:u w:val="single"/>
          <w:lang w:eastAsia="zh-CN"/>
        </w:rPr>
        <w:t xml:space="preserve">    15259629857                      </w:t>
      </w:r>
    </w:p>
    <w:p>
      <w:pPr>
        <w:spacing w:line="440" w:lineRule="exact"/>
        <w:ind w:firstLine="1063" w:firstLineChars="443"/>
        <w:rPr>
          <w:sz w:val="24"/>
          <w:lang w:eastAsia="zh-CN"/>
        </w:rPr>
      </w:pPr>
      <w:r>
        <w:rPr>
          <w:rFonts w:hint="eastAsia"/>
          <w:sz w:val="24"/>
          <w:lang w:eastAsia="zh-CN"/>
        </w:rPr>
        <w:t>开户银行：</w:t>
      </w:r>
      <w:r>
        <w:rPr>
          <w:rFonts w:hint="eastAsia"/>
          <w:sz w:val="24"/>
          <w:u w:val="single"/>
          <w:lang w:eastAsia="zh-CN"/>
        </w:rPr>
        <w:t xml:space="preserve">                                             </w:t>
      </w:r>
    </w:p>
    <w:p>
      <w:pPr>
        <w:spacing w:line="440" w:lineRule="exact"/>
        <w:ind w:firstLine="1063" w:firstLineChars="443"/>
        <w:rPr>
          <w:sz w:val="24"/>
          <w:u w:val="single"/>
          <w:lang w:eastAsia="zh-CN"/>
        </w:rPr>
      </w:pPr>
      <w:r>
        <w:rPr>
          <w:rFonts w:hint="eastAsia"/>
          <w:sz w:val="24"/>
          <w:lang w:eastAsia="zh-CN"/>
        </w:rPr>
        <w:t>账号：</w:t>
      </w:r>
      <w:r>
        <w:rPr>
          <w:rFonts w:hint="eastAsia"/>
          <w:sz w:val="24"/>
          <w:u w:val="single"/>
          <w:lang w:eastAsia="zh-CN"/>
        </w:rPr>
        <w:t xml:space="preserve">                                                 </w:t>
      </w:r>
    </w:p>
    <w:p>
      <w:pPr>
        <w:spacing w:line="440" w:lineRule="exact"/>
        <w:ind w:firstLine="1063" w:firstLineChars="443"/>
        <w:rPr>
          <w:sz w:val="24"/>
          <w:u w:val="single"/>
          <w:lang w:eastAsia="zh-CN"/>
        </w:rPr>
      </w:pPr>
    </w:p>
    <w:p>
      <w:pPr>
        <w:spacing w:line="440" w:lineRule="exact"/>
        <w:ind w:firstLine="1063" w:firstLineChars="443"/>
        <w:rPr>
          <w:sz w:val="24"/>
          <w:lang w:eastAsia="zh-CN"/>
        </w:rPr>
      </w:pPr>
    </w:p>
    <w:p>
      <w:pPr>
        <w:spacing w:line="440" w:lineRule="exact"/>
        <w:ind w:firstLine="1063" w:firstLineChars="443"/>
        <w:rPr>
          <w:sz w:val="24"/>
          <w:lang w:eastAsia="zh-CN"/>
        </w:rPr>
      </w:pPr>
      <w:r>
        <w:rPr>
          <w:rFonts w:hint="eastAsia"/>
          <w:sz w:val="24"/>
          <w:lang w:eastAsia="zh-CN"/>
        </w:rPr>
        <w:t>承包人（盖章）：</w:t>
      </w:r>
      <w:r>
        <w:rPr>
          <w:rFonts w:hint="eastAsia"/>
          <w:sz w:val="24"/>
          <w:u w:val="single"/>
          <w:lang w:eastAsia="zh-CN"/>
        </w:rPr>
        <w:t xml:space="preserve">     </w:t>
      </w:r>
    </w:p>
    <w:p>
      <w:pPr>
        <w:spacing w:line="440" w:lineRule="exact"/>
        <w:ind w:firstLine="1063" w:firstLineChars="443"/>
        <w:rPr>
          <w:sz w:val="24"/>
          <w:u w:val="single"/>
          <w:lang w:eastAsia="zh-CN"/>
        </w:rPr>
      </w:pPr>
      <w:r>
        <w:rPr>
          <w:rFonts w:hint="eastAsia"/>
          <w:sz w:val="24"/>
          <w:lang w:eastAsia="zh-CN"/>
        </w:rPr>
        <w:t>法定代表人：</w:t>
      </w:r>
      <w:r>
        <w:rPr>
          <w:rFonts w:hint="eastAsia"/>
          <w:sz w:val="24"/>
          <w:u w:val="single"/>
          <w:lang w:eastAsia="zh-CN"/>
        </w:rPr>
        <w:t xml:space="preserve">                          </w:t>
      </w:r>
    </w:p>
    <w:p>
      <w:pPr>
        <w:spacing w:line="440" w:lineRule="exact"/>
        <w:ind w:firstLine="1063" w:firstLineChars="443"/>
        <w:rPr>
          <w:sz w:val="24"/>
          <w:lang w:eastAsia="zh-CN"/>
        </w:rPr>
      </w:pPr>
      <w:r>
        <w:rPr>
          <w:rFonts w:hint="eastAsia"/>
          <w:sz w:val="24"/>
          <w:lang w:eastAsia="zh-CN"/>
        </w:rPr>
        <w:t>授权代表：</w:t>
      </w:r>
      <w:r>
        <w:rPr>
          <w:rFonts w:hint="eastAsia"/>
          <w:sz w:val="24"/>
          <w:u w:val="single"/>
          <w:lang w:eastAsia="zh-CN"/>
        </w:rPr>
        <w:t xml:space="preserve">              </w:t>
      </w:r>
    </w:p>
    <w:p>
      <w:pPr>
        <w:spacing w:line="440" w:lineRule="exact"/>
        <w:ind w:firstLine="1063" w:firstLineChars="443"/>
        <w:rPr>
          <w:sz w:val="24"/>
          <w:lang w:eastAsia="zh-CN"/>
        </w:rPr>
      </w:pPr>
      <w:r>
        <w:rPr>
          <w:rFonts w:hint="eastAsia"/>
          <w:sz w:val="24"/>
          <w:lang w:eastAsia="zh-CN"/>
        </w:rPr>
        <w:t>住所：</w:t>
      </w:r>
      <w:r>
        <w:rPr>
          <w:rFonts w:hint="eastAsia"/>
          <w:sz w:val="24"/>
          <w:u w:val="single"/>
          <w:lang w:eastAsia="zh-CN"/>
        </w:rPr>
        <w:t xml:space="preserve">          </w:t>
      </w:r>
    </w:p>
    <w:p>
      <w:pPr>
        <w:spacing w:line="440" w:lineRule="exact"/>
        <w:ind w:firstLine="1063" w:firstLineChars="443"/>
        <w:rPr>
          <w:sz w:val="24"/>
          <w:lang w:eastAsia="zh-CN"/>
        </w:rPr>
      </w:pPr>
      <w:r>
        <w:rPr>
          <w:rFonts w:hint="eastAsia"/>
          <w:sz w:val="24"/>
          <w:lang w:eastAsia="zh-CN"/>
        </w:rPr>
        <w:t>电话：</w:t>
      </w:r>
      <w:r>
        <w:rPr>
          <w:rFonts w:hint="eastAsia"/>
          <w:sz w:val="24"/>
          <w:u w:val="single"/>
          <w:lang w:eastAsia="zh-CN"/>
        </w:rPr>
        <w:t xml:space="preserve">                            </w:t>
      </w:r>
    </w:p>
    <w:p>
      <w:pPr>
        <w:spacing w:line="440" w:lineRule="exact"/>
        <w:ind w:firstLine="1063" w:firstLineChars="443"/>
        <w:rPr>
          <w:sz w:val="24"/>
          <w:lang w:eastAsia="zh-CN"/>
        </w:rPr>
      </w:pPr>
      <w:r>
        <w:rPr>
          <w:rFonts w:hint="eastAsia"/>
          <w:sz w:val="24"/>
          <w:lang w:eastAsia="zh-CN"/>
        </w:rPr>
        <w:t>传真：</w:t>
      </w:r>
      <w:r>
        <w:rPr>
          <w:rFonts w:hint="eastAsia"/>
          <w:b/>
          <w:sz w:val="24"/>
          <w:u w:val="single"/>
          <w:lang w:eastAsia="zh-CN"/>
        </w:rPr>
        <w:t xml:space="preserve"> </w:t>
      </w:r>
      <w:r>
        <w:rPr>
          <w:rFonts w:hint="eastAsia"/>
          <w:sz w:val="24"/>
          <w:u w:val="single"/>
          <w:lang w:eastAsia="zh-CN"/>
        </w:rPr>
        <w:t xml:space="preserve">              </w:t>
      </w:r>
    </w:p>
    <w:p>
      <w:pPr>
        <w:spacing w:line="440" w:lineRule="exact"/>
        <w:ind w:firstLine="1063" w:firstLineChars="443"/>
        <w:rPr>
          <w:sz w:val="24"/>
          <w:lang w:eastAsia="zh-CN"/>
        </w:rPr>
      </w:pPr>
      <w:r>
        <w:rPr>
          <w:rFonts w:hint="eastAsia"/>
          <w:sz w:val="24"/>
          <w:lang w:eastAsia="zh-CN"/>
        </w:rPr>
        <w:t>承包人提供的合法账户：</w:t>
      </w:r>
    </w:p>
    <w:p>
      <w:pPr>
        <w:spacing w:line="440" w:lineRule="exact"/>
        <w:ind w:firstLine="1063" w:firstLineChars="443"/>
        <w:rPr>
          <w:sz w:val="24"/>
          <w:lang w:eastAsia="zh-CN"/>
        </w:rPr>
      </w:pPr>
      <w:r>
        <w:rPr>
          <w:rFonts w:hint="eastAsia"/>
          <w:sz w:val="24"/>
          <w:lang w:eastAsia="zh-CN"/>
        </w:rPr>
        <w:t>开户银行：</w:t>
      </w:r>
      <w:r>
        <w:rPr>
          <w:rFonts w:hint="eastAsia"/>
          <w:sz w:val="24"/>
          <w:u w:val="single"/>
          <w:lang w:eastAsia="zh-CN"/>
        </w:rPr>
        <w:t xml:space="preserve">      </w:t>
      </w:r>
    </w:p>
    <w:p>
      <w:pPr>
        <w:spacing w:line="440" w:lineRule="exact"/>
        <w:ind w:firstLine="1063" w:firstLineChars="443"/>
        <w:rPr>
          <w:sz w:val="24"/>
          <w:lang w:eastAsia="zh-CN"/>
        </w:rPr>
      </w:pPr>
      <w:r>
        <w:rPr>
          <w:rFonts w:hint="eastAsia"/>
          <w:sz w:val="24"/>
          <w:lang w:eastAsia="zh-CN"/>
        </w:rPr>
        <w:t>帐号：</w:t>
      </w:r>
      <w:r>
        <w:rPr>
          <w:rFonts w:hint="eastAsia"/>
          <w:sz w:val="24"/>
          <w:u w:val="single"/>
          <w:lang w:eastAsia="zh-CN"/>
        </w:rPr>
        <w:t xml:space="preserve">       </w:t>
      </w:r>
      <w:r>
        <w:rPr>
          <w:rFonts w:hint="eastAsia"/>
          <w:b/>
          <w:sz w:val="24"/>
          <w:u w:val="single"/>
          <w:lang w:eastAsia="zh-CN"/>
        </w:rPr>
        <w:t xml:space="preserve"> </w:t>
      </w:r>
      <w:r>
        <w:rPr>
          <w:rFonts w:hint="eastAsia"/>
          <w:sz w:val="24"/>
          <w:u w:val="single"/>
          <w:lang w:eastAsia="zh-CN"/>
        </w:rPr>
        <w:t xml:space="preserve">               </w:t>
      </w:r>
    </w:p>
    <w:p>
      <w:pPr>
        <w:spacing w:line="440" w:lineRule="exact"/>
        <w:ind w:firstLine="1063" w:firstLineChars="443"/>
        <w:rPr>
          <w:b/>
          <w:color w:val="FF0000"/>
          <w:lang w:eastAsia="zh-CN"/>
        </w:rPr>
      </w:pPr>
      <w:r>
        <w:rPr>
          <w:rFonts w:hint="eastAsia"/>
          <w:sz w:val="24"/>
          <w:lang w:eastAsia="zh-CN"/>
        </w:rPr>
        <w:t>税号：</w:t>
      </w:r>
      <w:r>
        <w:rPr>
          <w:rFonts w:hint="eastAsia"/>
          <w:sz w:val="24"/>
          <w:u w:val="single"/>
          <w:lang w:eastAsia="zh-CN"/>
        </w:rPr>
        <w:t xml:space="preserve">                              </w:t>
      </w:r>
    </w:p>
    <w:p>
      <w:pPr>
        <w:rPr>
          <w:lang w:eastAsia="zh-CN"/>
        </w:rPr>
      </w:pPr>
    </w:p>
    <w:p>
      <w:pPr>
        <w:spacing w:line="360" w:lineRule="auto"/>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pPr>
      <w:r>
        <w:rPr>
          <w:rFonts w:hint="eastAsia"/>
        </w:rPr>
        <w:t>附件1、</w:t>
      </w:r>
    </w:p>
    <w:p>
      <w:pPr>
        <w:pStyle w:val="25"/>
        <w:spacing w:after="468"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440" w:left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腾龙芳烃（漳州）有限公司          </w:t>
      </w:r>
    </w:p>
    <w:p>
      <w:pPr>
        <w:spacing w:line="360" w:lineRule="auto"/>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440" w:leftChars="200"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双方职工第二食堂排油烟系统改造承包合同，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70"/>
        <w:numPr>
          <w:ilvl w:val="0"/>
          <w:numId w:val="15"/>
        </w:numPr>
        <w:autoSpaceDE/>
        <w:spacing w:before="0" w:line="360" w:lineRule="auto"/>
        <w:ind w:left="801" w:leftChars="200"/>
        <w:jc w:val="both"/>
        <w:rPr>
          <w:szCs w:val="21"/>
          <w:lang w:eastAsia="zh-CN"/>
        </w:rPr>
      </w:pPr>
      <w:r>
        <w:rPr>
          <w:rFonts w:hint="eastAsia"/>
          <w:szCs w:val="21"/>
          <w:lang w:eastAsia="zh-CN"/>
        </w:rPr>
        <w:t>甲方有权对乙方的资质进行审查，确认其符合且具备进厂条件，方可进厂施工。</w:t>
      </w:r>
    </w:p>
    <w:p>
      <w:pPr>
        <w:pStyle w:val="70"/>
        <w:numPr>
          <w:ilvl w:val="0"/>
          <w:numId w:val="15"/>
        </w:numPr>
        <w:autoSpaceDE/>
        <w:spacing w:before="0" w:line="360" w:lineRule="auto"/>
        <w:ind w:left="801" w:leftChars="200"/>
        <w:jc w:val="both"/>
        <w:rPr>
          <w:szCs w:val="21"/>
          <w:lang w:eastAsia="zh-CN"/>
        </w:rPr>
      </w:pPr>
      <w:r>
        <w:rPr>
          <w:rFonts w:hint="eastAsia"/>
          <w:szCs w:val="21"/>
          <w:lang w:eastAsia="zh-CN"/>
        </w:rPr>
        <w:t>甲方有权要求乙方维护好甲方相关的安全环保设施、设备和器材。</w:t>
      </w:r>
    </w:p>
    <w:p>
      <w:pPr>
        <w:pStyle w:val="70"/>
        <w:numPr>
          <w:ilvl w:val="0"/>
          <w:numId w:val="15"/>
        </w:numPr>
        <w:autoSpaceDE/>
        <w:spacing w:before="0" w:line="360" w:lineRule="auto"/>
        <w:ind w:left="801" w:leftChars="200"/>
        <w:jc w:val="both"/>
        <w:rPr>
          <w:szCs w:val="21"/>
          <w:lang w:eastAsia="zh-CN"/>
        </w:rPr>
      </w:pPr>
      <w:r>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pPr>
        <w:pStyle w:val="70"/>
        <w:numPr>
          <w:ilvl w:val="0"/>
          <w:numId w:val="15"/>
        </w:numPr>
        <w:autoSpaceDE/>
        <w:spacing w:before="0" w:line="360" w:lineRule="auto"/>
        <w:ind w:left="801" w:leftChars="200"/>
        <w:jc w:val="both"/>
        <w:rPr>
          <w:szCs w:val="21"/>
          <w:lang w:eastAsia="zh-CN"/>
        </w:rPr>
      </w:pPr>
      <w:r>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pPr>
        <w:pStyle w:val="70"/>
        <w:numPr>
          <w:ilvl w:val="0"/>
          <w:numId w:val="15"/>
        </w:numPr>
        <w:autoSpaceDE/>
        <w:spacing w:before="0" w:line="360" w:lineRule="auto"/>
        <w:ind w:left="801" w:leftChars="200"/>
        <w:jc w:val="both"/>
        <w:rPr>
          <w:szCs w:val="21"/>
          <w:lang w:eastAsia="zh-CN"/>
        </w:rPr>
      </w:pPr>
      <w:r>
        <w:rPr>
          <w:rFonts w:hint="eastAsia"/>
          <w:szCs w:val="21"/>
          <w:lang w:eastAsia="zh-CN"/>
        </w:rPr>
        <w:t>甲方有权对乙方不服从管理和严重违章者，驱除施工现场。</w:t>
      </w:r>
    </w:p>
    <w:p>
      <w:pPr>
        <w:pStyle w:val="70"/>
        <w:numPr>
          <w:ilvl w:val="0"/>
          <w:numId w:val="15"/>
        </w:numPr>
        <w:autoSpaceDE/>
        <w:spacing w:before="0" w:line="360" w:lineRule="auto"/>
        <w:ind w:left="801" w:leftChars="200"/>
        <w:jc w:val="both"/>
        <w:rPr>
          <w:szCs w:val="21"/>
          <w:lang w:eastAsia="zh-CN"/>
        </w:rPr>
      </w:pPr>
      <w:r>
        <w:rPr>
          <w:rFonts w:hint="eastAsia"/>
          <w:szCs w:val="21"/>
          <w:lang w:eastAsia="zh-CN"/>
        </w:rPr>
        <w:t>甲方负责对乙方进行厂级和部门级安全培训教育和考核，考核合格方可办理入厂手续。</w:t>
      </w:r>
    </w:p>
    <w:p>
      <w:pPr>
        <w:pStyle w:val="70"/>
        <w:numPr>
          <w:ilvl w:val="0"/>
          <w:numId w:val="15"/>
        </w:numPr>
        <w:autoSpaceDE/>
        <w:spacing w:before="0" w:line="360" w:lineRule="auto"/>
        <w:ind w:left="801" w:leftChars="200"/>
        <w:jc w:val="both"/>
        <w:rPr>
          <w:szCs w:val="21"/>
          <w:lang w:eastAsia="zh-CN"/>
        </w:rPr>
      </w:pPr>
      <w:r>
        <w:rPr>
          <w:rFonts w:hint="eastAsia"/>
          <w:szCs w:val="21"/>
          <w:lang w:eastAsia="zh-CN"/>
        </w:rPr>
        <w:t>甲方负责各装置的工艺处理、退料、置换、吹扫及盲板隔离工作，为本项目提供安全的施工条件。</w:t>
      </w:r>
    </w:p>
    <w:p>
      <w:pPr>
        <w:pStyle w:val="70"/>
        <w:numPr>
          <w:ilvl w:val="0"/>
          <w:numId w:val="15"/>
        </w:numPr>
        <w:autoSpaceDE/>
        <w:spacing w:before="0" w:line="360" w:lineRule="auto"/>
        <w:ind w:left="801" w:leftChars="200"/>
        <w:jc w:val="both"/>
        <w:rPr>
          <w:szCs w:val="21"/>
          <w:lang w:eastAsia="zh-CN"/>
        </w:rPr>
      </w:pPr>
      <w:r>
        <w:rPr>
          <w:rFonts w:hint="eastAsia"/>
          <w:szCs w:val="21"/>
          <w:lang w:eastAsia="zh-CN"/>
        </w:rPr>
        <w:t>甲方应乙方要求，向乙方提供与乙方作业相关的甲方有毒有害、易燃易爆物品的数据。</w:t>
      </w:r>
    </w:p>
    <w:p>
      <w:pPr>
        <w:pStyle w:val="70"/>
        <w:numPr>
          <w:ilvl w:val="0"/>
          <w:numId w:val="15"/>
        </w:numPr>
        <w:autoSpaceDE/>
        <w:spacing w:before="0" w:line="360" w:lineRule="auto"/>
        <w:ind w:left="801" w:leftChars="200"/>
        <w:jc w:val="both"/>
        <w:rPr>
          <w:szCs w:val="21"/>
          <w:lang w:eastAsia="zh-CN"/>
        </w:rPr>
      </w:pPr>
      <w:r>
        <w:rPr>
          <w:rFonts w:hint="eastAsia"/>
          <w:szCs w:val="21"/>
          <w:lang w:eastAsia="zh-CN"/>
        </w:rPr>
        <w:t>甲方在开工前必须对乙方进行全面的安全技术及文明施工交底。</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乙方有权对甲方安全管理工作提出合理化建议或改进措施。</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 xml:space="preserve">乙方对甲方管理人员违章指挥、强令冒险作业、有权拒绝执行。对打击和报复行为有权向上级和有关部门汇报。 </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乙方对危及生命安全和身体健康的施工作业条件和环境，有权提出整改建议或拒绝施工作业。</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乙方施工过程中在发生严重危及作业人员生命安全的不可抗拒紧急情况时，有权采取必要的避险措施，并立即向管理部门报告。</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乙方有权要求甲方提供相关的安全资料。</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 xml:space="preserve">乙方应按《中华人民共和国劳动法》等法律、法规、规定用工，严禁使用未成年工和有职业禁忌的人员进行施工作业。 </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乙方必须按国家有关规定，为施工人员办理工伤保险、意外伤害保险（施工人员较多的承包商建议购买建筑工程团体意外险），为施工人员配备合格的劳动防护用品及安全用具，并保证施工工具、器械使用安全。</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乙方需建立安全检查制度，指定专人负责现场安全监督检查工作，认真开展安全检查，发现作业过程中不安全行为、隐患、重大险情，应采取有效措施及时处理并报告甲方。</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pStyle w:val="70"/>
        <w:numPr>
          <w:ilvl w:val="0"/>
          <w:numId w:val="16"/>
        </w:numPr>
        <w:autoSpaceDE/>
        <w:spacing w:before="0" w:line="360" w:lineRule="auto"/>
        <w:ind w:left="801" w:leftChars="200"/>
        <w:jc w:val="both"/>
        <w:rPr>
          <w:szCs w:val="21"/>
          <w:lang w:eastAsia="zh-CN"/>
        </w:rPr>
      </w:pPr>
      <w:r>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0"/>
        <w:numPr>
          <w:ilvl w:val="0"/>
          <w:numId w:val="17"/>
        </w:numPr>
        <w:autoSpaceDE/>
        <w:spacing w:before="0" w:line="360" w:lineRule="auto"/>
        <w:ind w:left="801" w:leftChars="200"/>
        <w:jc w:val="both"/>
        <w:rPr>
          <w:szCs w:val="21"/>
          <w:lang w:eastAsia="zh-CN"/>
        </w:rPr>
      </w:pPr>
      <w:r>
        <w:rPr>
          <w:rFonts w:hint="eastAsia"/>
          <w:szCs w:val="21"/>
          <w:lang w:eastAsia="zh-CN"/>
        </w:rPr>
        <w:t>乙方不得将工程违法转包、分包。</w:t>
      </w:r>
    </w:p>
    <w:p>
      <w:pPr>
        <w:pStyle w:val="70"/>
        <w:numPr>
          <w:ilvl w:val="0"/>
          <w:numId w:val="17"/>
        </w:numPr>
        <w:autoSpaceDE/>
        <w:spacing w:before="0" w:line="360" w:lineRule="auto"/>
        <w:ind w:left="801" w:leftChars="200"/>
        <w:jc w:val="both"/>
        <w:rPr>
          <w:szCs w:val="21"/>
          <w:lang w:eastAsia="zh-CN"/>
        </w:rPr>
      </w:pPr>
      <w:r>
        <w:rPr>
          <w:rFonts w:hint="eastAsia"/>
          <w:szCs w:val="21"/>
          <w:lang w:eastAsia="zh-CN"/>
        </w:rPr>
        <w:t>发生安全事故时，甲乙双方均有抢险、救灾的义务，所发生的费用由责任方承担。</w:t>
      </w:r>
    </w:p>
    <w:p>
      <w:pPr>
        <w:pStyle w:val="70"/>
        <w:numPr>
          <w:ilvl w:val="0"/>
          <w:numId w:val="17"/>
        </w:numPr>
        <w:autoSpaceDE/>
        <w:spacing w:before="0" w:line="360" w:lineRule="auto"/>
        <w:ind w:left="801" w:leftChars="200"/>
        <w:jc w:val="both"/>
        <w:rPr>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pStyle w:val="70"/>
        <w:numPr>
          <w:ilvl w:val="0"/>
          <w:numId w:val="17"/>
        </w:numPr>
        <w:autoSpaceDE/>
        <w:spacing w:before="0" w:line="360" w:lineRule="auto"/>
        <w:ind w:left="801" w:leftChars="200"/>
        <w:jc w:val="both"/>
        <w:rPr>
          <w:szCs w:val="21"/>
          <w:lang w:eastAsia="zh-CN"/>
        </w:rPr>
      </w:pPr>
      <w:r>
        <w:rPr>
          <w:rFonts w:hint="eastAsia"/>
          <w:szCs w:val="21"/>
          <w:lang w:eastAsia="zh-CN"/>
        </w:rPr>
        <w:t>甲方违约造成的事故，甲方承担全部责任，并按规定追究有关人员责任及上报。</w:t>
      </w:r>
    </w:p>
    <w:p>
      <w:pPr>
        <w:pStyle w:val="70"/>
        <w:numPr>
          <w:ilvl w:val="0"/>
          <w:numId w:val="17"/>
        </w:numPr>
        <w:autoSpaceDE/>
        <w:spacing w:before="0" w:line="360" w:lineRule="auto"/>
        <w:ind w:left="801" w:leftChars="200"/>
        <w:jc w:val="both"/>
        <w:rPr>
          <w:szCs w:val="21"/>
          <w:lang w:eastAsia="zh-CN"/>
        </w:rPr>
      </w:pPr>
      <w:r>
        <w:rPr>
          <w:rFonts w:hint="eastAsia"/>
          <w:szCs w:val="21"/>
          <w:lang w:eastAsia="zh-CN"/>
        </w:rPr>
        <w:t>乙方在施工过程中如果有违法、违规和违章行为，甲方将按照按国家法律、法规和甲方的HSE管理制度进行处罚。处罚款由乙方现金形式交到甲方财务部，对不按时缴纳罚款的，甲方可以从乙方工程款双倍扣除。</w:t>
      </w:r>
    </w:p>
    <w:p>
      <w:pPr>
        <w:pStyle w:val="70"/>
        <w:numPr>
          <w:ilvl w:val="0"/>
          <w:numId w:val="17"/>
        </w:numPr>
        <w:autoSpaceDE/>
        <w:spacing w:before="0" w:line="360" w:lineRule="auto"/>
        <w:ind w:left="801" w:leftChars="200"/>
        <w:jc w:val="both"/>
        <w:rPr>
          <w:szCs w:val="21"/>
          <w:lang w:eastAsia="zh-CN"/>
        </w:rPr>
      </w:pPr>
      <w:r>
        <w:rPr>
          <w:rFonts w:hint="eastAsia"/>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pStyle w:val="70"/>
        <w:numPr>
          <w:ilvl w:val="0"/>
          <w:numId w:val="17"/>
        </w:numPr>
        <w:autoSpaceDE/>
        <w:spacing w:before="0" w:line="360" w:lineRule="auto"/>
        <w:ind w:left="801" w:leftChars="200"/>
        <w:jc w:val="both"/>
        <w:rPr>
          <w:szCs w:val="21"/>
          <w:lang w:eastAsia="zh-CN"/>
        </w:rPr>
      </w:pPr>
      <w:r>
        <w:rPr>
          <w:rFonts w:hint="eastAsia"/>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pStyle w:val="70"/>
        <w:autoSpaceDE/>
        <w:spacing w:before="0" w:line="360" w:lineRule="auto"/>
        <w:ind w:left="440" w:leftChars="200" w:firstLine="440" w:firstLineChars="200"/>
        <w:jc w:val="both"/>
        <w:rPr>
          <w:szCs w:val="21"/>
          <w:lang w:eastAsia="zh-CN"/>
        </w:rPr>
      </w:pPr>
      <w:r>
        <w:rPr>
          <w:rFonts w:hint="eastAsia"/>
          <w:szCs w:val="21"/>
          <w:lang w:eastAsia="zh-CN"/>
        </w:rPr>
        <w:t>由于不可抗力造成合同项目施工作业事故及产生的损失，甲乙双方各自承担相应的损失。</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五、本协议书经双方盖章后生效。</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六、协议期限：</w:t>
      </w:r>
    </w:p>
    <w:p>
      <w:pPr>
        <w:pStyle w:val="70"/>
        <w:autoSpaceDE/>
        <w:spacing w:before="0" w:line="360" w:lineRule="auto"/>
        <w:ind w:left="440" w:leftChars="200" w:firstLine="440" w:firstLineChars="200"/>
        <w:jc w:val="both"/>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480" w:lineRule="auto"/>
        <w:ind w:left="-746" w:leftChars="-339" w:firstLine="440" w:firstLineChars="200"/>
        <w:rPr>
          <w:szCs w:val="21"/>
          <w:lang w:eastAsia="zh-CN"/>
        </w:rPr>
      </w:pPr>
      <w:r>
        <w:rPr>
          <w:rFonts w:hint="eastAsia"/>
          <w:szCs w:val="21"/>
          <w:lang w:eastAsia="zh-CN"/>
        </w:rPr>
        <w:t>甲方 (章)：                                  乙方(章)：</w:t>
      </w:r>
    </w:p>
    <w:p>
      <w:pPr>
        <w:spacing w:line="480" w:lineRule="auto"/>
        <w:ind w:left="-746" w:leftChars="-339" w:firstLine="440" w:firstLineChars="200"/>
        <w:rPr>
          <w:szCs w:val="21"/>
        </w:rPr>
      </w:pPr>
      <w:r>
        <w:rPr>
          <w:rFonts w:hint="eastAsia"/>
          <w:szCs w:val="21"/>
        </w:rPr>
        <w:t>法人代表:                                    法人代表:</w:t>
      </w:r>
    </w:p>
    <w:p>
      <w:pPr>
        <w:spacing w:line="480" w:lineRule="auto"/>
        <w:ind w:left="-746" w:leftChars="-339" w:firstLine="440" w:firstLineChars="200"/>
        <w:rPr>
          <w:szCs w:val="21"/>
          <w:lang w:eastAsia="zh-CN"/>
        </w:rPr>
      </w:pPr>
      <w:r>
        <w:rPr>
          <w:rFonts w:hint="eastAsia"/>
          <w:szCs w:val="21"/>
          <w:lang w:eastAsia="zh-CN"/>
        </w:rPr>
        <w:t>法人委托代理人 :                             法人委托代理人:</w:t>
      </w:r>
    </w:p>
    <w:p>
      <w:pPr>
        <w:spacing w:line="480" w:lineRule="auto"/>
        <w:ind w:left="-746" w:leftChars="-339" w:firstLine="440" w:firstLineChars="200"/>
        <w:rPr>
          <w:szCs w:val="21"/>
          <w:lang w:eastAsia="zh-CN"/>
        </w:rPr>
      </w:pPr>
      <w:r>
        <w:rPr>
          <w:rFonts w:hint="eastAsia"/>
          <w:szCs w:val="21"/>
          <w:lang w:eastAsia="zh-CN"/>
        </w:rPr>
        <w:t>签定日期：    年    月    日                   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hint="eastAsia"/>
          <w:b/>
          <w:sz w:val="44"/>
          <w:szCs w:val="44"/>
        </w:rPr>
      </w:pPr>
      <w:r>
        <w:rPr>
          <w:rFonts w:hint="eastAsia"/>
          <w:b/>
          <w:sz w:val="44"/>
          <w:szCs w:val="44"/>
        </w:rPr>
        <w:t>福建福海创石油化工有限公司</w:t>
      </w:r>
    </w:p>
    <w:p>
      <w:pPr>
        <w:jc w:val="center"/>
        <w:rPr>
          <w:rFonts w:hint="eastAsia"/>
          <w:b/>
          <w:sz w:val="30"/>
          <w:szCs w:val="30"/>
        </w:rPr>
      </w:pPr>
      <w:r>
        <w:rPr>
          <w:rFonts w:hint="eastAsia"/>
          <w:b/>
          <w:sz w:val="30"/>
          <w:szCs w:val="30"/>
        </w:rPr>
        <w:t>职工第二食堂排油烟系统改造发包说明</w:t>
      </w:r>
    </w:p>
    <w:p>
      <w:pPr>
        <w:rPr>
          <w:rFonts w:hint="eastAsia"/>
          <w:b/>
          <w:sz w:val="30"/>
          <w:szCs w:val="30"/>
        </w:rPr>
      </w:pPr>
      <w:r>
        <w:rPr>
          <w:rFonts w:hint="eastAsia" w:ascii="宋体" w:hAnsi="宋体"/>
          <w:b/>
          <w:szCs w:val="21"/>
        </w:rPr>
        <w:t>一、发包方：</w:t>
      </w:r>
      <w:r>
        <w:rPr>
          <w:rFonts w:hint="eastAsia" w:ascii="宋体" w:hAnsi="宋体"/>
          <w:szCs w:val="21"/>
        </w:rPr>
        <w:t>福建福海创石油化工有限公司</w:t>
      </w:r>
    </w:p>
    <w:p>
      <w:pPr>
        <w:spacing w:line="360" w:lineRule="auto"/>
        <w:rPr>
          <w:rFonts w:hint="eastAsia" w:ascii="宋体" w:hAnsi="宋体"/>
          <w:szCs w:val="21"/>
        </w:rPr>
      </w:pPr>
      <w:r>
        <w:rPr>
          <w:rFonts w:hint="eastAsia" w:ascii="宋体" w:hAnsi="宋体"/>
          <w:b/>
          <w:szCs w:val="21"/>
        </w:rPr>
        <w:t>二、项目名程：</w:t>
      </w:r>
      <w:r>
        <w:rPr>
          <w:rFonts w:hint="eastAsia" w:ascii="宋体" w:hAnsi="宋体"/>
          <w:szCs w:val="21"/>
        </w:rPr>
        <w:t>福建福海创石油化工有限公司职工第二食堂排油烟系统改造</w:t>
      </w:r>
    </w:p>
    <w:p>
      <w:pPr>
        <w:spacing w:line="360" w:lineRule="auto"/>
        <w:rPr>
          <w:rFonts w:hint="eastAsia" w:ascii="宋体" w:hAnsi="宋体"/>
          <w:szCs w:val="21"/>
        </w:rPr>
      </w:pPr>
      <w:r>
        <w:rPr>
          <w:rFonts w:hint="eastAsia" w:ascii="宋体" w:hAnsi="宋体"/>
          <w:b/>
          <w:szCs w:val="21"/>
        </w:rPr>
        <w:t>三、项目地点：</w:t>
      </w:r>
      <w:r>
        <w:rPr>
          <w:rFonts w:hint="eastAsia" w:ascii="宋体" w:hAnsi="宋体"/>
          <w:szCs w:val="21"/>
        </w:rPr>
        <w:t>漳州市漳浦县古雷经济开发区</w:t>
      </w:r>
    </w:p>
    <w:p>
      <w:pPr>
        <w:spacing w:line="360" w:lineRule="auto"/>
        <w:rPr>
          <w:rFonts w:hint="eastAsia" w:ascii="宋体" w:hAnsi="宋体"/>
          <w:szCs w:val="21"/>
        </w:rPr>
      </w:pPr>
      <w:r>
        <w:rPr>
          <w:rFonts w:hint="eastAsia" w:ascii="宋体" w:hAnsi="宋体"/>
          <w:b/>
          <w:szCs w:val="21"/>
        </w:rPr>
        <w:t>四、工期要求：</w:t>
      </w:r>
      <w:r>
        <w:rPr>
          <w:rFonts w:hint="eastAsia"/>
          <w:szCs w:val="21"/>
        </w:rPr>
        <w:t>合同签订后1个月内完成交付使用。</w:t>
      </w:r>
    </w:p>
    <w:p>
      <w:pPr>
        <w:spacing w:line="360" w:lineRule="auto"/>
        <w:outlineLvl w:val="0"/>
        <w:rPr>
          <w:rFonts w:hint="eastAsia" w:ascii="宋体" w:hAnsi="宋体"/>
          <w:b/>
          <w:szCs w:val="21"/>
        </w:rPr>
      </w:pPr>
      <w:r>
        <w:rPr>
          <w:rFonts w:hint="eastAsia" w:ascii="宋体" w:hAnsi="宋体"/>
          <w:b/>
          <w:szCs w:val="21"/>
        </w:rPr>
        <w:t>五、招标内容</w:t>
      </w:r>
    </w:p>
    <w:p>
      <w:pPr>
        <w:spacing w:line="360" w:lineRule="auto"/>
        <w:outlineLvl w:val="0"/>
        <w:rPr>
          <w:rFonts w:hint="eastAsia" w:ascii="宋体" w:hAnsi="宋体"/>
          <w:szCs w:val="21"/>
        </w:rPr>
      </w:pPr>
      <w:r>
        <w:rPr>
          <w:rFonts w:hint="eastAsia" w:ascii="宋体" w:hAnsi="宋体"/>
          <w:szCs w:val="21"/>
        </w:rPr>
        <w:t>职工第二食堂（海边宿舍地下室）排油烟系统改造，内容如下： </w:t>
      </w:r>
    </w:p>
    <w:p>
      <w:pPr>
        <w:spacing w:line="360" w:lineRule="auto"/>
        <w:outlineLvl w:val="0"/>
        <w:rPr>
          <w:rFonts w:hint="eastAsia" w:ascii="宋体" w:hAnsi="宋体"/>
          <w:szCs w:val="21"/>
        </w:rPr>
      </w:pPr>
      <w:r>
        <w:rPr>
          <w:rFonts w:hint="eastAsia" w:ascii="宋体" w:hAnsi="宋体"/>
          <w:szCs w:val="21"/>
        </w:rPr>
        <w:t>（一）排油烟系统改造方案设计、施工安装、运行调试。</w:t>
      </w:r>
    </w:p>
    <w:p>
      <w:pPr>
        <w:spacing w:line="360" w:lineRule="auto"/>
        <w:outlineLvl w:val="0"/>
        <w:rPr>
          <w:rFonts w:hint="eastAsia" w:ascii="宋体" w:hAnsi="宋体"/>
          <w:color w:val="FF0000"/>
          <w:szCs w:val="21"/>
        </w:rPr>
      </w:pPr>
      <w:r>
        <w:rPr>
          <w:rFonts w:hint="eastAsia" w:ascii="宋体" w:hAnsi="宋体"/>
          <w:szCs w:val="21"/>
        </w:rPr>
        <w:t>（二）负责原旧排油烟系统拆除，</w:t>
      </w:r>
      <w:r>
        <w:rPr>
          <w:rFonts w:hint="eastAsia" w:ascii="宋体" w:hAnsi="宋体"/>
          <w:color w:val="000000"/>
          <w:szCs w:val="21"/>
        </w:rPr>
        <w:t>垃圾清理并清运出场。</w:t>
      </w:r>
    </w:p>
    <w:p>
      <w:pPr>
        <w:spacing w:line="360" w:lineRule="auto"/>
        <w:ind w:firstLine="110" w:firstLineChars="50"/>
        <w:outlineLvl w:val="0"/>
        <w:rPr>
          <w:rFonts w:hint="eastAsia" w:ascii="宋体" w:hAnsi="宋体"/>
          <w:szCs w:val="21"/>
        </w:rPr>
      </w:pPr>
      <w:r>
        <w:rPr>
          <w:rFonts w:hint="eastAsia" w:ascii="宋体" w:hAnsi="宋体"/>
          <w:szCs w:val="21"/>
        </w:rPr>
        <w:t>(三）排油烟系统的设备、尺寸、参数见附件（风机品牌及功率参数、板材厚度以附件为准，其它供参考，具体以投标方现场查勘为准）。</w:t>
      </w:r>
    </w:p>
    <w:p>
      <w:pPr>
        <w:spacing w:line="360" w:lineRule="auto"/>
        <w:rPr>
          <w:rFonts w:hint="eastAsia" w:ascii="宋体" w:hAnsi="宋体"/>
          <w:b/>
          <w:szCs w:val="21"/>
        </w:rPr>
      </w:pPr>
      <w:r>
        <w:rPr>
          <w:rFonts w:hint="eastAsia" w:ascii="宋体" w:hAnsi="宋体"/>
          <w:b/>
          <w:szCs w:val="21"/>
        </w:rPr>
        <w:t>六、发包条件要求：</w:t>
      </w:r>
    </w:p>
    <w:p>
      <w:pPr>
        <w:spacing w:line="360" w:lineRule="auto"/>
        <w:rPr>
          <w:rFonts w:hint="eastAsia" w:ascii="宋体" w:hAnsi="宋体" w:cs="宋体"/>
          <w:szCs w:val="21"/>
        </w:rPr>
      </w:pPr>
      <w:r>
        <w:rPr>
          <w:rFonts w:hint="eastAsia" w:ascii="宋体" w:hAnsi="宋体" w:cs="宋体"/>
          <w:szCs w:val="21"/>
        </w:rPr>
        <w:t>（一）最高控制价：</w:t>
      </w:r>
      <w:r>
        <w:rPr>
          <w:rFonts w:hint="eastAsia" w:ascii="宋体" w:hAnsi="宋体" w:cs="宋体"/>
          <w:color w:val="FF0000"/>
          <w:szCs w:val="21"/>
        </w:rPr>
        <w:t>12万元</w:t>
      </w:r>
      <w:r>
        <w:rPr>
          <w:rFonts w:hint="eastAsia" w:ascii="宋体" w:hAnsi="宋体" w:cs="宋体"/>
          <w:szCs w:val="21"/>
        </w:rPr>
        <w:t>（超过最高控制价无效投标）</w:t>
      </w:r>
    </w:p>
    <w:p>
      <w:pPr>
        <w:spacing w:line="360" w:lineRule="auto"/>
        <w:ind w:left="945" w:hanging="990" w:hangingChars="450"/>
        <w:rPr>
          <w:rFonts w:hint="eastAsia" w:ascii="宋体" w:hAnsi="宋体" w:cs="宋体"/>
          <w:color w:val="000000"/>
          <w:szCs w:val="21"/>
        </w:rPr>
      </w:pPr>
      <w:r>
        <w:rPr>
          <w:rFonts w:hint="eastAsia" w:ascii="宋体" w:hAnsi="宋体" w:cs="宋体"/>
          <w:szCs w:val="21"/>
        </w:rPr>
        <w:t>（二）</w:t>
      </w:r>
      <w:r>
        <w:rPr>
          <w:rFonts w:hint="eastAsia" w:ascii="宋体" w:hAnsi="宋体" w:cs="宋体"/>
          <w:color w:val="000000"/>
          <w:szCs w:val="21"/>
        </w:rPr>
        <w:t>具有独立企业法人资格，依法取得企业法人营业执照。</w:t>
      </w:r>
    </w:p>
    <w:p>
      <w:pPr>
        <w:spacing w:line="360" w:lineRule="auto"/>
        <w:ind w:left="945" w:hanging="990" w:hangingChars="450"/>
        <w:rPr>
          <w:rFonts w:hint="eastAsia" w:ascii="宋体" w:hAnsi="宋体" w:cs="宋体"/>
          <w:color w:val="000000"/>
          <w:szCs w:val="21"/>
        </w:rPr>
      </w:pPr>
      <w:r>
        <w:rPr>
          <w:rFonts w:hint="eastAsia" w:ascii="宋体" w:hAnsi="宋体" w:cs="宋体"/>
          <w:color w:val="000000"/>
          <w:szCs w:val="21"/>
        </w:rPr>
        <w:t>（三）须具有专业从事厨房设备产品生产、销售及安装的经验，投标时需提供业绩。</w:t>
      </w:r>
    </w:p>
    <w:p>
      <w:pPr>
        <w:spacing w:line="360" w:lineRule="auto"/>
        <w:ind w:left="945" w:hanging="990" w:hangingChars="450"/>
        <w:rPr>
          <w:rFonts w:hint="eastAsia" w:ascii="宋体" w:hAnsi="宋体" w:cs="宋体"/>
          <w:color w:val="000000"/>
          <w:szCs w:val="21"/>
        </w:rPr>
      </w:pPr>
      <w:r>
        <w:rPr>
          <w:rFonts w:hint="eastAsia" w:ascii="宋体" w:hAnsi="宋体" w:cs="宋体"/>
          <w:color w:val="000000"/>
          <w:szCs w:val="21"/>
        </w:rPr>
        <w:t>（四）报价清单应注明产品质保期限（一年以上）。</w:t>
      </w:r>
    </w:p>
    <w:p>
      <w:pPr>
        <w:spacing w:line="360" w:lineRule="auto"/>
        <w:jc w:val="left"/>
        <w:rPr>
          <w:rFonts w:hint="eastAsia" w:ascii="宋体" w:hAnsi="宋体"/>
          <w:szCs w:val="21"/>
        </w:rPr>
      </w:pPr>
      <w:r>
        <w:rPr>
          <w:rFonts w:hint="eastAsia" w:ascii="宋体" w:hAnsi="宋体"/>
          <w:szCs w:val="21"/>
        </w:rPr>
        <w:t>（五）承包人负责全过程的安全生产，包括安全事故和第三者的意外伤害及财产的赔偿，工程施工的一切安全责任由承包人承担。</w:t>
      </w:r>
    </w:p>
    <w:p>
      <w:pPr>
        <w:spacing w:line="360" w:lineRule="auto"/>
        <w:jc w:val="left"/>
        <w:rPr>
          <w:rFonts w:hint="eastAsia" w:ascii="宋体" w:hAnsi="宋体"/>
          <w:szCs w:val="21"/>
        </w:rPr>
      </w:pPr>
      <w:r>
        <w:rPr>
          <w:rFonts w:hint="eastAsia" w:ascii="宋体" w:hAnsi="宋体"/>
          <w:szCs w:val="21"/>
        </w:rPr>
        <w:t>（六）承包人负责施工场地的清理，以及对周边建筑物的设施保护。</w:t>
      </w:r>
    </w:p>
    <w:p>
      <w:pPr>
        <w:spacing w:line="360" w:lineRule="auto"/>
        <w:rPr>
          <w:rFonts w:hint="eastAsia" w:ascii="宋体" w:hAnsi="宋体"/>
          <w:b/>
          <w:color w:val="000000"/>
          <w:szCs w:val="21"/>
        </w:rPr>
      </w:pPr>
      <w:r>
        <w:rPr>
          <w:rFonts w:hint="eastAsia" w:ascii="宋体" w:hAnsi="宋体"/>
          <w:b/>
          <w:color w:val="000000"/>
          <w:szCs w:val="21"/>
        </w:rPr>
        <w:t>七、本发包说明解释权在发包人。</w:t>
      </w:r>
    </w:p>
    <w:p>
      <w:pPr>
        <w:spacing w:line="360" w:lineRule="auto"/>
        <w:rPr>
          <w:rFonts w:hint="eastAsia" w:ascii="宋体" w:hAnsi="宋体"/>
          <w:b/>
          <w:color w:val="000000"/>
          <w:szCs w:val="21"/>
        </w:rPr>
      </w:pPr>
      <w:r>
        <w:rPr>
          <w:rFonts w:hint="eastAsia" w:ascii="宋体" w:hAnsi="宋体"/>
          <w:b/>
          <w:color w:val="000000"/>
          <w:szCs w:val="21"/>
        </w:rPr>
        <w:t>八、附件：</w:t>
      </w:r>
    </w:p>
    <w:p>
      <w:pPr>
        <w:spacing w:line="360" w:lineRule="auto"/>
        <w:rPr>
          <w:rFonts w:hint="eastAsia" w:ascii="宋体" w:hAnsi="宋体"/>
          <w:szCs w:val="21"/>
        </w:rPr>
      </w:pPr>
      <w:r>
        <w:rPr>
          <w:rFonts w:hint="eastAsia" w:ascii="宋体" w:hAnsi="宋体"/>
          <w:szCs w:val="21"/>
        </w:rPr>
        <w:t>（一）排油烟系统需求清单</w:t>
      </w: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职工第二食堂排油烟系统改造</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3.提交参选文件时商务参选文件封口处均需加盖骑缝章。商务参选文件</w:t>
      </w:r>
      <w:r>
        <w:rPr>
          <w:rFonts w:cs="Times New Roman"/>
          <w:bCs w:val="0"/>
          <w:color w:val="C00000"/>
          <w:sz w:val="24"/>
          <w:szCs w:val="24"/>
          <w:lang w:eastAsia="zh-CN"/>
        </w:rPr>
        <w:t>需有相应页码</w:t>
      </w:r>
      <w:r>
        <w:rPr>
          <w:rFonts w:hint="eastAsia" w:cs="Times New Roman"/>
          <w:bCs w:val="0"/>
          <w:color w:val="C00000"/>
          <w:sz w:val="24"/>
          <w:szCs w:val="24"/>
          <w:lang w:eastAsia="zh-CN"/>
        </w:rPr>
        <w:t>。</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rPr>
              <w:t>资质</w:t>
            </w:r>
            <w:r>
              <w:rPr>
                <w:rFonts w:hint="eastAsia"/>
                <w:sz w:val="24"/>
                <w:lang w:eastAsia="zh-CN"/>
              </w:rPr>
              <w:t>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vAlign w:val="top"/>
          </w:tcPr>
          <w:p>
            <w:pPr>
              <w:spacing w:line="500" w:lineRule="exact"/>
              <w:rPr>
                <w:rFonts w:ascii="宋体" w:hAnsi="宋体" w:eastAsia="宋体" w:cs="宋体"/>
                <w:sz w:val="24"/>
                <w:szCs w:val="22"/>
                <w:lang w:val="en-US" w:eastAsia="en-US" w:bidi="ar-SA"/>
              </w:rPr>
            </w:pPr>
            <w:r>
              <w:rPr>
                <w:rFonts w:hint="eastAsia"/>
                <w:sz w:val="24"/>
                <w:szCs w:val="28"/>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rFonts w:hint="eastAsia"/>
          <w:b/>
          <w:bCs/>
          <w:sz w:val="36"/>
          <w:szCs w:val="36"/>
        </w:rPr>
      </w:pPr>
    </w:p>
    <w:p>
      <w:pPr>
        <w:pStyle w:val="2"/>
        <w:rPr>
          <w:b/>
          <w:bCs/>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both"/>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2"/>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2"/>
        <w:spacing w:beforeLines="0" w:afterLines="0" w:line="240" w:lineRule="auto"/>
        <w:rPr>
          <w:rFonts w:cs="Times New Roman"/>
          <w:bCs w:val="0"/>
          <w:color w:val="4E6127"/>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2"/>
        <w:jc w:val="both"/>
        <w:rPr>
          <w:rFonts w:ascii="Times New Roman" w:hAnsi="Times New Roman" w:cs="Times New Roman"/>
          <w:b/>
          <w:sz w:val="36"/>
          <w:szCs w:val="36"/>
          <w:lang w:eastAsia="zh-CN"/>
        </w:rPr>
      </w:pPr>
    </w:p>
    <w:p>
      <w:pPr>
        <w:spacing w:line="360" w:lineRule="auto"/>
        <w:jc w:val="both"/>
        <w:rPr>
          <w:rFonts w:ascii="Times New Roman" w:hAnsi="Times New Roman" w:cs="Times New Roman"/>
          <w:b/>
          <w:sz w:val="36"/>
          <w:szCs w:val="36"/>
          <w:lang w:eastAsia="zh-CN"/>
        </w:rPr>
      </w:pPr>
    </w:p>
    <w:p>
      <w:pPr>
        <w:pStyle w:val="2"/>
        <w:rPr>
          <w:lang w:eastAsia="zh-CN"/>
        </w:rPr>
      </w:pPr>
    </w:p>
    <w:p>
      <w:pPr>
        <w:spacing w:line="360" w:lineRule="auto"/>
        <w:jc w:val="both"/>
        <w:rPr>
          <w:rFonts w:ascii="Times New Roman" w:hAnsi="Times New Roman" w:cs="Times New Roman"/>
          <w:b/>
          <w:sz w:val="36"/>
          <w:szCs w:val="36"/>
          <w:lang w:eastAsia="zh-CN"/>
        </w:rPr>
      </w:pPr>
    </w:p>
    <w:p>
      <w:pPr>
        <w:pStyle w:val="2"/>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研究福建福海创石油化工有限公司职工第二食堂排油烟系统改造比选文件的全部内容后，我方愿以以下报价，严格按照自主比选文件的要求，交付本项目并维修其中的任何缺陷。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9</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附上具体详细报价。</w:t>
            </w:r>
          </w:p>
          <w:p>
            <w:pPr>
              <w:pStyle w:val="2"/>
            </w:pPr>
          </w:p>
          <w:p>
            <w:pPr>
              <w:pStyle w:val="2"/>
            </w:pPr>
          </w:p>
          <w:p>
            <w:pPr>
              <w:pStyle w:val="2"/>
            </w:pPr>
          </w:p>
          <w:p>
            <w:pPr>
              <w:pStyle w:val="2"/>
              <w:rPr>
                <w:rFonts w:hint="eastAsia"/>
              </w:rPr>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3410A6C"/>
    <w:multiLevelType w:val="multilevel"/>
    <w:tmpl w:val="03410A6C"/>
    <w:lvl w:ilvl="0" w:tentative="0">
      <w:start w:val="1"/>
      <w:numFmt w:val="decimal"/>
      <w:lvlText w:val="%1、"/>
      <w:lvlJc w:val="left"/>
      <w:pPr>
        <w:ind w:left="675"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645072F"/>
    <w:multiLevelType w:val="multilevel"/>
    <w:tmpl w:val="4645072F"/>
    <w:lvl w:ilvl="0" w:tentative="0">
      <w:start w:val="1"/>
      <w:numFmt w:val="decimal"/>
      <w:lvlText w:val="%1、"/>
      <w:lvlJc w:val="left"/>
      <w:pPr>
        <w:ind w:left="675"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0">
    <w:nsid w:val="4B44014A"/>
    <w:multiLevelType w:val="singleLevel"/>
    <w:tmpl w:val="4B44014A"/>
    <w:lvl w:ilvl="0" w:tentative="0">
      <w:start w:val="9"/>
      <w:numFmt w:val="chineseCounting"/>
      <w:suff w:val="nothing"/>
      <w:lvlText w:val="%1、"/>
      <w:lvlJc w:val="left"/>
      <w:rPr>
        <w:rFonts w:hint="eastAsia"/>
      </w:rPr>
    </w:lvl>
  </w:abstractNum>
  <w:abstractNum w:abstractNumId="11">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73623E"/>
    <w:multiLevelType w:val="multilevel"/>
    <w:tmpl w:val="5173623E"/>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3">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4">
    <w:nsid w:val="62AD5036"/>
    <w:multiLevelType w:val="multilevel"/>
    <w:tmpl w:val="62AD5036"/>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5">
    <w:nsid w:val="682071A5"/>
    <w:multiLevelType w:val="multilevel"/>
    <w:tmpl w:val="682071A5"/>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3"/>
  </w:num>
  <w:num w:numId="2">
    <w:abstractNumId w:val="0"/>
  </w:num>
  <w:num w:numId="3">
    <w:abstractNumId w:val="10"/>
  </w:num>
  <w:num w:numId="4">
    <w:abstractNumId w:val="4"/>
  </w:num>
  <w:num w:numId="5">
    <w:abstractNumId w:val="5"/>
  </w:num>
  <w:num w:numId="6">
    <w:abstractNumId w:val="6"/>
  </w:num>
  <w:num w:numId="7">
    <w:abstractNumId w:val="1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360C4"/>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778E"/>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76AA1"/>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53B0"/>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81F"/>
    <w:rsid w:val="00631F92"/>
    <w:rsid w:val="00632468"/>
    <w:rsid w:val="00632E52"/>
    <w:rsid w:val="00642E61"/>
    <w:rsid w:val="006458DE"/>
    <w:rsid w:val="0065429C"/>
    <w:rsid w:val="00662C51"/>
    <w:rsid w:val="006631EB"/>
    <w:rsid w:val="00664A57"/>
    <w:rsid w:val="00664E56"/>
    <w:rsid w:val="00683031"/>
    <w:rsid w:val="0068543C"/>
    <w:rsid w:val="00692F06"/>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B6C58"/>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0F9"/>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D69AF"/>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2AC0"/>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74D"/>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1D97"/>
    <w:rsid w:val="00DD3B90"/>
    <w:rsid w:val="00DD56C2"/>
    <w:rsid w:val="00DD73F9"/>
    <w:rsid w:val="00DE0812"/>
    <w:rsid w:val="00DE63EC"/>
    <w:rsid w:val="00DF35F4"/>
    <w:rsid w:val="00DF41E5"/>
    <w:rsid w:val="00DF463A"/>
    <w:rsid w:val="00E00780"/>
    <w:rsid w:val="00E03A49"/>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0FA2"/>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6AB37C2"/>
    <w:rsid w:val="271E7576"/>
    <w:rsid w:val="29FC3B14"/>
    <w:rsid w:val="2B11792E"/>
    <w:rsid w:val="31C54755"/>
    <w:rsid w:val="3216608C"/>
    <w:rsid w:val="34CE14C6"/>
    <w:rsid w:val="34D84CEC"/>
    <w:rsid w:val="37AF5AB7"/>
    <w:rsid w:val="3B1C3371"/>
    <w:rsid w:val="3CC23198"/>
    <w:rsid w:val="3D8E7EEC"/>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character" w:customStyle="1" w:styleId="205">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12117-1CEB-4650-84DE-F09100025D9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36</Pages>
  <Words>2352</Words>
  <Characters>13407</Characters>
  <Lines>111</Lines>
  <Paragraphs>31</Paragraphs>
  <TotalTime>1</TotalTime>
  <ScaleCrop>false</ScaleCrop>
  <LinksUpToDate>false</LinksUpToDate>
  <CharactersWithSpaces>15728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2022-03-22T08:10:21Z</dcterms:modified>
  <dc:title>公开招标文件（货物服务类）</dc:title>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DAE7B3F786CF4FCA9A3DB1E1B2A84453</vt:lpwstr>
  </property>
</Properties>
</file>