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rPr>
          <w:rFonts w:ascii="Times New Roman"/>
          <w:sz w:val="20"/>
          <w:lang w:eastAsia="zh-CN"/>
        </w:rPr>
      </w:pPr>
    </w:p>
    <w:p>
      <w:pPr>
        <w:pStyle w:val="22"/>
        <w:rPr>
          <w:rFonts w:ascii="Times New Roman"/>
          <w:sz w:val="20"/>
        </w:rPr>
      </w:pPr>
    </w:p>
    <w:p>
      <w:pPr>
        <w:pStyle w:val="22"/>
        <w:rPr>
          <w:rFonts w:ascii="Times New Roman"/>
          <w:sz w:val="20"/>
        </w:rPr>
      </w:pPr>
    </w:p>
    <w:p>
      <w:pPr>
        <w:pStyle w:val="22"/>
        <w:rPr>
          <w:rFonts w:ascii="Times New Roman"/>
          <w:sz w:val="20"/>
        </w:rPr>
      </w:pPr>
    </w:p>
    <w:p>
      <w:pPr>
        <w:pStyle w:val="22"/>
        <w:rPr>
          <w:rFonts w:ascii="Times New Roman"/>
          <w:sz w:val="20"/>
        </w:rPr>
      </w:pPr>
    </w:p>
    <w:p>
      <w:pPr>
        <w:pStyle w:val="22"/>
        <w:spacing w:before="5"/>
        <w:rPr>
          <w:rFonts w:ascii="Times New Roman"/>
          <w:sz w:val="20"/>
        </w:rPr>
      </w:pPr>
    </w:p>
    <w:p>
      <w:pPr>
        <w:pStyle w:val="22"/>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2"/>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海边倒班宿舍消防改造及评估项目发包</w:t>
      </w:r>
    </w:p>
    <w:p>
      <w:pPr>
        <w:pStyle w:val="22"/>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55"/>
        <w:jc w:val="center"/>
        <w:rPr>
          <w:rFonts w:ascii="微软雅黑"/>
          <w:b/>
          <w:sz w:val="94"/>
          <w:lang w:eastAsia="zh-CN"/>
        </w:rPr>
      </w:pPr>
      <w:r>
        <w:rPr>
          <w:rFonts w:hint="eastAsia"/>
          <w:color w:val="000000" w:themeColor="text1"/>
          <w:sz w:val="28"/>
          <w:szCs w:val="28"/>
        </w:rPr>
        <w:t>（文件编号：</w:t>
      </w:r>
      <w:r>
        <w:rPr>
          <w:rFonts w:hint="eastAsia"/>
          <w:color w:val="000000" w:themeColor="text1"/>
          <w:sz w:val="28"/>
          <w:szCs w:val="28"/>
          <w:lang w:eastAsia="zh-CN"/>
        </w:rPr>
        <w:t>FHC-PTCG20221223004</w:t>
      </w:r>
      <w:r>
        <w:rPr>
          <w:rFonts w:hint="eastAsia"/>
          <w:color w:val="000000" w:themeColor="text1"/>
          <w:sz w:val="28"/>
          <w:szCs w:val="28"/>
        </w:rPr>
        <w:t>）</w:t>
      </w:r>
    </w:p>
    <w:p>
      <w:pPr>
        <w:pStyle w:val="22"/>
        <w:rPr>
          <w:rFonts w:ascii="微软雅黑"/>
          <w:b/>
          <w:sz w:val="32"/>
          <w:szCs w:val="32"/>
          <w:lang w:eastAsia="zh-CN"/>
        </w:rPr>
      </w:pPr>
    </w:p>
    <w:p>
      <w:pPr>
        <w:pStyle w:val="22"/>
        <w:rPr>
          <w:rFonts w:ascii="微软雅黑"/>
          <w:b/>
          <w:sz w:val="32"/>
          <w:szCs w:val="32"/>
          <w:lang w:eastAsia="zh-CN"/>
        </w:rPr>
      </w:pPr>
    </w:p>
    <w:p>
      <w:pPr>
        <w:pStyle w:val="22"/>
        <w:rPr>
          <w:rFonts w:ascii="微软雅黑"/>
          <w:b/>
          <w:sz w:val="32"/>
          <w:szCs w:val="32"/>
          <w:lang w:eastAsia="zh-CN"/>
        </w:rPr>
      </w:pPr>
    </w:p>
    <w:p>
      <w:pPr>
        <w:pStyle w:val="22"/>
        <w:rPr>
          <w:rFonts w:ascii="微软雅黑"/>
          <w:b/>
          <w:sz w:val="32"/>
          <w:szCs w:val="32"/>
          <w:lang w:eastAsia="zh-CN"/>
        </w:rPr>
      </w:pPr>
    </w:p>
    <w:p>
      <w:pPr>
        <w:pStyle w:val="22"/>
        <w:rPr>
          <w:rFonts w:ascii="微软雅黑"/>
          <w:b/>
          <w:sz w:val="32"/>
          <w:szCs w:val="32"/>
          <w:lang w:eastAsia="zh-CN"/>
        </w:rPr>
      </w:pPr>
    </w:p>
    <w:p>
      <w:pPr>
        <w:pStyle w:val="55"/>
        <w:jc w:val="center"/>
        <w:rPr>
          <w:rFonts w:hint="eastAsia" w:ascii="微软雅黑" w:hAnsi="微软雅黑" w:eastAsia="微软雅黑"/>
          <w:b/>
          <w:sz w:val="28"/>
          <w:szCs w:val="28"/>
        </w:rPr>
      </w:pPr>
    </w:p>
    <w:p>
      <w:pPr>
        <w:pStyle w:val="55"/>
        <w:jc w:val="center"/>
        <w:rPr>
          <w:rFonts w:hint="eastAsia" w:ascii="微软雅黑" w:hAnsi="微软雅黑" w:eastAsia="微软雅黑"/>
          <w:b/>
          <w:sz w:val="28"/>
          <w:szCs w:val="28"/>
        </w:rPr>
      </w:pPr>
    </w:p>
    <w:p>
      <w:pPr>
        <w:pStyle w:val="55"/>
        <w:jc w:val="center"/>
        <w:rPr>
          <w:rFonts w:hint="eastAsia" w:ascii="微软雅黑" w:hAnsi="微软雅黑" w:eastAsia="微软雅黑"/>
          <w:b/>
          <w:sz w:val="28"/>
          <w:szCs w:val="28"/>
        </w:rPr>
      </w:pPr>
    </w:p>
    <w:p>
      <w:pPr>
        <w:pStyle w:val="55"/>
        <w:jc w:val="center"/>
        <w:rPr>
          <w:rFonts w:hint="eastAsia" w:ascii="微软雅黑" w:hAnsi="微软雅黑" w:eastAsia="微软雅黑"/>
          <w:b/>
          <w:sz w:val="28"/>
          <w:szCs w:val="28"/>
        </w:rPr>
      </w:pPr>
    </w:p>
    <w:p>
      <w:pPr>
        <w:pStyle w:val="55"/>
        <w:jc w:val="center"/>
        <w:rPr>
          <w:rFonts w:hint="eastAsia" w:ascii="微软雅黑" w:hAnsi="微软雅黑" w:eastAsia="微软雅黑"/>
          <w:b/>
          <w:sz w:val="28"/>
          <w:szCs w:val="28"/>
        </w:rPr>
      </w:pPr>
    </w:p>
    <w:p>
      <w:pPr>
        <w:pStyle w:val="55"/>
        <w:jc w:val="center"/>
        <w:rPr>
          <w:rFonts w:hint="eastAsia" w:ascii="微软雅黑" w:hAnsi="微软雅黑" w:eastAsia="微软雅黑"/>
          <w:b/>
          <w:sz w:val="28"/>
          <w:szCs w:val="28"/>
        </w:rPr>
      </w:pPr>
    </w:p>
    <w:p>
      <w:pPr>
        <w:pStyle w:val="55"/>
        <w:jc w:val="center"/>
        <w:rPr>
          <w:rFonts w:hint="eastAsia" w:ascii="微软雅黑" w:hAnsi="微软雅黑" w:eastAsia="微软雅黑"/>
          <w:b/>
          <w:sz w:val="28"/>
          <w:szCs w:val="28"/>
        </w:rPr>
      </w:pPr>
    </w:p>
    <w:p>
      <w:pPr>
        <w:pStyle w:val="55"/>
        <w:jc w:val="center"/>
        <w:rPr>
          <w:rFonts w:hint="eastAsia" w:ascii="微软雅黑" w:hAnsi="微软雅黑" w:eastAsia="微软雅黑"/>
          <w:b/>
          <w:sz w:val="28"/>
          <w:szCs w:val="28"/>
        </w:rPr>
      </w:pPr>
    </w:p>
    <w:p>
      <w:pPr>
        <w:pStyle w:val="55"/>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十二</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2"/>
        <w:rPr>
          <w:rFonts w:ascii="黑体"/>
          <w:sz w:val="20"/>
          <w:lang w:eastAsia="zh-CN"/>
        </w:rPr>
      </w:pPr>
    </w:p>
    <w:p>
      <w:pPr>
        <w:pStyle w:val="22"/>
        <w:rPr>
          <w:rFonts w:ascii="黑体"/>
          <w:sz w:val="20"/>
          <w:lang w:eastAsia="zh-CN"/>
        </w:rPr>
      </w:pPr>
    </w:p>
    <w:p>
      <w:pPr>
        <w:pStyle w:val="22"/>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55"/>
      </w:pPr>
    </w:p>
    <w:p>
      <w:pPr>
        <w:jc w:val="center"/>
        <w:rPr>
          <w:b/>
          <w:bCs/>
          <w:sz w:val="32"/>
          <w:lang w:eastAsia="zh-CN"/>
        </w:rPr>
      </w:pPr>
      <w:r>
        <w:rPr>
          <w:rFonts w:hint="eastAsia"/>
          <w:b/>
          <w:bCs/>
          <w:sz w:val="32"/>
          <w:lang w:eastAsia="zh-CN"/>
        </w:rPr>
        <w:t>福建福海创石油化工有限公司海边倒班宿舍消防改造及评估项目发包比选公告</w:t>
      </w:r>
    </w:p>
    <w:p>
      <w:pPr>
        <w:pStyle w:val="55"/>
        <w:rPr>
          <w:rFonts w:hint="eastAsia"/>
        </w:rPr>
      </w:pPr>
    </w:p>
    <w:p>
      <w:pPr>
        <w:pStyle w:val="2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福建福海创石油化工有限公司海边倒班宿舍消防改造及评估项目发包（项目编号：FHC-PTCG20221223004）</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sz w:val="24"/>
          <w:szCs w:val="24"/>
          <w:lang w:eastAsia="zh-CN"/>
        </w:rPr>
      </w:pPr>
      <w:r>
        <w:rPr>
          <w:sz w:val="24"/>
          <w:szCs w:val="24"/>
          <w:lang w:eastAsia="zh-CN"/>
        </w:rPr>
        <w:t>1.</w:t>
      </w:r>
      <w:r>
        <w:rPr>
          <w:rFonts w:hint="eastAsia"/>
          <w:sz w:val="24"/>
          <w:szCs w:val="24"/>
          <w:lang w:eastAsia="zh-CN"/>
        </w:rPr>
        <w:t>项目名称：福建福海创石油化工有限公司海边倒班宿舍消防改造及评估项目发包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szCs w:val="24"/>
          <w:lang w:eastAsia="zh-CN"/>
        </w:rPr>
      </w:pPr>
      <w:r>
        <w:rPr>
          <w:sz w:val="24"/>
          <w:szCs w:val="24"/>
          <w:lang w:eastAsia="zh-CN"/>
        </w:rPr>
        <w:t>2.</w:t>
      </w:r>
      <w:r>
        <w:rPr>
          <w:rFonts w:hint="eastAsia"/>
          <w:sz w:val="24"/>
          <w:szCs w:val="24"/>
          <w:lang w:eastAsia="zh-CN"/>
        </w:rPr>
        <w:t>比选项目简要说明：</w:t>
      </w:r>
      <w:r>
        <w:rPr>
          <w:rFonts w:hint="eastAsia"/>
          <w:sz w:val="24"/>
          <w:szCs w:val="24"/>
          <w:lang w:val="en-US" w:eastAsia="zh-CN"/>
        </w:rPr>
        <w:t>详见附件1发包方案、附件2工程量清单</w:t>
      </w:r>
      <w:r>
        <w:rPr>
          <w:rFonts w:hint="eastAsia"/>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textAlignment w:val="auto"/>
        <w:rPr>
          <w:rFonts w:hint="eastAsia" w:ascii="宋体" w:hAnsi="宋体" w:cs="宋体"/>
          <w:sz w:val="24"/>
          <w:szCs w:val="24"/>
          <w:lang w:eastAsia="zh-CN"/>
        </w:rPr>
      </w:pPr>
      <w:r>
        <w:rPr>
          <w:sz w:val="24"/>
          <w:szCs w:val="24"/>
          <w:lang w:eastAsia="zh-CN"/>
        </w:rPr>
        <w:t>3.工期要求</w:t>
      </w:r>
      <w:r>
        <w:rPr>
          <w:rFonts w:hint="eastAsia"/>
          <w:sz w:val="24"/>
          <w:szCs w:val="24"/>
          <w:lang w:eastAsia="zh-CN"/>
        </w:rPr>
        <w:t>：</w:t>
      </w:r>
      <w:r>
        <w:rPr>
          <w:rFonts w:hint="eastAsia" w:ascii="宋体" w:hAnsi="宋体" w:cs="宋体"/>
          <w:sz w:val="24"/>
        </w:rPr>
        <w:t>合同签订日起100天内改造工程全部完工； 改造工程结束后20天内完成建筑消防安全评查报告的评估且得出合格的评估结论，并将安全评查报告上传福建省消防技术服务信息平台。</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600"/>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rPr>
      </w:pPr>
      <w:r>
        <w:rPr>
          <w:rFonts w:hint="eastAsia"/>
          <w:sz w:val="24"/>
        </w:rPr>
        <w:t>1、参选人应具备独立法人资格，且有能力提供消防设施安装、消防技术服务、消防设计的专业公司。</w:t>
      </w:r>
    </w:p>
    <w:p>
      <w:pPr>
        <w:keepNext w:val="0"/>
        <w:keepLines w:val="0"/>
        <w:pageBreakBefore w:val="0"/>
        <w:widowControl w:val="0"/>
        <w:tabs>
          <w:tab w:val="left" w:pos="600"/>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rPr>
      </w:pPr>
      <w:r>
        <w:rPr>
          <w:rFonts w:hint="eastAsia"/>
          <w:sz w:val="24"/>
        </w:rPr>
        <w:t>2、参选人须具有《消防设施专业一级》承包、机电工程专业承包三级资质证书，消防设施工程</w:t>
      </w:r>
      <w:r>
        <w:rPr>
          <w:rFonts w:hint="eastAsia"/>
          <w:color w:val="000000"/>
          <w:sz w:val="24"/>
        </w:rPr>
        <w:t>、建筑装饰专业承包工程设计专项乙级。</w:t>
      </w:r>
    </w:p>
    <w:p>
      <w:pPr>
        <w:keepNext w:val="0"/>
        <w:keepLines w:val="0"/>
        <w:pageBreakBefore w:val="0"/>
        <w:widowControl w:val="0"/>
        <w:tabs>
          <w:tab w:val="left" w:pos="600"/>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rPr>
      </w:pPr>
      <w:r>
        <w:rPr>
          <w:rFonts w:hint="eastAsia"/>
          <w:sz w:val="24"/>
        </w:rPr>
        <w:t>3、参选人须满足消防安全评估机构2星及以上。</w:t>
      </w:r>
    </w:p>
    <w:p>
      <w:pPr>
        <w:keepNext w:val="0"/>
        <w:keepLines w:val="0"/>
        <w:pageBreakBefore w:val="0"/>
        <w:widowControl w:val="0"/>
        <w:tabs>
          <w:tab w:val="left" w:pos="600"/>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rPr>
      </w:pPr>
      <w:r>
        <w:rPr>
          <w:rFonts w:hint="eastAsia"/>
          <w:sz w:val="24"/>
        </w:rPr>
        <w:t>4、参选人施工过程中必须遵守《中华人民共和国消防法》、《机关、团体、企业、事业单位消防安全管理规定（61号令）》、《福建省消防条例》、《福建省火灾高危单位消防安全管理规定》、《建筑消防设施检测技术规程》、《计量法》等各类消防相关法律法规及规范标准的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rPr>
      </w:pPr>
      <w:r>
        <w:rPr>
          <w:rFonts w:hint="eastAsia"/>
          <w:sz w:val="24"/>
        </w:rPr>
        <w:t>5、与参选人存在利害关系可能影响比选公正性的法人，不得参选。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rPr>
      </w:pPr>
      <w:r>
        <w:rPr>
          <w:rFonts w:hint="eastAsia"/>
          <w:sz w:val="24"/>
        </w:rPr>
        <w:t>6、单位负责人为同一人或者存在控股、管理关系的不同单位，不得同时参加本项目比选。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rPr>
      </w:pPr>
      <w:r>
        <w:rPr>
          <w:rFonts w:hint="eastAsia"/>
          <w:sz w:val="24"/>
        </w:rPr>
        <w:t>7、处于被责令停业或参选资格被取消或财产被接管、冻结、查封、破产等权利受限状态的参选人，不得参选。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sz w:val="24"/>
        </w:rPr>
      </w:pPr>
      <w:r>
        <w:rPr>
          <w:rFonts w:hint="eastAsia"/>
          <w:sz w:val="24"/>
        </w:rPr>
        <w:t>8、本项目不接受联合体参选。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12</w:t>
      </w:r>
      <w:r>
        <w:rPr>
          <w:rFonts w:hint="eastAsia"/>
          <w:color w:val="000000" w:themeColor="text1"/>
          <w:sz w:val="24"/>
          <w:szCs w:val="24"/>
          <w:lang w:eastAsia="zh-CN"/>
        </w:rPr>
        <w:t>月</w:t>
      </w:r>
      <w:r>
        <w:rPr>
          <w:rFonts w:hint="eastAsia"/>
          <w:color w:val="000000" w:themeColor="text1"/>
          <w:sz w:val="24"/>
          <w:szCs w:val="24"/>
          <w:lang w:val="en-US" w:eastAsia="zh-CN"/>
        </w:rPr>
        <w:t>28</w:t>
      </w:r>
      <w:r>
        <w:rPr>
          <w:rFonts w:hint="eastAsia"/>
          <w:color w:val="000000" w:themeColor="text1"/>
          <w:sz w:val="24"/>
          <w:szCs w:val="24"/>
          <w:lang w:eastAsia="zh-CN"/>
        </w:rPr>
        <w:t>日至</w:t>
      </w:r>
      <w:r>
        <w:rPr>
          <w:rFonts w:hint="eastAsia"/>
          <w:color w:val="000000" w:themeColor="text1"/>
          <w:sz w:val="24"/>
          <w:szCs w:val="24"/>
          <w:lang w:val="en-US" w:eastAsia="zh-CN"/>
        </w:rPr>
        <w:t>2023年1月6</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（3）资质文件及相关业绩；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600"/>
        </w:tabs>
        <w:kinsoku/>
        <w:wordWrap/>
        <w:overflowPunct/>
        <w:topLinePunct w:val="0"/>
        <w:autoSpaceDE w:val="0"/>
        <w:autoSpaceDN w:val="0"/>
        <w:bidi w:val="0"/>
        <w:adjustRightInd/>
        <w:snapToGrid/>
        <w:spacing w:line="360" w:lineRule="auto"/>
        <w:ind w:firstLine="480" w:firstLineChars="200"/>
        <w:textAlignment w:val="auto"/>
        <w:rPr>
          <w:rFonts w:hint="default"/>
          <w:color w:val="000000" w:themeColor="text1"/>
          <w:sz w:val="24"/>
          <w:szCs w:val="24"/>
          <w:lang w:val="en-US" w:eastAsia="zh-CN"/>
        </w:rPr>
      </w:pPr>
      <w:r>
        <w:rPr>
          <w:rFonts w:hint="eastAsia"/>
          <w:color w:val="000000" w:themeColor="text1"/>
          <w:sz w:val="24"/>
          <w:szCs w:val="24"/>
          <w:lang w:val="en-US" w:eastAsia="zh-CN"/>
        </w:rPr>
        <w:t>4.</w:t>
      </w:r>
      <w:r>
        <w:rPr>
          <w:rFonts w:hint="eastAsia" w:ascii="宋体" w:hAnsi="宋体"/>
          <w:color w:val="000000"/>
          <w:sz w:val="24"/>
          <w:lang w:eastAsia="zh-CN"/>
        </w:rPr>
        <w:t>参选</w:t>
      </w:r>
      <w:r>
        <w:rPr>
          <w:rFonts w:ascii="宋体" w:hAnsi="宋体"/>
          <w:color w:val="000000"/>
          <w:sz w:val="24"/>
        </w:rPr>
        <w:t>前</w:t>
      </w:r>
      <w:r>
        <w:rPr>
          <w:rFonts w:hint="eastAsia" w:ascii="宋体" w:hAnsi="宋体"/>
          <w:color w:val="000000"/>
          <w:sz w:val="24"/>
        </w:rPr>
        <w:t>，</w:t>
      </w:r>
      <w:r>
        <w:rPr>
          <w:rFonts w:hint="eastAsia" w:ascii="宋体" w:hAnsi="宋体"/>
          <w:color w:val="000000"/>
          <w:sz w:val="24"/>
          <w:lang w:eastAsia="zh-CN"/>
        </w:rPr>
        <w:t>参选</w:t>
      </w:r>
      <w:r>
        <w:rPr>
          <w:rFonts w:ascii="宋体" w:hAnsi="宋体"/>
          <w:color w:val="000000"/>
          <w:sz w:val="24"/>
        </w:rPr>
        <w:t>方必须现场勘察</w:t>
      </w:r>
      <w:r>
        <w:rPr>
          <w:rFonts w:hint="eastAsia" w:ascii="宋体" w:hAnsi="宋体"/>
          <w:color w:val="000000"/>
          <w:sz w:val="24"/>
        </w:rPr>
        <w:t>，</w:t>
      </w:r>
      <w:r>
        <w:rPr>
          <w:rFonts w:hint="eastAsia"/>
          <w:color w:val="000000"/>
          <w:sz w:val="24"/>
          <w:lang w:val="en-US" w:eastAsia="zh-CN"/>
        </w:rPr>
        <w:t>业主</w:t>
      </w:r>
      <w:r>
        <w:rPr>
          <w:rFonts w:hint="eastAsia" w:ascii="宋体" w:hAnsi="宋体"/>
          <w:color w:val="000000"/>
          <w:sz w:val="24"/>
        </w:rPr>
        <w:t>向</w:t>
      </w:r>
      <w:r>
        <w:rPr>
          <w:rFonts w:hint="eastAsia" w:ascii="宋体" w:hAnsi="宋体"/>
          <w:color w:val="000000"/>
          <w:sz w:val="24"/>
          <w:lang w:eastAsia="zh-CN"/>
        </w:rPr>
        <w:t>参选</w:t>
      </w:r>
      <w:r>
        <w:rPr>
          <w:rFonts w:hint="eastAsia" w:ascii="宋体" w:hAnsi="宋体"/>
          <w:color w:val="000000"/>
          <w:sz w:val="24"/>
        </w:rPr>
        <w:t>方进行现场讲解改造项目内容、现场数据。</w:t>
      </w:r>
      <w:r>
        <w:rPr>
          <w:rFonts w:hint="eastAsia" w:ascii="宋体" w:hAnsi="宋体"/>
          <w:color w:val="000000"/>
          <w:sz w:val="24"/>
          <w:lang w:eastAsia="zh-CN"/>
        </w:rPr>
        <w:t>参选</w:t>
      </w:r>
      <w:r>
        <w:rPr>
          <w:rFonts w:hint="eastAsia" w:ascii="宋体" w:hAnsi="宋体"/>
          <w:color w:val="000000"/>
          <w:sz w:val="24"/>
        </w:rPr>
        <w:t>方自行负责对工程现场工作量和施工环境进行勘察，以获得编写改造工程量清单、</w:t>
      </w:r>
      <w:r>
        <w:rPr>
          <w:rFonts w:hint="eastAsia" w:ascii="宋体" w:hAnsi="宋体"/>
          <w:color w:val="000000"/>
          <w:sz w:val="24"/>
          <w:lang w:eastAsia="zh-CN"/>
        </w:rPr>
        <w:t>参选</w:t>
      </w:r>
      <w:r>
        <w:rPr>
          <w:rFonts w:hint="eastAsia" w:ascii="宋体" w:hAnsi="宋体"/>
          <w:color w:val="000000"/>
          <w:sz w:val="24"/>
        </w:rPr>
        <w:t>文件和签署合同所需资料。</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2023年1月7</w:t>
      </w:r>
      <w:bookmarkStart w:id="1" w:name="_GoBack"/>
      <w:bookmarkEnd w:id="1"/>
      <w:r>
        <w:rPr>
          <w:rFonts w:hint="eastAsia"/>
          <w:color w:val="000000" w:themeColor="text1"/>
          <w:sz w:val="24"/>
          <w:szCs w:val="24"/>
          <w:lang w:val="en-US" w:eastAsia="zh-CN"/>
        </w:rPr>
        <w:t>日12时止。</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7万元。</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color w:val="000000" w:themeColor="text1"/>
          <w:lang w:val="en-US" w:eastAsia="zh-CN"/>
        </w:rPr>
      </w:pPr>
      <w:r>
        <w:rPr>
          <w:rFonts w:hint="eastAsia"/>
          <w:color w:val="000000" w:themeColor="text1"/>
          <w:lang w:eastAsia="zh-CN"/>
        </w:rPr>
        <w:t>注明用途：海边倒班宿舍消防改造及评估项目参选</w:t>
      </w:r>
      <w:r>
        <w:rPr>
          <w:color w:val="000000" w:themeColor="text1"/>
          <w:lang w:eastAsia="zh-CN"/>
        </w:rPr>
        <w:t>保证金</w:t>
      </w:r>
    </w:p>
    <w:p>
      <w:pPr>
        <w:pStyle w:val="2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参选保证金有效期：</w:t>
      </w:r>
      <w:r>
        <w:rPr>
          <w:lang w:eastAsia="zh-CN"/>
        </w:rPr>
        <w:t>90</w:t>
      </w:r>
      <w:r>
        <w:rPr>
          <w:rFonts w:hint="eastAsia"/>
          <w:lang w:eastAsia="zh-CN"/>
        </w:rPr>
        <w:t>日历天。</w:t>
      </w:r>
    </w:p>
    <w:p>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2.对于未能按要求提交保证金的参选文件，比选单位可以视为不符合上面比选要求而予以拒绝；</w:t>
      </w:r>
    </w:p>
    <w:p>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3.比选结束退还未中选者的比选保证金（无息），最迟不超过规定的比选有效期满后的20天；</w:t>
      </w:r>
    </w:p>
    <w:p>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2" w:firstLineChars="200"/>
        <w:jc w:val="both"/>
        <w:textAlignment w:val="auto"/>
        <w:rPr>
          <w:rFonts w:hint="eastAsia"/>
          <w:b/>
          <w:lang w:eastAsia="zh-CN"/>
        </w:rPr>
      </w:pPr>
      <w:r>
        <w:rPr>
          <w:rFonts w:hint="eastAsia"/>
          <w:b/>
          <w:lang w:eastAsia="zh-CN"/>
        </w:rPr>
        <w:t>4.</w:t>
      </w:r>
      <w:r>
        <w:rPr>
          <w:rFonts w:hint="eastAsia"/>
          <w:b/>
          <w:lang w:val="en-US" w:eastAsia="zh-CN"/>
        </w:rPr>
        <w:t>中选单位参选</w:t>
      </w:r>
      <w:r>
        <w:rPr>
          <w:rFonts w:hint="eastAsia"/>
          <w:b/>
          <w:lang w:eastAsia="zh-CN"/>
        </w:rPr>
        <w:t>保证金</w:t>
      </w:r>
      <w:r>
        <w:rPr>
          <w:rFonts w:hint="eastAsia"/>
          <w:b/>
          <w:lang w:val="en-US" w:eastAsia="zh-CN"/>
        </w:rPr>
        <w:t>可直接</w:t>
      </w:r>
      <w:r>
        <w:rPr>
          <w:rFonts w:hint="eastAsia"/>
          <w:b/>
          <w:lang w:eastAsia="zh-CN"/>
        </w:rPr>
        <w:t>转为履约保证金的一部分。</w:t>
      </w:r>
    </w:p>
    <w:p>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5.如有下列情况发生，将被没收参选保证金：</w:t>
      </w:r>
    </w:p>
    <w:p>
      <w:pPr>
        <w:pStyle w:val="2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（1）参选单位在参选有效期内撤回参选文件；</w:t>
      </w:r>
    </w:p>
    <w:p>
      <w:pPr>
        <w:pStyle w:val="2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（2）参选单位未能按接到中标通知书后规定的时间内签定合同。</w:t>
      </w:r>
    </w:p>
    <w:p>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2" w:firstLineChars="200"/>
        <w:jc w:val="both"/>
        <w:textAlignment w:val="auto"/>
        <w:rPr>
          <w:rFonts w:hint="eastAsia"/>
          <w:b/>
          <w:lang w:val="en-US" w:eastAsia="zh-CN"/>
        </w:rPr>
      </w:pPr>
      <w:r>
        <w:rPr>
          <w:rFonts w:hint="eastAsia"/>
          <w:b/>
          <w:lang w:val="en-US" w:eastAsia="zh-CN"/>
        </w:rPr>
        <w:t>六、履约保证金</w:t>
      </w:r>
    </w:p>
    <w:p>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b w:val="0"/>
          <w:bCs/>
          <w:lang w:val="en-US" w:eastAsia="zh-CN"/>
        </w:rPr>
      </w:pPr>
      <w:r>
        <w:rPr>
          <w:rFonts w:hint="eastAsia"/>
          <w:b w:val="0"/>
          <w:bCs/>
          <w:lang w:eastAsia="zh-CN"/>
        </w:rPr>
        <w:t>中选单位在合同签订后5个工作</w:t>
      </w:r>
      <w:r>
        <w:rPr>
          <w:rFonts w:hint="eastAsia"/>
          <w:b w:val="0"/>
          <w:bCs/>
          <w:lang w:val="en-US" w:eastAsia="zh-CN"/>
        </w:rPr>
        <w:t>日</w:t>
      </w:r>
      <w:r>
        <w:rPr>
          <w:rFonts w:hint="eastAsia"/>
          <w:b w:val="0"/>
          <w:bCs/>
          <w:lang w:eastAsia="zh-CN"/>
        </w:rPr>
        <w:t>内，须向业主提交中选价格10%作为履约保证金。</w:t>
      </w:r>
      <w:r>
        <w:rPr>
          <w:rFonts w:hint="eastAsia"/>
          <w:b w:val="0"/>
          <w:bCs/>
          <w:lang w:val="en-US" w:eastAsia="zh-CN"/>
        </w:rPr>
        <w:t>本项目工程结束后60日内无息退还。</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textAlignment w:val="auto"/>
        <w:rPr>
          <w:sz w:val="24"/>
          <w:szCs w:val="24"/>
          <w:lang w:eastAsia="zh-CN"/>
        </w:rPr>
      </w:pPr>
      <w:r>
        <w:rPr>
          <w:rFonts w:hint="eastAsia"/>
          <w:b/>
          <w:bCs/>
          <w:snapToGrid w:val="0"/>
          <w:color w:val="000000" w:themeColor="text1"/>
          <w:spacing w:val="8"/>
          <w:sz w:val="24"/>
          <w:szCs w:val="24"/>
          <w:lang w:val="en-US" w:eastAsia="zh-CN"/>
        </w:rPr>
        <w:t>七</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lang w:val="en-US" w:eastAsia="zh-CN"/>
        </w:rPr>
      </w:pPr>
      <w:r>
        <w:rPr>
          <w:rFonts w:hint="eastAsia"/>
          <w:lang w:val="en-US" w:eastAsia="zh-CN"/>
        </w:rPr>
        <w:t>技术联系人：陈志雄 电话：0596-6311070 邮箱：</w:t>
      </w:r>
      <w:r>
        <w:rPr>
          <w:rFonts w:hint="eastAsia"/>
          <w:lang w:eastAsia="zh-CN"/>
        </w:rPr>
        <w:t>zxchen@fhcpec.com.cn</w:t>
      </w:r>
    </w:p>
    <w:p>
      <w:pPr>
        <w:pStyle w:val="2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 xml:space="preserve">纪检监察室电话：0596-6311774 </w:t>
      </w:r>
    </w:p>
    <w:p>
      <w:pPr>
        <w:pStyle w:val="2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联系地址：漳州市漳浦县杜浔镇杜昌路9号</w:t>
      </w:r>
    </w:p>
    <w:p>
      <w:pPr>
        <w:pStyle w:val="2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4"/>
        <w:tabs>
          <w:tab w:val="left" w:pos="1262"/>
        </w:tabs>
        <w:spacing w:line="360" w:lineRule="auto"/>
        <w:ind w:left="0" w:right="108"/>
        <w:jc w:val="center"/>
        <w:rPr>
          <w:sz w:val="24"/>
          <w:szCs w:val="24"/>
          <w:lang w:eastAsia="zh-CN"/>
        </w:rPr>
      </w:pPr>
    </w:p>
    <w:p>
      <w:pPr>
        <w:rPr>
          <w:lang w:eastAsia="zh-CN"/>
        </w:rPr>
      </w:pPr>
    </w:p>
    <w:p>
      <w:pPr>
        <w:pStyle w:val="55"/>
      </w:pPr>
    </w:p>
    <w:p>
      <w:pPr>
        <w:pStyle w:val="55"/>
      </w:pPr>
    </w:p>
    <w:p>
      <w:pPr>
        <w:pStyle w:val="55"/>
      </w:pPr>
    </w:p>
    <w:p>
      <w:pPr>
        <w:pStyle w:val="55"/>
      </w:pPr>
    </w:p>
    <w:p>
      <w:pPr>
        <w:pStyle w:val="55"/>
      </w:pPr>
    </w:p>
    <w:p>
      <w:pPr>
        <w:pStyle w:val="55"/>
      </w:pPr>
    </w:p>
    <w:p>
      <w:pPr>
        <w:pStyle w:val="55"/>
      </w:pPr>
    </w:p>
    <w:p>
      <w:pPr>
        <w:pStyle w:val="55"/>
      </w:pPr>
    </w:p>
    <w:p>
      <w:pPr>
        <w:pStyle w:val="55"/>
      </w:pPr>
    </w:p>
    <w:p>
      <w:pPr>
        <w:pStyle w:val="55"/>
      </w:pPr>
    </w:p>
    <w:p>
      <w:pPr>
        <w:pStyle w:val="55"/>
      </w:pPr>
    </w:p>
    <w:p>
      <w:pPr>
        <w:pStyle w:val="55"/>
      </w:pPr>
    </w:p>
    <w:p>
      <w:pPr>
        <w:pStyle w:val="55"/>
      </w:pPr>
    </w:p>
    <w:p>
      <w:pPr>
        <w:pStyle w:val="55"/>
      </w:pPr>
    </w:p>
    <w:p>
      <w:pPr>
        <w:pStyle w:val="55"/>
      </w:pPr>
    </w:p>
    <w:p>
      <w:pPr>
        <w:pStyle w:val="55"/>
      </w:pPr>
    </w:p>
    <w:p>
      <w:pPr>
        <w:pStyle w:val="55"/>
      </w:pPr>
    </w:p>
    <w:p>
      <w:pPr>
        <w:pStyle w:val="55"/>
      </w:pPr>
    </w:p>
    <w:p>
      <w:pPr>
        <w:pStyle w:val="4"/>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2"/>
        <w:spacing w:line="360" w:lineRule="auto"/>
        <w:ind w:right="121"/>
        <w:jc w:val="both"/>
        <w:rPr>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福建福海创石油化工有限公司海边倒班宿舍消防改造及评估项目发包</w:t>
      </w:r>
    </w:p>
    <w:p>
      <w:pPr>
        <w:pStyle w:val="22"/>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2"/>
        <w:spacing w:line="360" w:lineRule="auto"/>
        <w:ind w:right="121"/>
        <w:jc w:val="both"/>
        <w:rPr>
          <w:lang w:eastAsia="zh-CN"/>
        </w:rPr>
      </w:pPr>
      <w:r>
        <w:rPr>
          <w:rFonts w:hint="eastAsia"/>
          <w:lang w:eastAsia="zh-CN"/>
        </w:rPr>
        <w:t xml:space="preserve">    3.承包方式：固定单价</w:t>
      </w:r>
    </w:p>
    <w:p>
      <w:pPr>
        <w:pStyle w:val="22"/>
        <w:spacing w:line="360" w:lineRule="auto"/>
        <w:ind w:right="121"/>
        <w:jc w:val="both"/>
        <w:rPr>
          <w:lang w:eastAsia="zh-CN"/>
        </w:rPr>
      </w:pPr>
      <w:r>
        <w:rPr>
          <w:rFonts w:hint="eastAsia"/>
          <w:lang w:eastAsia="zh-CN"/>
        </w:rPr>
        <w:t xml:space="preserve">    4.项目工作范围及技术要求：见附件报价单及验收要求</w:t>
      </w:r>
    </w:p>
    <w:p>
      <w:pPr>
        <w:pStyle w:val="22"/>
        <w:spacing w:line="360" w:lineRule="auto"/>
        <w:ind w:right="121"/>
        <w:jc w:val="both"/>
        <w:rPr>
          <w:lang w:eastAsia="zh-CN"/>
        </w:rPr>
      </w:pPr>
      <w:r>
        <w:rPr>
          <w:rFonts w:hint="eastAsia"/>
          <w:lang w:eastAsia="zh-CN"/>
        </w:rPr>
        <w:t xml:space="preserve">    5.项目联系人</w:t>
      </w:r>
    </w:p>
    <w:p>
      <w:pPr>
        <w:pStyle w:val="22"/>
        <w:spacing w:line="360" w:lineRule="auto"/>
        <w:ind w:right="121" w:firstLine="480"/>
        <w:jc w:val="both"/>
        <w:rPr>
          <w:rFonts w:hint="eastAsia"/>
          <w:lang w:eastAsia="zh-CN"/>
        </w:rPr>
      </w:pPr>
      <w:r>
        <w:rPr>
          <w:rFonts w:hint="eastAsia"/>
          <w:lang w:eastAsia="zh-CN"/>
        </w:rPr>
        <w:t>商务联系人：戴小玉 15259629857，xydai@fhcpec.com.cn</w:t>
      </w:r>
    </w:p>
    <w:p>
      <w:pPr>
        <w:pStyle w:val="2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lang w:val="en-US" w:eastAsia="zh-CN"/>
        </w:rPr>
      </w:pPr>
      <w:r>
        <w:rPr>
          <w:rFonts w:hint="eastAsia"/>
          <w:lang w:val="en-US" w:eastAsia="zh-CN"/>
        </w:rPr>
        <w:t>技术联系人：陈志雄 电话：0596-6311070 邮箱：</w:t>
      </w:r>
      <w:r>
        <w:rPr>
          <w:rFonts w:hint="eastAsia"/>
          <w:lang w:eastAsia="zh-CN"/>
        </w:rPr>
        <w:t>zxchen@fhcpec.com.cn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2"/>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2"/>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2"/>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2"/>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2"/>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2"/>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2"/>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2"/>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2"/>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2"/>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widowControl w:val="0"/>
        <w:tabs>
          <w:tab w:val="left" w:pos="600"/>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rPr>
      </w:pPr>
      <w:r>
        <w:rPr>
          <w:rFonts w:hint="eastAsia"/>
          <w:sz w:val="24"/>
        </w:rPr>
        <w:t>1、参选人应具备独立法人资格，且有能力提供消防设施安装、消防技术服务、消防设计的专业公司。</w:t>
      </w:r>
    </w:p>
    <w:p>
      <w:pPr>
        <w:keepNext w:val="0"/>
        <w:keepLines w:val="0"/>
        <w:pageBreakBefore w:val="0"/>
        <w:widowControl w:val="0"/>
        <w:tabs>
          <w:tab w:val="left" w:pos="600"/>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rPr>
      </w:pPr>
      <w:r>
        <w:rPr>
          <w:rFonts w:hint="eastAsia"/>
          <w:sz w:val="24"/>
        </w:rPr>
        <w:t>2、参选人须具有《消防设施专业一级》承包、机电工程专业承包三级资质证书，消防设施工程</w:t>
      </w:r>
      <w:r>
        <w:rPr>
          <w:rFonts w:hint="eastAsia"/>
          <w:color w:val="000000"/>
          <w:sz w:val="24"/>
        </w:rPr>
        <w:t>、建筑装饰专业承包工程设计专项乙级。</w:t>
      </w:r>
    </w:p>
    <w:p>
      <w:pPr>
        <w:keepNext w:val="0"/>
        <w:keepLines w:val="0"/>
        <w:pageBreakBefore w:val="0"/>
        <w:widowControl w:val="0"/>
        <w:tabs>
          <w:tab w:val="left" w:pos="600"/>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rPr>
      </w:pPr>
      <w:r>
        <w:rPr>
          <w:rFonts w:hint="eastAsia"/>
          <w:sz w:val="24"/>
        </w:rPr>
        <w:t>3、参选人须满足消防安全评估机构2星及以上。</w:t>
      </w:r>
    </w:p>
    <w:p>
      <w:pPr>
        <w:keepNext w:val="0"/>
        <w:keepLines w:val="0"/>
        <w:pageBreakBefore w:val="0"/>
        <w:widowControl w:val="0"/>
        <w:tabs>
          <w:tab w:val="left" w:pos="600"/>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rPr>
      </w:pPr>
      <w:r>
        <w:rPr>
          <w:rFonts w:hint="eastAsia"/>
          <w:sz w:val="24"/>
        </w:rPr>
        <w:t>4、参选人施工过程中必须遵守《中华人民共和国消防法》、《机关、团体、企业、事业单位消防安全管理规定（61号令）》、《福建省消防条例》、《福建省火灾高危单位消防安全管理规定》、《建筑消防设施检测技术规程》、《计量法》等各类消防相关法律法规及规范标准的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rPr>
      </w:pPr>
      <w:r>
        <w:rPr>
          <w:rFonts w:hint="eastAsia"/>
          <w:sz w:val="24"/>
        </w:rPr>
        <w:t>5、与参选人存在利害关系可能影响比选公正性的法人，不得参选。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rPr>
      </w:pPr>
      <w:r>
        <w:rPr>
          <w:rFonts w:hint="eastAsia"/>
          <w:sz w:val="24"/>
        </w:rPr>
        <w:t>6、单位负责人为同一人或者存在控股、管理关系的不同单位，不得同时参加本项目比选。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rPr>
      </w:pPr>
      <w:r>
        <w:rPr>
          <w:rFonts w:hint="eastAsia"/>
          <w:sz w:val="24"/>
        </w:rPr>
        <w:t>7、处于被责令停业或参选资格被取消或财产被接管、冻结、查封、破产等权利受限状态的参选人，不得参选。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sz w:val="24"/>
        </w:rPr>
      </w:pPr>
      <w:r>
        <w:rPr>
          <w:rFonts w:hint="eastAsia"/>
          <w:sz w:val="24"/>
        </w:rPr>
        <w:t>8、本项目不接受联合体参选。</w:t>
      </w:r>
    </w:p>
    <w:p>
      <w:pPr>
        <w:pStyle w:val="22"/>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7万元。</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color w:val="000000" w:themeColor="text1"/>
          <w:lang w:val="en-US" w:eastAsia="zh-CN"/>
        </w:rPr>
      </w:pPr>
      <w:r>
        <w:rPr>
          <w:rFonts w:hint="eastAsia"/>
          <w:color w:val="000000" w:themeColor="text1"/>
          <w:lang w:eastAsia="zh-CN"/>
        </w:rPr>
        <w:t>注明用途：海边倒班宿舍消防改造及评估项目参选</w:t>
      </w:r>
      <w:r>
        <w:rPr>
          <w:color w:val="000000" w:themeColor="text1"/>
          <w:lang w:eastAsia="zh-CN"/>
        </w:rPr>
        <w:t>保证金</w:t>
      </w:r>
    </w:p>
    <w:p>
      <w:pPr>
        <w:pStyle w:val="2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参选保证金有效期：</w:t>
      </w:r>
      <w:r>
        <w:rPr>
          <w:lang w:eastAsia="zh-CN"/>
        </w:rPr>
        <w:t>90</w:t>
      </w:r>
      <w:r>
        <w:rPr>
          <w:rFonts w:hint="eastAsia"/>
          <w:lang w:eastAsia="zh-CN"/>
        </w:rPr>
        <w:t>日历天。</w:t>
      </w:r>
    </w:p>
    <w:p>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2.对于未能按要求提交保证金的参选文件，比选单位可以视为不符合上面比选要求而予以拒绝；</w:t>
      </w:r>
    </w:p>
    <w:p>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3.比选结束退还未中选者的比选保证金（无息），最迟不超过规定的比选有效期满后的20天；</w:t>
      </w:r>
    </w:p>
    <w:p>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2" w:firstLineChars="200"/>
        <w:jc w:val="both"/>
        <w:textAlignment w:val="auto"/>
        <w:rPr>
          <w:rFonts w:hint="eastAsia"/>
          <w:b/>
          <w:lang w:eastAsia="zh-CN"/>
        </w:rPr>
      </w:pPr>
      <w:r>
        <w:rPr>
          <w:rFonts w:hint="eastAsia"/>
          <w:b/>
          <w:lang w:eastAsia="zh-CN"/>
        </w:rPr>
        <w:t>4.</w:t>
      </w:r>
      <w:r>
        <w:rPr>
          <w:rFonts w:hint="eastAsia"/>
          <w:b/>
          <w:lang w:val="en-US" w:eastAsia="zh-CN"/>
        </w:rPr>
        <w:t>中选单位参选</w:t>
      </w:r>
      <w:r>
        <w:rPr>
          <w:rFonts w:hint="eastAsia"/>
          <w:b/>
          <w:lang w:eastAsia="zh-CN"/>
        </w:rPr>
        <w:t>保证金</w:t>
      </w:r>
      <w:r>
        <w:rPr>
          <w:rFonts w:hint="eastAsia"/>
          <w:b/>
          <w:lang w:val="en-US" w:eastAsia="zh-CN"/>
        </w:rPr>
        <w:t>可直接</w:t>
      </w:r>
      <w:r>
        <w:rPr>
          <w:rFonts w:hint="eastAsia"/>
          <w:b/>
          <w:lang w:eastAsia="zh-CN"/>
        </w:rPr>
        <w:t>转为履约保证金的一部分。</w:t>
      </w:r>
    </w:p>
    <w:p>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5.如有下列情况发生，将被没收参选保证金：</w:t>
      </w:r>
    </w:p>
    <w:p>
      <w:pPr>
        <w:pStyle w:val="2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（1）参选单位在参选有效期内撤回参选文件；</w:t>
      </w:r>
    </w:p>
    <w:p>
      <w:pPr>
        <w:pStyle w:val="2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（2）参选单位未能按接到中标通知书后规定的时间内签定合同。</w:t>
      </w:r>
    </w:p>
    <w:p>
      <w:pPr>
        <w:spacing w:before="15" w:line="360" w:lineRule="auto"/>
        <w:ind w:firstLine="534" w:firstLineChars="200"/>
        <w:rPr>
          <w:rFonts w:hint="default"/>
          <w:b/>
          <w:w w:val="95"/>
          <w:sz w:val="28"/>
          <w:lang w:val="en-US" w:eastAsia="zh-CN"/>
        </w:rPr>
      </w:pPr>
      <w:r>
        <w:rPr>
          <w:rFonts w:hint="eastAsia"/>
          <w:b/>
          <w:w w:val="95"/>
          <w:sz w:val="28"/>
          <w:lang w:val="en-US" w:eastAsia="zh-CN"/>
        </w:rPr>
        <w:t>八、履约保证金</w:t>
      </w:r>
    </w:p>
    <w:p>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b w:val="0"/>
          <w:bCs/>
          <w:lang w:val="en-US" w:eastAsia="zh-CN"/>
        </w:rPr>
      </w:pPr>
      <w:r>
        <w:rPr>
          <w:rFonts w:hint="eastAsia"/>
          <w:b w:val="0"/>
          <w:bCs/>
          <w:lang w:eastAsia="zh-CN"/>
        </w:rPr>
        <w:t>中选单位在合同签订后5个工作</w:t>
      </w:r>
      <w:r>
        <w:rPr>
          <w:rFonts w:hint="eastAsia"/>
          <w:b w:val="0"/>
          <w:bCs/>
          <w:lang w:val="en-US" w:eastAsia="zh-CN"/>
        </w:rPr>
        <w:t>日</w:t>
      </w:r>
      <w:r>
        <w:rPr>
          <w:rFonts w:hint="eastAsia"/>
          <w:b w:val="0"/>
          <w:bCs/>
          <w:lang w:eastAsia="zh-CN"/>
        </w:rPr>
        <w:t>内，须向业主提交中选价格10%作为履约保证金。</w:t>
      </w:r>
      <w:r>
        <w:rPr>
          <w:rFonts w:hint="eastAsia"/>
          <w:b w:val="0"/>
          <w:bCs/>
          <w:lang w:val="en-US" w:eastAsia="zh-CN"/>
        </w:rPr>
        <w:t>本项目工程结束后60日内无息退还。</w:t>
      </w:r>
    </w:p>
    <w:p>
      <w:pPr>
        <w:spacing w:before="15" w:line="360" w:lineRule="auto"/>
        <w:ind w:firstLine="534" w:firstLineChars="200"/>
        <w:rPr>
          <w:b/>
          <w:w w:val="95"/>
          <w:sz w:val="28"/>
          <w:lang w:eastAsia="zh-CN"/>
        </w:rPr>
      </w:pPr>
      <w:r>
        <w:rPr>
          <w:rFonts w:hint="eastAsia"/>
          <w:b/>
          <w:w w:val="95"/>
          <w:sz w:val="28"/>
          <w:lang w:val="en-US" w:eastAsia="zh-CN"/>
        </w:rPr>
        <w:t>九</w:t>
      </w:r>
      <w:r>
        <w:rPr>
          <w:b/>
          <w:w w:val="95"/>
          <w:sz w:val="28"/>
          <w:lang w:eastAsia="zh-CN"/>
        </w:rPr>
        <w:t>、参选文件的递交</w:t>
      </w:r>
      <w:r>
        <w:rPr>
          <w:rFonts w:hint="eastAsia"/>
          <w:b/>
          <w:w w:val="95"/>
          <w:sz w:val="28"/>
          <w:lang w:eastAsia="zh-CN"/>
        </w:rPr>
        <w:t>：</w:t>
      </w:r>
    </w:p>
    <w:p>
      <w:pPr>
        <w:pStyle w:val="5"/>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2</w:t>
      </w:r>
      <w:r>
        <w:rPr>
          <w:rFonts w:hint="eastAsia"/>
          <w:color w:val="000000" w:themeColor="text1"/>
          <w:lang w:eastAsia="zh-CN"/>
        </w:rPr>
        <w:t>年</w:t>
      </w:r>
      <w:r>
        <w:rPr>
          <w:rFonts w:hint="eastAsia"/>
          <w:color w:val="000000" w:themeColor="text1"/>
          <w:lang w:val="en-US" w:eastAsia="zh-CN"/>
        </w:rPr>
        <w:t xml:space="preserve">   </w:t>
      </w:r>
      <w:r>
        <w:rPr>
          <w:rFonts w:hint="eastAsia"/>
          <w:color w:val="000000" w:themeColor="text1"/>
          <w:lang w:eastAsia="zh-CN"/>
        </w:rPr>
        <w:t>月</w:t>
      </w:r>
      <w:r>
        <w:rPr>
          <w:rFonts w:hint="eastAsia"/>
          <w:color w:val="000000" w:themeColor="text1"/>
          <w:lang w:val="en-US" w:eastAsia="zh-CN"/>
        </w:rPr>
        <w:t xml:space="preserve">   </w:t>
      </w:r>
      <w:r>
        <w:rPr>
          <w:rFonts w:hint="eastAsia"/>
          <w:color w:val="000000" w:themeColor="text1"/>
          <w:lang w:eastAsia="zh-CN"/>
        </w:rPr>
        <w:t>日</w:t>
      </w:r>
      <w:r>
        <w:rPr>
          <w:rFonts w:hint="eastAsia"/>
          <w:color w:val="000000" w:themeColor="text1"/>
          <w:lang w:val="en-US" w:eastAsia="zh-CN"/>
        </w:rPr>
        <w:t>12</w:t>
      </w:r>
      <w:r>
        <w:rPr>
          <w:rFonts w:hint="eastAsia"/>
          <w:color w:val="000000" w:themeColor="text1"/>
          <w:lang w:eastAsia="zh-CN"/>
        </w:rPr>
        <w:t>时0分。</w:t>
      </w:r>
    </w:p>
    <w:p>
      <w:pPr>
        <w:pStyle w:val="5"/>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5"/>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2"/>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2"/>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2"/>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2"/>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before="15" w:line="360" w:lineRule="auto"/>
        <w:ind w:firstLine="534" w:firstLineChars="200"/>
        <w:rPr>
          <w:b/>
          <w:w w:val="95"/>
          <w:sz w:val="28"/>
          <w:lang w:eastAsia="zh-CN"/>
        </w:rPr>
      </w:pPr>
      <w:r>
        <w:rPr>
          <w:b/>
          <w:w w:val="95"/>
          <w:sz w:val="28"/>
          <w:lang w:eastAsia="zh-CN"/>
        </w:rPr>
        <w:t xml:space="preserve"> </w:t>
      </w:r>
    </w:p>
    <w:p>
      <w:pPr>
        <w:pStyle w:val="5"/>
        <w:tabs>
          <w:tab w:val="left" w:pos="6879"/>
        </w:tabs>
        <w:spacing w:before="107" w:line="321" w:lineRule="auto"/>
        <w:ind w:left="0" w:right="106"/>
        <w:rPr>
          <w:lang w:eastAsia="zh-CN"/>
        </w:rPr>
      </w:pPr>
      <w:r>
        <w:rPr>
          <w:rFonts w:hint="eastAsia"/>
          <w:lang w:eastAsia="zh-CN"/>
        </w:rPr>
        <w:t xml:space="preserve">   </w:t>
      </w:r>
    </w:p>
    <w:p>
      <w:pPr>
        <w:spacing w:line="321" w:lineRule="auto"/>
        <w:jc w:val="both"/>
        <w:rPr>
          <w:lang w:eastAsia="zh-CN"/>
        </w:rPr>
        <w:sectPr>
          <w:pgSz w:w="11910" w:h="16840"/>
          <w:pgMar w:top="1420" w:right="1140" w:bottom="740" w:left="1300" w:header="0" w:footer="551" w:gutter="0"/>
          <w:cols w:space="720" w:num="1"/>
        </w:sectPr>
      </w:pPr>
    </w:p>
    <w:p>
      <w:pPr>
        <w:pStyle w:val="4"/>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2"/>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2"/>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2"/>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2"/>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2"/>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2"/>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2"/>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2"/>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4"/>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2"/>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2"/>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2"/>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2"/>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2"/>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350</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spacing w:before="15" w:line="360" w:lineRule="auto"/>
        <w:ind w:firstLine="480" w:firstLineChars="200"/>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采用综合评选的方式，从技术和商务两部分进行综合评价。技术分与商务分的比例为</w:t>
      </w:r>
      <w:r>
        <w:rPr>
          <w:rFonts w:hint="eastAsia" w:cs="宋体"/>
          <w:i w:val="0"/>
          <w:iCs w:val="0"/>
          <w:caps w:val="0"/>
          <w:color w:val="000000"/>
          <w:spacing w:val="0"/>
          <w:sz w:val="24"/>
          <w:szCs w:val="24"/>
          <w:shd w:val="clear" w:fill="FFFFFF"/>
          <w:lang w:val="en-US" w:eastAsia="zh-CN"/>
        </w:rPr>
        <w:t>70</w:t>
      </w:r>
      <w:r>
        <w:rPr>
          <w:rFonts w:hint="eastAsia" w:ascii="宋体" w:hAnsi="宋体" w:eastAsia="宋体" w:cs="宋体"/>
          <w:i w:val="0"/>
          <w:iCs w:val="0"/>
          <w:caps w:val="0"/>
          <w:color w:val="000000"/>
          <w:spacing w:val="0"/>
          <w:sz w:val="24"/>
          <w:szCs w:val="24"/>
          <w:shd w:val="clear" w:fill="FFFFFF"/>
        </w:rPr>
        <w:t>：</w:t>
      </w:r>
      <w:r>
        <w:rPr>
          <w:rFonts w:hint="eastAsia" w:cs="宋体"/>
          <w:i w:val="0"/>
          <w:iCs w:val="0"/>
          <w:caps w:val="0"/>
          <w:color w:val="000000"/>
          <w:spacing w:val="0"/>
          <w:sz w:val="24"/>
          <w:szCs w:val="24"/>
          <w:shd w:val="clear" w:fill="FFFFFF"/>
          <w:lang w:val="en-US" w:eastAsia="zh-CN"/>
        </w:rPr>
        <w:t>30</w:t>
      </w:r>
      <w:r>
        <w:rPr>
          <w:rFonts w:hint="eastAsia" w:ascii="宋体" w:hAnsi="宋体" w:eastAsia="宋体" w:cs="宋体"/>
          <w:i w:val="0"/>
          <w:iCs w:val="0"/>
          <w:caps w:val="0"/>
          <w:color w:val="000000"/>
          <w:spacing w:val="0"/>
          <w:sz w:val="24"/>
          <w:szCs w:val="24"/>
          <w:shd w:val="clear" w:fill="FFFFFF"/>
        </w:rPr>
        <w:t>。综合得分最高者作为第一中选人。</w:t>
      </w:r>
    </w:p>
    <w:p>
      <w:pPr>
        <w:pStyle w:val="2"/>
        <w:ind w:left="0" w:leftChars="0" w:firstLine="0" w:firstLineChars="0"/>
        <w:rPr>
          <w:rFonts w:hint="default" w:eastAsia="宋体"/>
          <w:lang w:val="en-US" w:eastAsia="zh-CN"/>
        </w:rPr>
      </w:pPr>
      <w:r>
        <w:rPr>
          <w:rFonts w:hint="eastAsia" w:ascii="宋体" w:hAnsi="宋体" w:cs="宋体"/>
          <w:i w:val="0"/>
          <w:iCs w:val="0"/>
          <w:caps w:val="0"/>
          <w:color w:val="000000"/>
          <w:spacing w:val="0"/>
          <w:sz w:val="24"/>
          <w:szCs w:val="24"/>
          <w:shd w:val="clear" w:fill="FFFFFF"/>
          <w:lang w:val="en-US" w:eastAsia="zh-CN"/>
        </w:rPr>
        <w:t>1、技术部分（30分）：</w:t>
      </w:r>
    </w:p>
    <w:tbl>
      <w:tblPr>
        <w:tblStyle w:val="46"/>
        <w:tblW w:w="511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13" w:type="dxa"/>
          <w:left w:w="108" w:type="dxa"/>
          <w:bottom w:w="113" w:type="dxa"/>
          <w:right w:w="108" w:type="dxa"/>
        </w:tblCellMar>
      </w:tblPr>
      <w:tblGrid>
        <w:gridCol w:w="700"/>
        <w:gridCol w:w="1537"/>
        <w:gridCol w:w="6361"/>
        <w:gridCol w:w="13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13" w:type="dxa"/>
            <w:left w:w="108" w:type="dxa"/>
            <w:bottom w:w="113" w:type="dxa"/>
            <w:right w:w="108" w:type="dxa"/>
          </w:tblCellMar>
        </w:tblPrEx>
        <w:trPr>
          <w:trHeight w:val="729" w:hRule="atLeast"/>
          <w:tblHeader/>
          <w:jc w:val="center"/>
        </w:trPr>
        <w:tc>
          <w:tcPr>
            <w:tcW w:w="353" w:type="pct"/>
            <w:noWrap w:val="0"/>
            <w:vAlign w:val="center"/>
          </w:tcPr>
          <w:p>
            <w:pPr>
              <w:adjustRightInd w:val="0"/>
              <w:snapToGrid w:val="0"/>
              <w:spacing w:line="440" w:lineRule="exact"/>
              <w:jc w:val="center"/>
              <w:rPr>
                <w:rFonts w:ascii="Arial" w:hAnsi="Arial" w:cs="Arial"/>
                <w:b/>
                <w:bCs/>
                <w:sz w:val="24"/>
                <w:lang w:val="zh-CN"/>
              </w:rPr>
            </w:pPr>
            <w:r>
              <w:rPr>
                <w:rFonts w:ascii="Arial" w:hAnsi="宋体" w:cs="Arial"/>
                <w:b/>
                <w:bCs/>
                <w:sz w:val="24"/>
                <w:lang w:val="zh-CN"/>
              </w:rPr>
              <w:t>序号</w:t>
            </w:r>
          </w:p>
        </w:tc>
        <w:tc>
          <w:tcPr>
            <w:tcW w:w="775" w:type="pct"/>
            <w:noWrap w:val="0"/>
            <w:vAlign w:val="center"/>
          </w:tcPr>
          <w:p>
            <w:pPr>
              <w:adjustRightInd w:val="0"/>
              <w:snapToGrid w:val="0"/>
              <w:spacing w:line="440" w:lineRule="exact"/>
              <w:jc w:val="center"/>
              <w:rPr>
                <w:rFonts w:ascii="Arial" w:hAnsi="Arial" w:cs="Arial"/>
                <w:b/>
                <w:bCs/>
                <w:sz w:val="24"/>
                <w:lang w:val="zh-CN"/>
              </w:rPr>
            </w:pPr>
            <w:r>
              <w:rPr>
                <w:rFonts w:ascii="Arial" w:hAnsi="宋体" w:cs="Arial"/>
                <w:b/>
                <w:bCs/>
                <w:sz w:val="24"/>
                <w:lang w:val="zh-CN"/>
              </w:rPr>
              <w:t>评审内容</w:t>
            </w:r>
          </w:p>
        </w:tc>
        <w:tc>
          <w:tcPr>
            <w:tcW w:w="3207" w:type="pct"/>
            <w:noWrap w:val="0"/>
            <w:vAlign w:val="center"/>
          </w:tcPr>
          <w:p>
            <w:pPr>
              <w:adjustRightInd w:val="0"/>
              <w:snapToGrid w:val="0"/>
              <w:spacing w:line="440" w:lineRule="exact"/>
              <w:jc w:val="center"/>
              <w:rPr>
                <w:rFonts w:ascii="Arial" w:hAnsi="Arial" w:cs="Arial"/>
                <w:b/>
                <w:bCs/>
                <w:sz w:val="24"/>
                <w:lang w:val="zh-CN"/>
              </w:rPr>
            </w:pPr>
            <w:r>
              <w:rPr>
                <w:rFonts w:ascii="Arial" w:hAnsi="宋体" w:cs="Arial"/>
                <w:b/>
                <w:bCs/>
                <w:sz w:val="24"/>
                <w:lang w:val="zh-CN"/>
              </w:rPr>
              <w:t>评分细则</w:t>
            </w:r>
          </w:p>
        </w:tc>
        <w:tc>
          <w:tcPr>
            <w:tcW w:w="664" w:type="pct"/>
            <w:noWrap w:val="0"/>
            <w:vAlign w:val="center"/>
          </w:tcPr>
          <w:p>
            <w:pPr>
              <w:adjustRightInd w:val="0"/>
              <w:snapToGrid w:val="0"/>
              <w:spacing w:line="440" w:lineRule="exact"/>
              <w:jc w:val="center"/>
              <w:rPr>
                <w:rFonts w:ascii="Arial" w:hAnsi="Arial" w:cs="Arial"/>
                <w:b/>
                <w:bCs/>
                <w:sz w:val="24"/>
                <w:lang w:val="zh-CN"/>
              </w:rPr>
            </w:pPr>
            <w:r>
              <w:rPr>
                <w:rFonts w:ascii="Arial" w:hAnsi="宋体" w:cs="Arial"/>
                <w:b/>
                <w:bCs/>
                <w:sz w:val="24"/>
                <w:lang w:val="zh-CN"/>
              </w:rPr>
              <w:t>分值范围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13" w:type="dxa"/>
            <w:left w:w="108" w:type="dxa"/>
            <w:bottom w:w="113" w:type="dxa"/>
            <w:right w:w="108" w:type="dxa"/>
          </w:tblCellMar>
        </w:tblPrEx>
        <w:trPr>
          <w:trHeight w:val="2490" w:hRule="atLeast"/>
          <w:tblHeader/>
          <w:jc w:val="center"/>
        </w:trPr>
        <w:tc>
          <w:tcPr>
            <w:tcW w:w="353" w:type="pct"/>
            <w:noWrap w:val="0"/>
            <w:vAlign w:val="center"/>
          </w:tcPr>
          <w:p>
            <w:pPr>
              <w:adjustRightInd w:val="0"/>
              <w:snapToGrid w:val="0"/>
              <w:spacing w:line="440" w:lineRule="exact"/>
              <w:jc w:val="center"/>
              <w:rPr>
                <w:rFonts w:ascii="Arial" w:hAnsi="Arial" w:cs="Arial"/>
                <w:sz w:val="24"/>
                <w:lang w:val="zh-CN"/>
              </w:rPr>
            </w:pPr>
            <w:r>
              <w:rPr>
                <w:rFonts w:ascii="Arial" w:hAnsi="Arial" w:cs="Arial"/>
                <w:sz w:val="24"/>
                <w:lang w:val="zh-CN"/>
              </w:rPr>
              <w:t>1</w:t>
            </w:r>
          </w:p>
        </w:tc>
        <w:tc>
          <w:tcPr>
            <w:tcW w:w="775" w:type="pct"/>
            <w:noWrap w:val="0"/>
            <w:vAlign w:val="center"/>
          </w:tcPr>
          <w:p>
            <w:pPr>
              <w:spacing w:line="440" w:lineRule="exact"/>
              <w:jc w:val="center"/>
              <w:rPr>
                <w:rFonts w:ascii="宋体" w:hAnsi="宋体"/>
                <w:sz w:val="24"/>
              </w:rPr>
            </w:pPr>
            <w:r>
              <w:rPr>
                <w:rFonts w:hint="eastAsia" w:ascii="宋体" w:hAnsi="宋体"/>
                <w:sz w:val="24"/>
              </w:rPr>
              <w:t>企业资质</w:t>
            </w:r>
          </w:p>
        </w:tc>
        <w:tc>
          <w:tcPr>
            <w:tcW w:w="3207" w:type="pct"/>
            <w:noWrap w:val="0"/>
            <w:vAlign w:val="top"/>
          </w:tcPr>
          <w:p>
            <w:pPr>
              <w:pStyle w:val="71"/>
              <w:numPr>
                <w:ilvl w:val="0"/>
                <w:numId w:val="0"/>
              </w:numPr>
              <w:spacing w:line="440" w:lineRule="exact"/>
              <w:jc w:val="both"/>
              <w:rPr>
                <w:rFonts w:hint="eastAsia" w:ascii="宋体" w:hAnsi="宋体"/>
                <w:sz w:val="24"/>
              </w:rPr>
            </w:pPr>
            <w:r>
              <w:rPr>
                <w:rFonts w:hint="eastAsia"/>
                <w:sz w:val="24"/>
                <w:lang w:val="en-US" w:eastAsia="zh-CN"/>
              </w:rPr>
              <w:t>1.</w:t>
            </w:r>
            <w:r>
              <w:rPr>
                <w:rFonts w:hint="eastAsia" w:ascii="宋体" w:hAnsi="宋体"/>
                <w:sz w:val="24"/>
              </w:rPr>
              <w:t>具有电子与智慧化工程专业承包资质二级以上得2分；</w:t>
            </w:r>
          </w:p>
          <w:p>
            <w:pPr>
              <w:pStyle w:val="71"/>
              <w:numPr>
                <w:ilvl w:val="0"/>
                <w:numId w:val="0"/>
              </w:numPr>
              <w:spacing w:line="440" w:lineRule="exact"/>
              <w:jc w:val="both"/>
              <w:rPr>
                <w:rFonts w:hint="eastAsia" w:ascii="宋体" w:hAnsi="宋体"/>
                <w:sz w:val="24"/>
              </w:rPr>
            </w:pPr>
            <w:r>
              <w:rPr>
                <w:rFonts w:hint="eastAsia"/>
                <w:sz w:val="24"/>
                <w:lang w:val="en-US" w:eastAsia="zh-CN"/>
              </w:rPr>
              <w:t>2.</w:t>
            </w:r>
            <w:r>
              <w:rPr>
                <w:rFonts w:hint="eastAsia" w:ascii="宋体" w:hAnsi="宋体"/>
                <w:sz w:val="24"/>
              </w:rPr>
              <w:t>具有建筑装修工程专业承包资质二级以上得2分；</w:t>
            </w:r>
          </w:p>
          <w:p>
            <w:pPr>
              <w:pStyle w:val="71"/>
              <w:numPr>
                <w:ilvl w:val="0"/>
                <w:numId w:val="0"/>
              </w:numPr>
              <w:spacing w:line="440" w:lineRule="exact"/>
              <w:jc w:val="both"/>
              <w:rPr>
                <w:rFonts w:ascii="宋体" w:hAnsi="宋体"/>
                <w:sz w:val="24"/>
              </w:rPr>
            </w:pPr>
            <w:r>
              <w:rPr>
                <w:rFonts w:hint="eastAsia"/>
                <w:sz w:val="24"/>
                <w:lang w:val="en-US" w:eastAsia="zh-CN"/>
              </w:rPr>
              <w:t>3.</w:t>
            </w:r>
            <w:r>
              <w:rPr>
                <w:rFonts w:hint="eastAsia" w:ascii="宋体" w:hAnsi="宋体"/>
                <w:sz w:val="24"/>
              </w:rPr>
              <w:t>有安全许可证得</w:t>
            </w:r>
            <w:r>
              <w:rPr>
                <w:rFonts w:ascii="宋体" w:hAnsi="宋体"/>
                <w:sz w:val="24"/>
              </w:rPr>
              <w:t>1</w:t>
            </w:r>
            <w:r>
              <w:rPr>
                <w:rFonts w:hint="eastAsia" w:ascii="宋体" w:hAnsi="宋体"/>
                <w:sz w:val="24"/>
              </w:rPr>
              <w:t>分；</w:t>
            </w:r>
          </w:p>
          <w:p>
            <w:pPr>
              <w:spacing w:line="440" w:lineRule="exact"/>
              <w:jc w:val="both"/>
              <w:rPr>
                <w:rFonts w:ascii="宋体" w:hAnsi="宋体"/>
                <w:sz w:val="24"/>
              </w:rPr>
            </w:pPr>
            <w:r>
              <w:rPr>
                <w:rFonts w:hint="eastAsia" w:ascii="宋体" w:hAnsi="宋体"/>
                <w:sz w:val="24"/>
              </w:rPr>
              <w:t>4</w:t>
            </w:r>
            <w:r>
              <w:rPr>
                <w:rFonts w:hint="eastAsia"/>
                <w:sz w:val="24"/>
                <w:lang w:eastAsia="zh-CN"/>
              </w:rPr>
              <w:t>.</w:t>
            </w:r>
            <w:r>
              <w:rPr>
                <w:rFonts w:hint="eastAsia" w:ascii="宋体" w:hAnsi="宋体"/>
                <w:sz w:val="24"/>
              </w:rPr>
              <w:t>有CMMI3</w:t>
            </w:r>
            <w:r>
              <w:rPr>
                <w:rFonts w:ascii="宋体" w:hAnsi="宋体"/>
                <w:sz w:val="24"/>
              </w:rPr>
              <w:t>证</w:t>
            </w:r>
            <w:r>
              <w:rPr>
                <w:rFonts w:hint="eastAsia" w:ascii="宋体" w:hAnsi="宋体"/>
                <w:sz w:val="24"/>
              </w:rPr>
              <w:t>得</w:t>
            </w:r>
            <w:r>
              <w:rPr>
                <w:rFonts w:ascii="宋体" w:hAnsi="宋体"/>
                <w:sz w:val="24"/>
              </w:rPr>
              <w:t>1</w:t>
            </w:r>
            <w:r>
              <w:rPr>
                <w:rFonts w:hint="eastAsia" w:ascii="宋体" w:hAnsi="宋体"/>
                <w:sz w:val="24"/>
              </w:rPr>
              <w:t>分；</w:t>
            </w:r>
          </w:p>
        </w:tc>
        <w:tc>
          <w:tcPr>
            <w:tcW w:w="664" w:type="pct"/>
            <w:noWrap w:val="0"/>
            <w:vAlign w:val="center"/>
          </w:tcPr>
          <w:p>
            <w:pPr>
              <w:adjustRightInd w:val="0"/>
              <w:snapToGrid w:val="0"/>
              <w:spacing w:line="440" w:lineRule="exact"/>
              <w:jc w:val="center"/>
              <w:rPr>
                <w:rFonts w:hint="eastAsia" w:ascii="Arial" w:hAnsi="Arial" w:cs="Arial"/>
                <w:sz w:val="24"/>
                <w:lang w:val="zh-CN"/>
              </w:rPr>
            </w:pPr>
            <w:r>
              <w:rPr>
                <w:rFonts w:hint="eastAsia" w:ascii="Arial" w:hAnsi="Arial" w:cs="Arial"/>
                <w:sz w:val="24"/>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13" w:type="dxa"/>
            <w:left w:w="108" w:type="dxa"/>
            <w:bottom w:w="113" w:type="dxa"/>
            <w:right w:w="108" w:type="dxa"/>
          </w:tblCellMar>
        </w:tblPrEx>
        <w:trPr>
          <w:trHeight w:val="706" w:hRule="atLeast"/>
          <w:tblHeader/>
          <w:jc w:val="center"/>
        </w:trPr>
        <w:tc>
          <w:tcPr>
            <w:tcW w:w="353" w:type="pct"/>
            <w:noWrap w:val="0"/>
            <w:vAlign w:val="center"/>
          </w:tcPr>
          <w:p>
            <w:pPr>
              <w:adjustRightInd w:val="0"/>
              <w:snapToGrid w:val="0"/>
              <w:spacing w:line="440" w:lineRule="exact"/>
              <w:jc w:val="center"/>
              <w:rPr>
                <w:rFonts w:hint="eastAsia" w:ascii="Arial" w:hAnsi="Arial" w:cs="Arial"/>
                <w:sz w:val="24"/>
                <w:lang w:val="zh-CN"/>
              </w:rPr>
            </w:pPr>
            <w:r>
              <w:rPr>
                <w:rFonts w:hint="eastAsia" w:ascii="Arial" w:hAnsi="Arial" w:cs="Arial"/>
                <w:sz w:val="24"/>
              </w:rPr>
              <w:t>2</w:t>
            </w:r>
          </w:p>
        </w:tc>
        <w:tc>
          <w:tcPr>
            <w:tcW w:w="775" w:type="pct"/>
            <w:noWrap w:val="0"/>
            <w:vAlign w:val="center"/>
          </w:tcPr>
          <w:p>
            <w:pPr>
              <w:adjustRightInd w:val="0"/>
              <w:snapToGrid w:val="0"/>
              <w:spacing w:line="440" w:lineRule="exact"/>
              <w:jc w:val="center"/>
              <w:rPr>
                <w:rFonts w:ascii="Arial" w:hAnsi="Arial" w:cs="Arial"/>
                <w:sz w:val="24"/>
                <w:lang w:val="zh-CN"/>
              </w:rPr>
            </w:pPr>
            <w:r>
              <w:rPr>
                <w:rFonts w:ascii="Arial" w:hAnsi="Arial" w:cs="Arial"/>
                <w:sz w:val="24"/>
                <w:lang w:val="zh-CN"/>
              </w:rPr>
              <w:t>人员配置</w:t>
            </w:r>
          </w:p>
        </w:tc>
        <w:tc>
          <w:tcPr>
            <w:tcW w:w="3207" w:type="pct"/>
            <w:noWrap w:val="0"/>
            <w:vAlign w:val="top"/>
          </w:tcPr>
          <w:p>
            <w:pPr>
              <w:spacing w:line="360" w:lineRule="auto"/>
              <w:ind w:left="110" w:leftChars="50" w:right="35" w:rightChars="16"/>
              <w:jc w:val="both"/>
              <w:rPr>
                <w:rFonts w:hint="eastAsia" w:ascii="宋体" w:hAnsi="宋体" w:cs="宋体"/>
                <w:kern w:val="0"/>
                <w:sz w:val="24"/>
              </w:rPr>
            </w:pPr>
            <w:r>
              <w:rPr>
                <w:rFonts w:hint="eastAsia" w:ascii="宋体" w:hAnsi="宋体" w:cs="仿宋"/>
                <w:sz w:val="24"/>
              </w:rPr>
              <w:t>1、本项目配备的项目负责人(项目经理)需为参选单位职工，同时持有注册消防工程师和一级建造师（建筑类），</w:t>
            </w:r>
            <w:r>
              <w:rPr>
                <w:rFonts w:hint="eastAsia" w:ascii="宋体" w:hAnsi="宋体" w:cs="宋体"/>
                <w:kern w:val="0"/>
                <w:sz w:val="24"/>
              </w:rPr>
              <w:t>满足得2分，一项不满足此项不得分。</w:t>
            </w:r>
            <w:r>
              <w:rPr>
                <w:rFonts w:hint="eastAsia" w:ascii="宋体" w:hAnsi="宋体" w:cs="仿宋"/>
                <w:sz w:val="24"/>
              </w:rPr>
              <w:t>参选人在参选文件中</w:t>
            </w:r>
            <w:r>
              <w:rPr>
                <w:rFonts w:hint="eastAsia" w:ascii="宋体" w:hAnsi="宋体" w:cs="宋体"/>
                <w:kern w:val="0"/>
                <w:sz w:val="24"/>
              </w:rPr>
              <w:t>附上拟派项目经理的简历，在简历中列明其实施项目清单、项目建设单位名称、参与时间、项目角色、以及项目联系人及所在部门、联系电话等。</w:t>
            </w:r>
          </w:p>
          <w:p>
            <w:pPr>
              <w:pStyle w:val="2"/>
              <w:ind w:left="0" w:leftChars="0" w:firstLine="0" w:firstLineChars="0"/>
              <w:jc w:val="both"/>
              <w:rPr>
                <w:rFonts w:hint="eastAsia" w:ascii="宋体" w:hAnsi="宋体" w:cs="宋体"/>
                <w:i w:val="0"/>
                <w:iCs w:val="0"/>
                <w:kern w:val="0"/>
                <w:sz w:val="24"/>
                <w:szCs w:val="24"/>
              </w:rPr>
            </w:pPr>
            <w:r>
              <w:rPr>
                <w:rFonts w:hint="eastAsia" w:ascii="宋体" w:hAnsi="宋体" w:cs="宋体"/>
                <w:i w:val="0"/>
                <w:iCs w:val="0"/>
                <w:kern w:val="0"/>
                <w:sz w:val="24"/>
                <w:szCs w:val="24"/>
              </w:rPr>
              <w:t>2、现场施工、评估团队配置</w:t>
            </w:r>
          </w:p>
          <w:p>
            <w:pPr>
              <w:spacing w:line="360" w:lineRule="auto"/>
              <w:ind w:right="35" w:rightChars="16" w:firstLine="240" w:firstLineChars="100"/>
              <w:jc w:val="both"/>
              <w:rPr>
                <w:rFonts w:ascii="宋体" w:hAnsi="宋体" w:cs="仿宋"/>
                <w:sz w:val="24"/>
              </w:rPr>
            </w:pPr>
            <w:r>
              <w:rPr>
                <w:rFonts w:hint="eastAsia" w:ascii="宋体" w:hAnsi="宋体" w:cs="宋体"/>
                <w:kern w:val="0"/>
                <w:sz w:val="24"/>
              </w:rPr>
              <w:t>（1）现场施工、评估团队配置不少于1名注册消防工程师，配置1名不得分，配置2名得1分，配置3名得2分，以此类推，满分3分；</w:t>
            </w:r>
          </w:p>
          <w:p>
            <w:pPr>
              <w:spacing w:line="360" w:lineRule="auto"/>
              <w:ind w:right="35" w:rightChars="16" w:firstLine="240" w:firstLineChars="100"/>
              <w:jc w:val="both"/>
              <w:rPr>
                <w:rFonts w:hint="eastAsia" w:ascii="宋体" w:hAnsi="宋体" w:cs="仿宋"/>
                <w:sz w:val="24"/>
              </w:rPr>
            </w:pPr>
            <w:r>
              <w:rPr>
                <w:rFonts w:hint="eastAsia" w:ascii="宋体" w:hAnsi="宋体" w:cs="仿宋"/>
                <w:sz w:val="24"/>
              </w:rPr>
              <w:t>（2）</w:t>
            </w:r>
            <w:r>
              <w:rPr>
                <w:rFonts w:hint="eastAsia" w:ascii="宋体" w:hAnsi="宋体" w:cs="宋体"/>
                <w:kern w:val="0"/>
                <w:sz w:val="24"/>
              </w:rPr>
              <w:t>现场施工、评估团队配置不少于1</w:t>
            </w:r>
            <w:r>
              <w:rPr>
                <w:rFonts w:hint="eastAsia" w:ascii="宋体" w:hAnsi="宋体" w:cs="仿宋"/>
                <w:sz w:val="24"/>
              </w:rPr>
              <w:t>名一级建造师（建筑类和机电类），</w:t>
            </w:r>
            <w:r>
              <w:rPr>
                <w:rFonts w:hint="eastAsia" w:ascii="宋体" w:hAnsi="宋体" w:cs="宋体"/>
                <w:kern w:val="0"/>
                <w:sz w:val="24"/>
              </w:rPr>
              <w:t>配置1名不得分，配置2名得1分，配置3名得2分，以此类推，满分3分；</w:t>
            </w:r>
          </w:p>
          <w:p>
            <w:pPr>
              <w:spacing w:line="360" w:lineRule="auto"/>
              <w:ind w:left="110" w:leftChars="50" w:right="35" w:rightChars="16" w:firstLine="480" w:firstLineChars="200"/>
              <w:jc w:val="both"/>
              <w:rPr>
                <w:rFonts w:ascii="宋体" w:hAnsi="宋体" w:cs="仿宋"/>
                <w:color w:val="0000FF"/>
                <w:sz w:val="24"/>
              </w:rPr>
            </w:pPr>
            <w:r>
              <w:rPr>
                <w:rFonts w:hint="eastAsia" w:ascii="宋体" w:hAnsi="宋体" w:cs="仿宋"/>
                <w:sz w:val="24"/>
              </w:rPr>
              <w:t>注：参选单位需提供有效职称证书和截止参选前连续6个月在参选单位缴纳社保凭证，以上文件需加盖单位公章，否则不得分。</w:t>
            </w:r>
          </w:p>
        </w:tc>
        <w:tc>
          <w:tcPr>
            <w:tcW w:w="664" w:type="pct"/>
            <w:noWrap w:val="0"/>
            <w:vAlign w:val="center"/>
          </w:tcPr>
          <w:p>
            <w:pPr>
              <w:adjustRightInd w:val="0"/>
              <w:snapToGrid w:val="0"/>
              <w:spacing w:line="440" w:lineRule="exact"/>
              <w:jc w:val="center"/>
              <w:rPr>
                <w:rFonts w:ascii="Arial" w:hAnsi="Arial" w:cs="Arial"/>
                <w:sz w:val="24"/>
              </w:rPr>
            </w:pPr>
            <w:r>
              <w:rPr>
                <w:rFonts w:hint="eastAsia" w:ascii="Arial" w:hAnsi="Arial" w:cs="Arial"/>
                <w:sz w:val="24"/>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13" w:type="dxa"/>
            <w:left w:w="108" w:type="dxa"/>
            <w:bottom w:w="113" w:type="dxa"/>
            <w:right w:w="108" w:type="dxa"/>
          </w:tblCellMar>
        </w:tblPrEx>
        <w:trPr>
          <w:trHeight w:val="6936" w:hRule="atLeast"/>
          <w:tblHeader/>
          <w:jc w:val="center"/>
        </w:trPr>
        <w:tc>
          <w:tcPr>
            <w:tcW w:w="353" w:type="pct"/>
            <w:noWrap w:val="0"/>
            <w:vAlign w:val="center"/>
          </w:tcPr>
          <w:p>
            <w:pPr>
              <w:adjustRightInd w:val="0"/>
              <w:snapToGrid w:val="0"/>
              <w:spacing w:line="440" w:lineRule="exact"/>
              <w:jc w:val="center"/>
              <w:rPr>
                <w:rFonts w:hint="eastAsia" w:ascii="Arial" w:hAnsi="Arial" w:cs="Arial"/>
                <w:sz w:val="24"/>
                <w:lang w:val="zh-CN"/>
              </w:rPr>
            </w:pPr>
            <w:r>
              <w:rPr>
                <w:rFonts w:hint="eastAsia" w:ascii="Arial" w:hAnsi="Arial" w:cs="Arial"/>
                <w:sz w:val="24"/>
              </w:rPr>
              <w:t>3</w:t>
            </w:r>
          </w:p>
        </w:tc>
        <w:tc>
          <w:tcPr>
            <w:tcW w:w="775" w:type="pct"/>
            <w:noWrap w:val="0"/>
            <w:vAlign w:val="center"/>
          </w:tcPr>
          <w:p>
            <w:pPr>
              <w:adjustRightInd w:val="0"/>
              <w:snapToGrid w:val="0"/>
              <w:spacing w:line="440" w:lineRule="exact"/>
              <w:jc w:val="center"/>
              <w:rPr>
                <w:rFonts w:ascii="Arial" w:hAnsi="宋体" w:cs="Arial"/>
                <w:sz w:val="24"/>
              </w:rPr>
            </w:pPr>
            <w:r>
              <w:rPr>
                <w:rFonts w:hint="eastAsia" w:ascii="Arial" w:hAnsi="宋体" w:cs="Arial"/>
                <w:sz w:val="24"/>
              </w:rPr>
              <w:t>施工、评估方案</w:t>
            </w:r>
          </w:p>
        </w:tc>
        <w:tc>
          <w:tcPr>
            <w:tcW w:w="3207" w:type="pct"/>
            <w:noWrap w:val="0"/>
            <w:vAlign w:val="top"/>
          </w:tcPr>
          <w:p>
            <w:pPr>
              <w:spacing w:line="360" w:lineRule="auto"/>
              <w:ind w:left="110" w:leftChars="50" w:right="35" w:rightChars="16" w:firstLine="480" w:firstLineChars="200"/>
              <w:jc w:val="both"/>
              <w:rPr>
                <w:rFonts w:hint="eastAsia" w:ascii="宋体" w:hAnsi="宋体" w:cs="宋体"/>
                <w:kern w:val="0"/>
                <w:sz w:val="24"/>
              </w:rPr>
            </w:pPr>
            <w:r>
              <w:rPr>
                <w:rFonts w:hint="eastAsia" w:ascii="宋体" w:hAnsi="宋体" w:cs="宋体"/>
                <w:kern w:val="0"/>
                <w:sz w:val="24"/>
              </w:rPr>
              <w:t>消防施工改造、评估方案、消防维保的组织措施、技术措施、安全措施、服务承诺、服务级别、服务质量保障、技术支持力量、支持方式、人员及装备配置、进度安排、响应速度、应急预案等。</w:t>
            </w:r>
          </w:p>
          <w:p>
            <w:pPr>
              <w:spacing w:line="360" w:lineRule="auto"/>
              <w:ind w:left="110" w:leftChars="50" w:right="35" w:rightChars="16" w:firstLine="480" w:firstLineChars="200"/>
              <w:jc w:val="both"/>
              <w:rPr>
                <w:rFonts w:hint="eastAsia" w:ascii="宋体" w:hAnsi="宋体" w:cs="宋体"/>
                <w:kern w:val="0"/>
                <w:sz w:val="24"/>
              </w:rPr>
            </w:pPr>
            <w:r>
              <w:rPr>
                <w:rFonts w:hint="eastAsia" w:ascii="宋体" w:hAnsi="宋体" w:cs="宋体"/>
                <w:kern w:val="0"/>
                <w:sz w:val="24"/>
              </w:rPr>
              <w:t>方面评价：</w:t>
            </w:r>
          </w:p>
          <w:p>
            <w:pPr>
              <w:spacing w:line="360" w:lineRule="auto"/>
              <w:ind w:left="110" w:leftChars="50" w:right="35" w:rightChars="16" w:firstLine="480" w:firstLineChars="200"/>
              <w:jc w:val="both"/>
              <w:rPr>
                <w:rFonts w:hint="eastAsia" w:ascii="宋体" w:hAnsi="宋体" w:cs="宋体"/>
                <w:kern w:val="0"/>
                <w:sz w:val="24"/>
              </w:rPr>
            </w:pPr>
            <w:r>
              <w:rPr>
                <w:rFonts w:hint="eastAsia" w:ascii="宋体" w:hAnsi="宋体" w:cs="宋体"/>
                <w:kern w:val="0"/>
                <w:sz w:val="24"/>
              </w:rPr>
              <w:t>（1）方案详实完善，能清晰完整地梳理出企业消防整改存在的问题和难点，对应整改方案措施得当，成本控制较好，得10分；</w:t>
            </w:r>
          </w:p>
          <w:p>
            <w:pPr>
              <w:spacing w:line="360" w:lineRule="auto"/>
              <w:ind w:left="110" w:leftChars="50" w:right="35" w:rightChars="16" w:firstLine="480" w:firstLineChars="200"/>
              <w:jc w:val="both"/>
              <w:rPr>
                <w:rFonts w:hint="eastAsia" w:ascii="宋体" w:hAnsi="宋体" w:cs="宋体"/>
                <w:kern w:val="0"/>
                <w:sz w:val="24"/>
              </w:rPr>
            </w:pPr>
            <w:r>
              <w:rPr>
                <w:rFonts w:hint="eastAsia" w:ascii="宋体" w:hAnsi="宋体" w:cs="宋体"/>
                <w:kern w:val="0"/>
                <w:sz w:val="24"/>
              </w:rPr>
              <w:t>（2）方案较详实完善，能大致完整地梳理出企业消防整改存在的问题和难点，有对应整改方案措施，但经济性考虑不足，得6分；</w:t>
            </w:r>
          </w:p>
          <w:p>
            <w:pPr>
              <w:spacing w:line="360" w:lineRule="auto"/>
              <w:ind w:left="110" w:leftChars="50" w:right="35" w:rightChars="16" w:firstLine="480" w:firstLineChars="200"/>
              <w:jc w:val="both"/>
              <w:rPr>
                <w:rFonts w:hint="eastAsia" w:ascii="宋体" w:hAnsi="宋体" w:cs="宋体"/>
                <w:kern w:val="0"/>
                <w:sz w:val="24"/>
              </w:rPr>
            </w:pPr>
            <w:r>
              <w:rPr>
                <w:rFonts w:hint="eastAsia" w:ascii="宋体" w:hAnsi="宋体" w:cs="宋体"/>
                <w:kern w:val="0"/>
                <w:sz w:val="24"/>
              </w:rPr>
              <w:t>（3）方案一般，能梳理出企业消防整改存在的问题和难点，有对应整改方案措施，但方案措施不够完整，针对性不够，经济性考虑不足，得2分；</w:t>
            </w:r>
          </w:p>
          <w:p>
            <w:pPr>
              <w:spacing w:line="360" w:lineRule="auto"/>
              <w:ind w:left="110" w:leftChars="50" w:right="35" w:rightChars="16" w:firstLine="480" w:firstLineChars="200"/>
              <w:jc w:val="both"/>
              <w:rPr>
                <w:rFonts w:hint="eastAsia" w:ascii="Arial" w:hAnsi="宋体" w:cs="Arial"/>
                <w:sz w:val="24"/>
              </w:rPr>
            </w:pPr>
            <w:r>
              <w:rPr>
                <w:rFonts w:hint="eastAsia" w:ascii="宋体" w:hAnsi="宋体" w:cs="宋体"/>
                <w:kern w:val="0"/>
                <w:sz w:val="24"/>
              </w:rPr>
              <w:t>（4）无方案，得0分。</w:t>
            </w:r>
          </w:p>
        </w:tc>
        <w:tc>
          <w:tcPr>
            <w:tcW w:w="664" w:type="pct"/>
            <w:noWrap w:val="0"/>
            <w:vAlign w:val="center"/>
          </w:tcPr>
          <w:p>
            <w:pPr>
              <w:adjustRightInd w:val="0"/>
              <w:snapToGrid w:val="0"/>
              <w:spacing w:line="440" w:lineRule="exact"/>
              <w:jc w:val="center"/>
              <w:rPr>
                <w:rFonts w:ascii="Arial" w:hAnsi="Arial" w:cs="Arial"/>
                <w:sz w:val="24"/>
              </w:rPr>
            </w:pPr>
            <w:r>
              <w:rPr>
                <w:rFonts w:hint="eastAsia" w:ascii="Arial" w:hAnsi="Arial" w:cs="Arial"/>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13" w:type="dxa"/>
            <w:left w:w="108" w:type="dxa"/>
            <w:bottom w:w="113" w:type="dxa"/>
            <w:right w:w="108" w:type="dxa"/>
          </w:tblCellMar>
        </w:tblPrEx>
        <w:trPr>
          <w:trHeight w:val="4732" w:hRule="atLeast"/>
          <w:tblHeader/>
          <w:jc w:val="center"/>
        </w:trPr>
        <w:tc>
          <w:tcPr>
            <w:tcW w:w="353" w:type="pct"/>
            <w:noWrap w:val="0"/>
            <w:vAlign w:val="center"/>
          </w:tcPr>
          <w:p>
            <w:pPr>
              <w:adjustRightInd w:val="0"/>
              <w:snapToGrid w:val="0"/>
              <w:spacing w:line="440" w:lineRule="exact"/>
              <w:jc w:val="center"/>
              <w:rPr>
                <w:rFonts w:hint="eastAsia" w:ascii="Arial" w:hAnsi="Arial" w:cs="Arial"/>
                <w:sz w:val="24"/>
                <w:lang w:val="zh-CN"/>
              </w:rPr>
            </w:pPr>
            <w:r>
              <w:rPr>
                <w:rFonts w:hint="eastAsia" w:ascii="Arial" w:hAnsi="Arial" w:cs="Arial"/>
                <w:sz w:val="24"/>
              </w:rPr>
              <w:t>4</w:t>
            </w:r>
          </w:p>
        </w:tc>
        <w:tc>
          <w:tcPr>
            <w:tcW w:w="775" w:type="pct"/>
            <w:noWrap w:val="0"/>
            <w:vAlign w:val="center"/>
          </w:tcPr>
          <w:p>
            <w:pPr>
              <w:adjustRightInd w:val="0"/>
              <w:snapToGrid w:val="0"/>
              <w:spacing w:line="440" w:lineRule="exact"/>
              <w:jc w:val="center"/>
              <w:rPr>
                <w:rFonts w:ascii="Arial" w:hAnsi="宋体" w:cs="Arial"/>
                <w:sz w:val="24"/>
              </w:rPr>
            </w:pPr>
            <w:r>
              <w:rPr>
                <w:rFonts w:hint="eastAsia" w:ascii="Arial" w:hAnsi="宋体" w:cs="Arial"/>
                <w:sz w:val="24"/>
              </w:rPr>
              <w:t>业绩</w:t>
            </w:r>
          </w:p>
          <w:p>
            <w:pPr>
              <w:adjustRightInd w:val="0"/>
              <w:snapToGrid w:val="0"/>
              <w:spacing w:line="440" w:lineRule="exact"/>
              <w:jc w:val="center"/>
              <w:rPr>
                <w:rFonts w:ascii="Arial" w:hAnsi="宋体" w:cs="Arial"/>
                <w:kern w:val="0"/>
                <w:sz w:val="24"/>
              </w:rPr>
            </w:pPr>
          </w:p>
        </w:tc>
        <w:tc>
          <w:tcPr>
            <w:tcW w:w="3207" w:type="pct"/>
            <w:noWrap w:val="0"/>
            <w:vAlign w:val="top"/>
          </w:tcPr>
          <w:p>
            <w:pPr>
              <w:spacing w:line="440" w:lineRule="exact"/>
              <w:ind w:firstLine="480" w:firstLineChars="200"/>
              <w:jc w:val="both"/>
              <w:rPr>
                <w:rFonts w:hint="eastAsia" w:ascii="Arial" w:hAnsi="宋体" w:cs="Arial"/>
                <w:sz w:val="24"/>
              </w:rPr>
            </w:pPr>
            <w:r>
              <w:rPr>
                <w:rFonts w:hint="eastAsia" w:ascii="Arial" w:hAnsi="宋体" w:cs="Arial"/>
                <w:sz w:val="24"/>
              </w:rPr>
              <w:t>提供近三年石油化工企业消防施工改造、消防评估项目业绩，</w:t>
            </w:r>
            <w:r>
              <w:rPr>
                <w:rFonts w:hint="eastAsia" w:ascii="宋体" w:hAnsi="宋体" w:cs="宋体"/>
                <w:kern w:val="0"/>
                <w:sz w:val="24"/>
              </w:rPr>
              <w:t>业绩时间以合同签订时间为准。</w:t>
            </w:r>
          </w:p>
          <w:p>
            <w:pPr>
              <w:numPr>
                <w:ilvl w:val="0"/>
                <w:numId w:val="8"/>
              </w:numPr>
              <w:spacing w:line="440" w:lineRule="exact"/>
              <w:ind w:firstLine="480" w:firstLineChars="200"/>
              <w:jc w:val="both"/>
              <w:rPr>
                <w:rFonts w:hint="eastAsia" w:ascii="Arial" w:hAnsi="宋体" w:cs="Arial"/>
                <w:sz w:val="24"/>
              </w:rPr>
            </w:pPr>
            <w:r>
              <w:rPr>
                <w:rFonts w:hint="eastAsia" w:ascii="Arial" w:hAnsi="宋体" w:cs="Arial"/>
                <w:sz w:val="24"/>
              </w:rPr>
              <w:t>能提供石油化工企业消防施工改造业绩（</w:t>
            </w:r>
            <w:r>
              <w:rPr>
                <w:rFonts w:hint="eastAsia" w:ascii="宋体" w:hAnsi="宋体" w:cs="宋体"/>
                <w:sz w:val="24"/>
              </w:rPr>
              <w:t>≧</w:t>
            </w:r>
            <w:r>
              <w:rPr>
                <w:rFonts w:hint="eastAsia" w:ascii="Arial" w:hAnsi="宋体" w:cs="Arial"/>
                <w:sz w:val="24"/>
              </w:rPr>
              <w:t>50万元）3个或以上、评估业绩1个或以上得6分；</w:t>
            </w:r>
          </w:p>
          <w:p>
            <w:pPr>
              <w:numPr>
                <w:ilvl w:val="0"/>
                <w:numId w:val="8"/>
              </w:numPr>
              <w:spacing w:line="440" w:lineRule="exact"/>
              <w:ind w:firstLine="480" w:firstLineChars="200"/>
              <w:jc w:val="both"/>
              <w:rPr>
                <w:rFonts w:ascii="Arial" w:hAnsi="宋体" w:cs="Arial"/>
                <w:sz w:val="24"/>
              </w:rPr>
            </w:pPr>
            <w:r>
              <w:rPr>
                <w:rFonts w:hint="eastAsia" w:ascii="Arial" w:hAnsi="宋体" w:cs="Arial"/>
                <w:sz w:val="24"/>
              </w:rPr>
              <w:t>提供石油化工企业消防施工改造业绩（</w:t>
            </w:r>
            <w:r>
              <w:rPr>
                <w:rFonts w:hint="eastAsia" w:ascii="宋体" w:hAnsi="宋体" w:cs="宋体"/>
                <w:sz w:val="24"/>
              </w:rPr>
              <w:t>≧</w:t>
            </w:r>
            <w:r>
              <w:rPr>
                <w:rFonts w:hint="eastAsia" w:ascii="Arial" w:hAnsi="宋体" w:cs="Arial"/>
                <w:sz w:val="24"/>
              </w:rPr>
              <w:t>50万元）2个，评估业绩1个得4分；</w:t>
            </w:r>
          </w:p>
          <w:p>
            <w:pPr>
              <w:numPr>
                <w:ilvl w:val="0"/>
                <w:numId w:val="8"/>
              </w:numPr>
              <w:spacing w:line="440" w:lineRule="exact"/>
              <w:ind w:firstLine="480" w:firstLineChars="200"/>
              <w:jc w:val="both"/>
              <w:rPr>
                <w:rFonts w:ascii="Arial" w:hAnsi="宋体" w:cs="Arial"/>
                <w:sz w:val="24"/>
              </w:rPr>
            </w:pPr>
            <w:r>
              <w:rPr>
                <w:rFonts w:hint="eastAsia" w:ascii="Arial" w:hAnsi="宋体" w:cs="Arial"/>
                <w:sz w:val="24"/>
              </w:rPr>
              <w:t>提供石油化工企业消防施工改造业绩（</w:t>
            </w:r>
            <w:r>
              <w:rPr>
                <w:rFonts w:hint="eastAsia" w:ascii="宋体" w:hAnsi="宋体" w:cs="宋体"/>
                <w:sz w:val="24"/>
              </w:rPr>
              <w:t>≧</w:t>
            </w:r>
            <w:r>
              <w:rPr>
                <w:rFonts w:hint="eastAsia" w:ascii="Arial" w:hAnsi="宋体" w:cs="Arial"/>
                <w:sz w:val="24"/>
              </w:rPr>
              <w:t>50万元）1个，评估业绩1个得2分；</w:t>
            </w:r>
          </w:p>
          <w:p>
            <w:pPr>
              <w:spacing w:line="440" w:lineRule="exact"/>
              <w:ind w:firstLine="480" w:firstLineChars="200"/>
              <w:jc w:val="both"/>
              <w:rPr>
                <w:rFonts w:ascii="Arial" w:hAnsi="宋体" w:cs="Arial"/>
                <w:sz w:val="24"/>
              </w:rPr>
            </w:pPr>
            <w:r>
              <w:rPr>
                <w:rFonts w:hint="eastAsia" w:ascii="Arial" w:hAnsi="宋体" w:cs="Arial"/>
                <w:sz w:val="24"/>
              </w:rPr>
              <w:t>注：参选人需提供完整消防施工改造、消防维保、消防评估合同复印件，复印件加盖参选人公章，原件备查。</w:t>
            </w:r>
          </w:p>
        </w:tc>
        <w:tc>
          <w:tcPr>
            <w:tcW w:w="664" w:type="pct"/>
            <w:noWrap w:val="0"/>
            <w:vAlign w:val="center"/>
          </w:tcPr>
          <w:p>
            <w:pPr>
              <w:adjustRightInd w:val="0"/>
              <w:snapToGrid w:val="0"/>
              <w:spacing w:line="440" w:lineRule="exact"/>
              <w:jc w:val="center"/>
              <w:rPr>
                <w:rFonts w:hint="eastAsia" w:ascii="Arial" w:hAnsi="Arial" w:cs="Arial"/>
                <w:sz w:val="24"/>
                <w:lang w:val="zh-CN"/>
              </w:rPr>
            </w:pPr>
            <w:r>
              <w:rPr>
                <w:rFonts w:hint="eastAsia" w:ascii="Arial" w:hAnsi="Arial" w:cs="Arial"/>
                <w:sz w:val="24"/>
              </w:rPr>
              <w:t>6</w:t>
            </w:r>
          </w:p>
        </w:tc>
      </w:tr>
    </w:tbl>
    <w:p>
      <w:pPr>
        <w:pStyle w:val="2"/>
        <w:rPr>
          <w:rFonts w:hint="eastAsia"/>
        </w:rPr>
      </w:pPr>
    </w:p>
    <w:p>
      <w:pPr>
        <w:pStyle w:val="202"/>
        <w:tabs>
          <w:tab w:val="left" w:pos="3700"/>
        </w:tabs>
        <w:snapToGrid w:val="0"/>
        <w:spacing w:line="440" w:lineRule="exact"/>
        <w:ind w:firstLine="0" w:firstLineChars="0"/>
        <w:rPr>
          <w:rFonts w:hint="eastAsia" w:ascii="宋体" w:hAnsi="宋体" w:cs="Arial"/>
          <w:sz w:val="28"/>
          <w:szCs w:val="28"/>
          <w:lang w:val="en-GB"/>
        </w:rPr>
      </w:pPr>
      <w:r>
        <w:rPr>
          <w:rFonts w:hint="eastAsia" w:ascii="宋体" w:hAnsi="宋体" w:cs="Arial"/>
          <w:sz w:val="28"/>
          <w:szCs w:val="28"/>
          <w:lang w:val="en-US" w:eastAsia="zh-CN"/>
        </w:rPr>
        <w:t>2、</w:t>
      </w:r>
      <w:r>
        <w:rPr>
          <w:rFonts w:hint="eastAsia" w:ascii="宋体" w:hAnsi="宋体" w:cs="Arial"/>
          <w:sz w:val="28"/>
          <w:szCs w:val="28"/>
          <w:lang w:val="en-GB"/>
        </w:rPr>
        <w:t>商务</w:t>
      </w:r>
      <w:r>
        <w:rPr>
          <w:rFonts w:hint="eastAsia" w:ascii="宋体" w:hAnsi="宋体" w:cs="Arial"/>
          <w:sz w:val="28"/>
          <w:szCs w:val="28"/>
          <w:lang w:val="en-US" w:eastAsia="zh-CN"/>
        </w:rPr>
        <w:t>部分</w:t>
      </w:r>
      <w:r>
        <w:rPr>
          <w:rFonts w:hint="eastAsia" w:ascii="宋体" w:hAnsi="宋体" w:cs="Arial"/>
          <w:sz w:val="28"/>
          <w:szCs w:val="28"/>
          <w:lang w:val="en-GB"/>
        </w:rPr>
        <w:t>（满分</w:t>
      </w:r>
      <w:r>
        <w:rPr>
          <w:rFonts w:hint="eastAsia" w:ascii="宋体" w:hAnsi="宋体" w:cs="Arial"/>
          <w:sz w:val="28"/>
          <w:szCs w:val="28"/>
        </w:rPr>
        <w:t>70</w:t>
      </w:r>
      <w:r>
        <w:rPr>
          <w:rFonts w:hint="eastAsia" w:ascii="宋体" w:hAnsi="宋体" w:cs="Arial"/>
          <w:sz w:val="28"/>
          <w:szCs w:val="28"/>
          <w:lang w:val="en-GB"/>
        </w:rPr>
        <w:t>分）</w:t>
      </w:r>
    </w:p>
    <w:p>
      <w:pPr>
        <w:spacing w:line="460" w:lineRule="exact"/>
        <w:ind w:firstLine="240" w:firstLineChars="100"/>
        <w:jc w:val="left"/>
        <w:rPr>
          <w:rFonts w:hint="eastAsia" w:ascii="宋体" w:hAnsi="宋体" w:cs="宋体"/>
          <w:sz w:val="24"/>
          <w:lang w:bidi="ar"/>
        </w:rPr>
      </w:pPr>
      <w:r>
        <w:rPr>
          <w:rFonts w:hint="eastAsia" w:ascii="宋体" w:hAnsi="宋体" w:cs="宋体"/>
          <w:sz w:val="24"/>
          <w:lang w:bidi="ar"/>
        </w:rPr>
        <w:t>评选小组将按下列方法计算合格参选人的商务部分得分，计算分数时四舍五入取小数点后2位数：</w:t>
      </w:r>
    </w:p>
    <w:p>
      <w:pPr>
        <w:pStyle w:val="2"/>
        <w:rPr>
          <w:rFonts w:hint="eastAsia"/>
        </w:rPr>
      </w:pPr>
    </w:p>
    <w:p>
      <w:pPr>
        <w:pStyle w:val="11"/>
        <w:tabs>
          <w:tab w:val="center" w:pos="540"/>
          <w:tab w:val="center" w:pos="1080"/>
        </w:tabs>
        <w:snapToGrid w:val="0"/>
        <w:spacing w:line="500" w:lineRule="atLeast"/>
        <w:ind w:firstLine="1920" w:firstLineChars="800"/>
        <w:rPr>
          <w:rFonts w:ascii="宋体" w:hAnsi="宋体"/>
          <w:szCs w:val="24"/>
        </w:rPr>
      </w:pPr>
      <w:r>
        <w:rPr>
          <w:rFonts w:hint="eastAsia" w:ascii="宋体" w:hAnsi="宋体"/>
          <w:szCs w:val="24"/>
        </w:rPr>
        <w:t>∣B</w:t>
      </w:r>
      <w:r>
        <w:rPr>
          <w:rFonts w:ascii="宋体" w:hAnsi="宋体"/>
          <w:szCs w:val="24"/>
        </w:rPr>
        <w:t>n- B</w:t>
      </w:r>
      <w:r>
        <w:rPr>
          <w:rFonts w:hint="eastAsia" w:ascii="宋体" w:hAnsi="宋体"/>
          <w:szCs w:val="24"/>
          <w:vertAlign w:val="subscript"/>
        </w:rPr>
        <w:t>基准</w:t>
      </w:r>
      <w:r>
        <w:rPr>
          <w:rFonts w:hint="eastAsia" w:ascii="宋体" w:hAnsi="宋体"/>
          <w:szCs w:val="24"/>
        </w:rPr>
        <w:t>∣</w:t>
      </w:r>
    </w:p>
    <w:p>
      <w:pPr>
        <w:pStyle w:val="11"/>
        <w:tabs>
          <w:tab w:val="center" w:pos="540"/>
          <w:tab w:val="center" w:pos="1080"/>
        </w:tabs>
        <w:snapToGrid w:val="0"/>
        <w:spacing w:line="500" w:lineRule="atLeast"/>
        <w:ind w:firstLine="480" w:firstLineChars="200"/>
        <w:rPr>
          <w:rFonts w:ascii="宋体" w:hAnsi="宋体"/>
          <w:szCs w:val="24"/>
        </w:rPr>
      </w:pPr>
      <w:r>
        <w:rPr>
          <w:rFonts w:ascii="宋体" w:hAnsi="宋体"/>
          <w:szCs w:val="24"/>
        </w:rPr>
        <w:t>PF</w:t>
      </w:r>
      <w:r>
        <w:rPr>
          <w:rFonts w:hint="eastAsia" w:ascii="宋体" w:hAnsi="宋体"/>
          <w:szCs w:val="24"/>
        </w:rPr>
        <w:t>＝70－ —————————× Q×100</w:t>
      </w:r>
    </w:p>
    <w:p>
      <w:pPr>
        <w:pStyle w:val="11"/>
        <w:tabs>
          <w:tab w:val="center" w:pos="540"/>
          <w:tab w:val="center" w:pos="1080"/>
        </w:tabs>
        <w:snapToGrid w:val="0"/>
        <w:spacing w:line="500" w:lineRule="atLeast"/>
        <w:ind w:firstLine="2400" w:firstLineChars="1000"/>
        <w:rPr>
          <w:rFonts w:ascii="宋体" w:hAnsi="宋体"/>
          <w:szCs w:val="24"/>
        </w:rPr>
      </w:pPr>
      <w:r>
        <w:rPr>
          <w:rFonts w:ascii="宋体" w:hAnsi="宋体"/>
          <w:szCs w:val="24"/>
        </w:rPr>
        <w:t>B</w:t>
      </w:r>
      <w:r>
        <w:rPr>
          <w:rFonts w:hint="eastAsia" w:ascii="宋体" w:hAnsi="宋体"/>
          <w:szCs w:val="24"/>
          <w:vertAlign w:val="subscript"/>
        </w:rPr>
        <w:t>基准</w:t>
      </w:r>
    </w:p>
    <w:p>
      <w:pPr>
        <w:snapToGrid w:val="0"/>
        <w:spacing w:line="440" w:lineRule="exact"/>
        <w:rPr>
          <w:rFonts w:hint="eastAsia" w:ascii="宋体" w:hAnsi="宋体"/>
          <w:sz w:val="24"/>
        </w:rPr>
      </w:pPr>
      <w:r>
        <w:rPr>
          <w:rFonts w:hint="eastAsia" w:ascii="宋体" w:hAnsi="宋体"/>
          <w:sz w:val="24"/>
        </w:rPr>
        <w:t>式中：B</w:t>
      </w:r>
      <w:r>
        <w:rPr>
          <w:rFonts w:ascii="宋体" w:hAnsi="宋体"/>
          <w:sz w:val="24"/>
          <w:vertAlign w:val="subscript"/>
        </w:rPr>
        <w:t>n</w:t>
      </w:r>
      <w:r>
        <w:rPr>
          <w:rFonts w:hint="eastAsia" w:ascii="宋体" w:hAnsi="宋体"/>
          <w:sz w:val="24"/>
          <w:vertAlign w:val="subscript"/>
        </w:rPr>
        <w:t xml:space="preserve"> </w:t>
      </w:r>
      <w:r>
        <w:rPr>
          <w:rFonts w:hint="eastAsia" w:ascii="宋体" w:hAnsi="宋体"/>
          <w:sz w:val="24"/>
        </w:rPr>
        <w:t>--- 进入报价部分评分的投标人的评标价；</w:t>
      </w:r>
    </w:p>
    <w:p>
      <w:pPr>
        <w:snapToGrid w:val="0"/>
        <w:spacing w:line="440" w:lineRule="exact"/>
        <w:ind w:firstLine="720" w:firstLineChars="300"/>
        <w:rPr>
          <w:rFonts w:hint="eastAsia" w:ascii="宋体" w:hAnsi="宋体"/>
          <w:sz w:val="24"/>
        </w:rPr>
      </w:pPr>
      <w:r>
        <w:rPr>
          <w:rFonts w:ascii="宋体" w:hAnsi="宋体"/>
          <w:sz w:val="24"/>
        </w:rPr>
        <w:t>B</w:t>
      </w:r>
      <w:r>
        <w:rPr>
          <w:rFonts w:hint="eastAsia" w:ascii="宋体" w:hAnsi="宋体"/>
          <w:sz w:val="24"/>
          <w:vertAlign w:val="subscript"/>
        </w:rPr>
        <w:t xml:space="preserve">基准 </w:t>
      </w:r>
      <w:r>
        <w:rPr>
          <w:rFonts w:hint="eastAsia" w:ascii="宋体" w:hAnsi="宋体"/>
          <w:sz w:val="24"/>
        </w:rPr>
        <w:t>--- 进入报价部分评分的投标人评标价的平均值；</w:t>
      </w:r>
    </w:p>
    <w:p>
      <w:pPr>
        <w:snapToGrid w:val="0"/>
        <w:spacing w:line="440" w:lineRule="exact"/>
        <w:ind w:firstLine="720" w:firstLineChars="300"/>
        <w:rPr>
          <w:rFonts w:hint="eastAsia" w:ascii="宋体" w:hAnsi="宋体"/>
          <w:spacing w:val="-2"/>
          <w:sz w:val="24"/>
        </w:rPr>
      </w:pPr>
      <w:r>
        <w:rPr>
          <w:rFonts w:hint="eastAsia" w:ascii="宋体" w:hAnsi="宋体"/>
          <w:sz w:val="24"/>
        </w:rPr>
        <w:t>Q——折价分值，当B</w:t>
      </w:r>
      <w:r>
        <w:rPr>
          <w:rFonts w:ascii="宋体" w:hAnsi="宋体"/>
          <w:sz w:val="24"/>
          <w:vertAlign w:val="subscript"/>
        </w:rPr>
        <w:t>n</w:t>
      </w:r>
      <w:r>
        <w:rPr>
          <w:rFonts w:hint="eastAsia" w:ascii="宋体" w:hAnsi="宋体"/>
          <w:sz w:val="24"/>
        </w:rPr>
        <w:t>≥</w:t>
      </w:r>
      <w:r>
        <w:rPr>
          <w:rFonts w:ascii="宋体" w:hAnsi="宋体"/>
          <w:sz w:val="24"/>
        </w:rPr>
        <w:t>B</w:t>
      </w:r>
      <w:r>
        <w:rPr>
          <w:rFonts w:hint="eastAsia" w:ascii="宋体" w:hAnsi="宋体"/>
          <w:sz w:val="24"/>
          <w:vertAlign w:val="subscript"/>
        </w:rPr>
        <w:t>基准</w:t>
      </w:r>
      <w:r>
        <w:rPr>
          <w:rFonts w:hint="eastAsia" w:ascii="宋体" w:hAnsi="宋体"/>
          <w:sz w:val="24"/>
        </w:rPr>
        <w:t>时，Q=1.0；当B</w:t>
      </w:r>
      <w:r>
        <w:rPr>
          <w:rFonts w:ascii="宋体" w:hAnsi="宋体"/>
          <w:sz w:val="24"/>
          <w:vertAlign w:val="subscript"/>
        </w:rPr>
        <w:t>n</w:t>
      </w:r>
      <w:r>
        <w:rPr>
          <w:rFonts w:hint="eastAsia" w:ascii="宋体" w:hAnsi="宋体"/>
          <w:sz w:val="24"/>
        </w:rPr>
        <w:t>＜</w:t>
      </w:r>
      <w:r>
        <w:rPr>
          <w:rFonts w:ascii="宋体" w:hAnsi="宋体"/>
          <w:sz w:val="24"/>
        </w:rPr>
        <w:t>B</w:t>
      </w:r>
      <w:r>
        <w:rPr>
          <w:rFonts w:hint="eastAsia" w:ascii="宋体" w:hAnsi="宋体"/>
          <w:sz w:val="24"/>
          <w:vertAlign w:val="subscript"/>
        </w:rPr>
        <w:t>基准</w:t>
      </w:r>
      <w:r>
        <w:rPr>
          <w:rFonts w:hint="eastAsia" w:ascii="宋体" w:hAnsi="宋体"/>
          <w:sz w:val="24"/>
        </w:rPr>
        <w:t>时，Q=0.5。</w:t>
      </w:r>
    </w:p>
    <w:p>
      <w:pPr>
        <w:pStyle w:val="2"/>
        <w:rPr>
          <w:rFonts w:hint="eastAsia"/>
        </w:rPr>
      </w:pPr>
    </w:p>
    <w:p>
      <w:pPr>
        <w:spacing w:before="15" w:line="360" w:lineRule="auto"/>
        <w:ind w:firstLine="534" w:firstLineChars="200"/>
        <w:rPr>
          <w:b/>
          <w:w w:val="95"/>
          <w:sz w:val="28"/>
          <w:lang w:eastAsia="zh-CN"/>
        </w:rPr>
      </w:pPr>
      <w:r>
        <w:rPr>
          <w:b/>
          <w:w w:val="95"/>
          <w:sz w:val="28"/>
          <w:lang w:eastAsia="zh-CN"/>
        </w:rPr>
        <w:t>四、以下情况作废选处理</w:t>
      </w:r>
    </w:p>
    <w:p>
      <w:pPr>
        <w:pStyle w:val="22"/>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2"/>
        <w:spacing w:line="360" w:lineRule="auto"/>
        <w:ind w:right="121" w:firstLine="480" w:firstLineChars="200"/>
        <w:jc w:val="both"/>
        <w:rPr>
          <w:lang w:eastAsia="zh-CN"/>
        </w:rPr>
      </w:pPr>
      <w:r>
        <w:rPr>
          <w:lang w:eastAsia="zh-CN"/>
        </w:rPr>
        <w:t>2.参选文件存在重大偏差的。</w:t>
      </w:r>
    </w:p>
    <w:p>
      <w:pPr>
        <w:pStyle w:val="22"/>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2"/>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2"/>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2"/>
        <w:spacing w:line="360" w:lineRule="auto"/>
        <w:ind w:right="121" w:firstLine="480" w:firstLineChars="200"/>
        <w:jc w:val="both"/>
        <w:rPr>
          <w:lang w:eastAsia="zh-CN"/>
        </w:rPr>
      </w:pPr>
      <w:r>
        <w:rPr>
          <w:lang w:eastAsia="zh-CN"/>
        </w:rPr>
        <w:t>2.在开选时没有启封和读出的参选文件，在评选时将不予考虑。</w:t>
      </w:r>
    </w:p>
    <w:p>
      <w:pPr>
        <w:pStyle w:val="22"/>
        <w:spacing w:line="360" w:lineRule="auto"/>
        <w:ind w:right="121" w:firstLine="480" w:firstLineChars="200"/>
        <w:jc w:val="both"/>
        <w:rPr>
          <w:lang w:eastAsia="zh-CN"/>
        </w:rPr>
      </w:pPr>
      <w:r>
        <w:rPr>
          <w:lang w:eastAsia="zh-CN"/>
        </w:rPr>
        <w:t>3.比选人将做开选记录。</w:t>
      </w:r>
    </w:p>
    <w:p>
      <w:pPr>
        <w:pStyle w:val="22"/>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2"/>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2"/>
        <w:spacing w:line="360" w:lineRule="auto"/>
        <w:ind w:right="121" w:firstLine="480" w:firstLineChars="200"/>
        <w:jc w:val="both"/>
        <w:rPr>
          <w:lang w:eastAsia="zh-CN"/>
        </w:rPr>
      </w:pPr>
      <w:r>
        <w:rPr>
          <w:lang w:eastAsia="zh-CN"/>
        </w:rPr>
        <w:t>1.比选人将把合同授予中选人；在授予前，仍需进行资格审查。</w:t>
      </w:r>
    </w:p>
    <w:p>
      <w:pPr>
        <w:pStyle w:val="22"/>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2"/>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2"/>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2"/>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2"/>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2"/>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2"/>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2"/>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2"/>
        <w:spacing w:before="26" w:line="321" w:lineRule="auto"/>
        <w:ind w:left="118" w:right="106" w:firstLine="48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55"/>
      </w:pPr>
    </w:p>
    <w:p>
      <w:pPr>
        <w:pStyle w:val="55"/>
      </w:pPr>
    </w:p>
    <w:p>
      <w:pPr>
        <w:pStyle w:val="55"/>
      </w:pPr>
    </w:p>
    <w:p>
      <w:pPr>
        <w:pStyle w:val="55"/>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2"/>
        <w:spacing w:line="360" w:lineRule="auto"/>
        <w:ind w:right="121" w:firstLine="480" w:firstLineChars="200"/>
        <w:jc w:val="both"/>
        <w:rPr>
          <w:lang w:eastAsia="zh-CN"/>
        </w:rPr>
      </w:pPr>
      <w:r>
        <w:rPr>
          <w:lang w:eastAsia="zh-CN"/>
        </w:rPr>
        <w:t>1.参选人的参选文件无论其是否中选，均不退回。</w:t>
      </w:r>
    </w:p>
    <w:p>
      <w:pPr>
        <w:pStyle w:val="22"/>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2"/>
        <w:spacing w:line="360" w:lineRule="auto"/>
        <w:ind w:right="121" w:firstLine="480" w:firstLineChars="200"/>
        <w:jc w:val="both"/>
        <w:rPr>
          <w:lang w:eastAsia="zh-CN"/>
        </w:rPr>
      </w:pPr>
      <w:r>
        <w:rPr>
          <w:lang w:eastAsia="zh-CN"/>
        </w:rPr>
        <w:t>3.本比选文件的解释权归福建福海创石油化工有限公司。</w:t>
      </w:r>
    </w:p>
    <w:p>
      <w:pPr>
        <w:pStyle w:val="22"/>
        <w:spacing w:line="360" w:lineRule="auto"/>
        <w:ind w:left="215"/>
        <w:rPr>
          <w:lang w:eastAsia="zh-CN"/>
        </w:rPr>
      </w:pPr>
      <w:r>
        <w:rPr>
          <w:lang w:eastAsia="zh-CN"/>
        </w:rPr>
        <w:br w:type="page"/>
      </w:r>
    </w:p>
    <w:p>
      <w:pPr>
        <w:spacing w:line="480" w:lineRule="exact"/>
        <w:jc w:val="both"/>
        <w:rPr>
          <w:rFonts w:hint="default" w:ascii="Times New Roman"/>
          <w:b/>
          <w:bCs/>
          <w:sz w:val="28"/>
          <w:szCs w:val="28"/>
          <w:lang w:val="en-US" w:eastAsia="zh-CN"/>
        </w:rPr>
      </w:pPr>
      <w:r>
        <w:rPr>
          <w:rFonts w:hint="eastAsia" w:ascii="Times New Roman"/>
          <w:b/>
          <w:bCs/>
          <w:sz w:val="28"/>
          <w:szCs w:val="28"/>
          <w:lang w:eastAsia="zh-CN"/>
        </w:rPr>
        <w:t>附件一、《</w:t>
      </w:r>
      <w:r>
        <w:rPr>
          <w:rFonts w:hint="eastAsia" w:ascii="Times New Roman"/>
          <w:b/>
          <w:bCs/>
          <w:sz w:val="28"/>
          <w:szCs w:val="28"/>
          <w:lang w:val="en-US" w:eastAsia="zh-CN"/>
        </w:rPr>
        <w:t>合同模板》详见附件3</w:t>
      </w:r>
    </w:p>
    <w:p>
      <w:pPr>
        <w:spacing w:line="480" w:lineRule="exact"/>
        <w:jc w:val="center"/>
        <w:rPr>
          <w:rFonts w:hint="eastAsia" w:ascii="Times New Roman"/>
          <w:b/>
          <w:bCs/>
          <w:lang w:eastAsia="zh-CN"/>
        </w:rPr>
      </w:pPr>
    </w:p>
    <w:p>
      <w:pPr>
        <w:spacing w:line="480" w:lineRule="exact"/>
        <w:jc w:val="center"/>
        <w:rPr>
          <w:rFonts w:hint="eastAsia" w:ascii="Times New Roman"/>
          <w:b/>
          <w:bCs/>
          <w:lang w:eastAsia="zh-CN"/>
        </w:rPr>
      </w:pPr>
    </w:p>
    <w:p>
      <w:pPr>
        <w:spacing w:line="480" w:lineRule="exact"/>
        <w:jc w:val="center"/>
        <w:rPr>
          <w:rFonts w:hint="eastAsia" w:ascii="Times New Roman"/>
          <w:b/>
          <w:bCs/>
          <w:lang w:eastAsia="zh-CN"/>
        </w:rPr>
      </w:pPr>
    </w:p>
    <w:p>
      <w:pPr>
        <w:pStyle w:val="55"/>
        <w:rPr>
          <w:rFonts w:hint="eastAsia"/>
          <w:b/>
          <w:bCs/>
          <w:sz w:val="24"/>
          <w:szCs w:val="24"/>
        </w:rPr>
      </w:pPr>
      <w:bookmarkStart w:id="0" w:name="_Toc251742852"/>
    </w:p>
    <w:p>
      <w:pPr>
        <w:pStyle w:val="55"/>
        <w:rPr>
          <w:rFonts w:hint="eastAsia"/>
          <w:b/>
          <w:bCs/>
          <w:sz w:val="24"/>
          <w:szCs w:val="24"/>
        </w:rPr>
      </w:pPr>
    </w:p>
    <w:p>
      <w:pPr>
        <w:pStyle w:val="55"/>
        <w:rPr>
          <w:rFonts w:hint="eastAsia"/>
          <w:b/>
          <w:bCs/>
          <w:sz w:val="24"/>
          <w:szCs w:val="24"/>
        </w:rPr>
      </w:pPr>
    </w:p>
    <w:p>
      <w:pPr>
        <w:pStyle w:val="55"/>
        <w:rPr>
          <w:b/>
          <w:bCs/>
          <w:sz w:val="24"/>
          <w:szCs w:val="24"/>
        </w:rPr>
      </w:pPr>
      <w:r>
        <w:rPr>
          <w:rFonts w:hint="eastAsia"/>
          <w:b/>
          <w:bCs/>
          <w:sz w:val="24"/>
          <w:szCs w:val="24"/>
        </w:rPr>
        <w:t>附件二、参选文件范本</w:t>
      </w:r>
    </w:p>
    <w:p>
      <w:pPr>
        <w:pStyle w:val="26"/>
        <w:jc w:val="center"/>
        <w:rPr>
          <w:rFonts w:ascii="Times New Roman" w:hAnsi="Times New Roman"/>
          <w:b/>
          <w:sz w:val="52"/>
          <w:szCs w:val="52"/>
          <w:lang w:eastAsia="zh-CN"/>
        </w:rPr>
      </w:pPr>
    </w:p>
    <w:p>
      <w:pPr>
        <w:pStyle w:val="26"/>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6"/>
        <w:spacing w:line="615" w:lineRule="exact"/>
        <w:jc w:val="center"/>
        <w:rPr>
          <w:rFonts w:ascii="方正小标宋简体" w:hAnsi="方正小标宋简体" w:eastAsia="方正小标宋简体" w:cs="方正小标宋简体"/>
          <w:b/>
          <w:sz w:val="44"/>
          <w:szCs w:val="44"/>
          <w:lang w:eastAsia="zh-CN"/>
        </w:rPr>
      </w:pPr>
    </w:p>
    <w:p>
      <w:pPr>
        <w:pStyle w:val="26"/>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hint="eastAsia"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海边倒班宿舍消防改造及评估项目</w:t>
      </w:r>
    </w:p>
    <w:p>
      <w:pPr>
        <w:pStyle w:val="2"/>
        <w:rPr>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55"/>
      </w:pPr>
    </w:p>
    <w:p>
      <w:pPr>
        <w:pStyle w:val="26"/>
        <w:rPr>
          <w:rFonts w:ascii="Times New Roman" w:hAnsi="Times New Roman"/>
          <w:lang w:eastAsia="zh-CN"/>
        </w:rPr>
      </w:pPr>
    </w:p>
    <w:p>
      <w:pPr>
        <w:pStyle w:val="26"/>
        <w:rPr>
          <w:rFonts w:ascii="Times New Roman" w:hAnsi="Times New Roman"/>
          <w:lang w:eastAsia="zh-CN"/>
        </w:rPr>
      </w:pPr>
    </w:p>
    <w:p>
      <w:pPr>
        <w:pStyle w:val="26"/>
        <w:rPr>
          <w:rFonts w:ascii="Times New Roman" w:hAnsi="Times New Roman"/>
          <w:lang w:eastAsia="zh-CN"/>
        </w:rPr>
      </w:pPr>
    </w:p>
    <w:p>
      <w:pPr>
        <w:pStyle w:val="26"/>
        <w:rPr>
          <w:rFonts w:ascii="Times New Roman" w:hAnsi="Times New Roman"/>
          <w:lang w:eastAsia="zh-CN"/>
        </w:rPr>
      </w:pPr>
    </w:p>
    <w:p>
      <w:pPr>
        <w:pStyle w:val="26"/>
        <w:rPr>
          <w:rFonts w:ascii="Times New Roman" w:hAnsi="Times New Roman"/>
          <w:lang w:eastAsia="zh-CN"/>
        </w:rPr>
      </w:pPr>
    </w:p>
    <w:p>
      <w:pPr>
        <w:pStyle w:val="26"/>
        <w:rPr>
          <w:rFonts w:ascii="Times New Roman" w:hAnsi="Times New Roman"/>
          <w:b/>
          <w:bCs/>
          <w:sz w:val="32"/>
          <w:szCs w:val="36"/>
          <w:lang w:eastAsia="zh-CN"/>
        </w:rPr>
      </w:pPr>
    </w:p>
    <w:p>
      <w:pPr>
        <w:pStyle w:val="26"/>
        <w:rPr>
          <w:rFonts w:ascii="Times New Roman" w:hAnsi="Times New Roman"/>
          <w:b/>
          <w:bCs/>
          <w:sz w:val="32"/>
          <w:szCs w:val="36"/>
          <w:lang w:eastAsia="zh-CN"/>
        </w:rPr>
      </w:pPr>
    </w:p>
    <w:p>
      <w:pPr>
        <w:pStyle w:val="26"/>
        <w:rPr>
          <w:rFonts w:ascii="Times New Roman" w:hAnsi="Times New Roman"/>
          <w:b/>
          <w:bCs/>
          <w:sz w:val="32"/>
          <w:szCs w:val="36"/>
          <w:lang w:eastAsia="zh-CN"/>
        </w:rPr>
      </w:pPr>
    </w:p>
    <w:p>
      <w:pPr>
        <w:pStyle w:val="26"/>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6"/>
        <w:jc w:val="cente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12</w:t>
      </w:r>
      <w:r>
        <w:rPr>
          <w:rFonts w:ascii="Times New Roman" w:hAnsi="Times New Roman"/>
          <w:b/>
          <w:bCs/>
          <w:color w:val="FF0000"/>
          <w:w w:val="95"/>
          <w:sz w:val="32"/>
          <w:lang w:eastAsia="zh-CN"/>
        </w:rPr>
        <w:t>月</w:t>
      </w:r>
    </w:p>
    <w:p>
      <w:pPr>
        <w:pStyle w:val="55"/>
      </w:pPr>
    </w:p>
    <w:p>
      <w:pPr>
        <w:pStyle w:val="55"/>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55"/>
      </w:pPr>
    </w:p>
    <w:p>
      <w:pPr>
        <w:pStyle w:val="55"/>
      </w:pPr>
    </w:p>
    <w:p>
      <w:pPr>
        <w:pStyle w:val="55"/>
      </w:pPr>
    </w:p>
    <w:p>
      <w:pPr>
        <w:pStyle w:val="55"/>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rFonts w:hint="default" w:eastAsia="宋体"/>
                <w:sz w:val="24"/>
                <w:lang w:val="en-US" w:eastAsia="zh-CN"/>
              </w:rPr>
            </w:pPr>
            <w:r>
              <w:rPr>
                <w:rFonts w:hint="eastAsia"/>
                <w:sz w:val="24"/>
                <w:lang w:eastAsia="zh-CN"/>
              </w:rPr>
              <w:t>参选</w:t>
            </w:r>
            <w:r>
              <w:rPr>
                <w:rFonts w:hint="eastAsia"/>
                <w:sz w:val="24"/>
              </w:rPr>
              <w:t>书</w:t>
            </w:r>
            <w:r>
              <w:rPr>
                <w:rFonts w:hint="eastAsia"/>
                <w:b/>
                <w:bCs/>
                <w:sz w:val="24"/>
                <w:lang w:eastAsia="zh-CN"/>
              </w:rPr>
              <w:t>（</w:t>
            </w:r>
            <w:r>
              <w:rPr>
                <w:rFonts w:hint="eastAsia"/>
                <w:b/>
                <w:bCs/>
                <w:sz w:val="24"/>
                <w:lang w:val="en-US" w:eastAsia="zh-CN"/>
              </w:rPr>
              <w:t>技术文件）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r>
              <w:rPr>
                <w:rFonts w:hint="eastAsia"/>
                <w:b/>
                <w:bCs/>
                <w:sz w:val="24"/>
                <w:lang w:eastAsia="zh-CN"/>
              </w:rPr>
              <w:t>（</w:t>
            </w:r>
            <w:r>
              <w:rPr>
                <w:rFonts w:hint="eastAsia"/>
                <w:b/>
                <w:bCs/>
                <w:sz w:val="24"/>
                <w:lang w:val="en-US" w:eastAsia="zh-CN"/>
              </w:rPr>
              <w:t>技术文件）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r>
              <w:rPr>
                <w:rFonts w:hint="eastAsia"/>
                <w:b/>
                <w:bCs/>
                <w:sz w:val="24"/>
                <w:lang w:eastAsia="zh-CN"/>
              </w:rPr>
              <w:t>（</w:t>
            </w:r>
            <w:r>
              <w:rPr>
                <w:rFonts w:hint="eastAsia"/>
                <w:b/>
                <w:bCs/>
                <w:sz w:val="24"/>
                <w:lang w:val="en-US" w:eastAsia="zh-CN"/>
              </w:rPr>
              <w:t>技术文件）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资质业绩证明</w:t>
            </w:r>
            <w:r>
              <w:rPr>
                <w:rFonts w:hint="eastAsia"/>
                <w:b/>
                <w:bCs/>
                <w:sz w:val="24"/>
                <w:lang w:eastAsia="zh-CN"/>
              </w:rPr>
              <w:t>（</w:t>
            </w:r>
            <w:r>
              <w:rPr>
                <w:rFonts w:hint="eastAsia"/>
                <w:b/>
                <w:bCs/>
                <w:sz w:val="24"/>
                <w:lang w:val="en-US" w:eastAsia="zh-CN"/>
              </w:rPr>
              <w:t>技术文件）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default" w:eastAsia="宋体"/>
                <w:sz w:val="24"/>
                <w:lang w:val="en-US" w:eastAsia="zh-CN"/>
              </w:rPr>
            </w:pPr>
            <w:r>
              <w:rPr>
                <w:rFonts w:hint="eastAsia"/>
                <w:sz w:val="24"/>
                <w:lang w:val="en-US" w:eastAsia="zh-CN"/>
              </w:rPr>
              <w:t>施工、评估方案</w:t>
            </w:r>
            <w:r>
              <w:rPr>
                <w:rFonts w:hint="eastAsia"/>
                <w:b/>
                <w:bCs/>
                <w:sz w:val="24"/>
                <w:lang w:eastAsia="zh-CN"/>
              </w:rPr>
              <w:t>（</w:t>
            </w:r>
            <w:r>
              <w:rPr>
                <w:rFonts w:hint="eastAsia"/>
                <w:b/>
                <w:bCs/>
                <w:sz w:val="24"/>
                <w:lang w:val="en-US" w:eastAsia="zh-CN"/>
              </w:rPr>
              <w:t>技术文件）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6</w:t>
            </w:r>
          </w:p>
        </w:tc>
        <w:tc>
          <w:tcPr>
            <w:tcW w:w="6023" w:type="dxa"/>
          </w:tcPr>
          <w:p>
            <w:pPr>
              <w:spacing w:line="500" w:lineRule="exact"/>
              <w:rPr>
                <w:rFonts w:hint="default" w:eastAsia="宋体"/>
                <w:sz w:val="24"/>
                <w:lang w:val="en-US" w:eastAsia="zh-CN"/>
              </w:rPr>
            </w:pPr>
            <w:r>
              <w:rPr>
                <w:rFonts w:hint="eastAsia"/>
                <w:sz w:val="24"/>
              </w:rPr>
              <w:t>参选报价单</w:t>
            </w:r>
            <w:r>
              <w:rPr>
                <w:rFonts w:hint="eastAsia"/>
                <w:b/>
                <w:bCs/>
                <w:sz w:val="24"/>
                <w:lang w:eastAsia="zh-CN"/>
              </w:rPr>
              <w:t>（</w:t>
            </w:r>
            <w:r>
              <w:rPr>
                <w:rFonts w:hint="eastAsia"/>
                <w:b/>
                <w:bCs/>
                <w:sz w:val="24"/>
                <w:lang w:val="en-US" w:eastAsia="zh-CN"/>
              </w:rPr>
              <w:t>商务文件）</w:t>
            </w:r>
          </w:p>
        </w:tc>
        <w:tc>
          <w:tcPr>
            <w:tcW w:w="1843" w:type="dxa"/>
          </w:tcPr>
          <w:p>
            <w:pPr>
              <w:spacing w:line="500" w:lineRule="exact"/>
              <w:jc w:val="center"/>
              <w:rPr>
                <w:sz w:val="24"/>
              </w:rPr>
            </w:pPr>
          </w:p>
        </w:tc>
      </w:tr>
    </w:tbl>
    <w:p>
      <w:pPr>
        <w:pStyle w:val="55"/>
        <w:rPr>
          <w:b/>
          <w:bCs/>
          <w:sz w:val="36"/>
          <w:szCs w:val="36"/>
        </w:rPr>
      </w:pPr>
    </w:p>
    <w:p>
      <w:pPr>
        <w:pStyle w:val="55"/>
        <w:rPr>
          <w:b/>
          <w:bCs/>
          <w:sz w:val="36"/>
          <w:szCs w:val="36"/>
        </w:rPr>
      </w:pPr>
    </w:p>
    <w:p>
      <w:pPr>
        <w:spacing w:line="500" w:lineRule="exact"/>
        <w:rPr>
          <w:b/>
          <w:bCs/>
          <w:sz w:val="36"/>
          <w:szCs w:val="36"/>
          <w:lang w:eastAsia="zh-CN"/>
        </w:rPr>
      </w:pPr>
    </w:p>
    <w:p>
      <w:pPr>
        <w:pStyle w:val="55"/>
        <w:rPr>
          <w:b/>
          <w:bCs/>
          <w:sz w:val="36"/>
          <w:szCs w:val="36"/>
        </w:rPr>
      </w:pPr>
    </w:p>
    <w:p>
      <w:pPr>
        <w:pStyle w:val="55"/>
        <w:rPr>
          <w:b/>
          <w:bCs/>
          <w:sz w:val="36"/>
          <w:szCs w:val="36"/>
        </w:rPr>
      </w:pPr>
    </w:p>
    <w:p>
      <w:pPr>
        <w:pStyle w:val="55"/>
      </w:pPr>
    </w:p>
    <w:p>
      <w:pPr>
        <w:pStyle w:val="55"/>
      </w:pPr>
    </w:p>
    <w:p>
      <w:pPr>
        <w:pStyle w:val="55"/>
      </w:pPr>
    </w:p>
    <w:p>
      <w:pPr>
        <w:pStyle w:val="55"/>
      </w:pPr>
    </w:p>
    <w:p>
      <w:pPr>
        <w:pStyle w:val="55"/>
      </w:pPr>
    </w:p>
    <w:p>
      <w:pPr>
        <w:pStyle w:val="55"/>
      </w:pPr>
    </w:p>
    <w:p>
      <w:pPr>
        <w:pStyle w:val="55"/>
      </w:pPr>
    </w:p>
    <w:p>
      <w:pPr>
        <w:pStyle w:val="55"/>
      </w:pPr>
    </w:p>
    <w:p>
      <w:pPr>
        <w:pStyle w:val="55"/>
      </w:pPr>
    </w:p>
    <w:p>
      <w:pPr>
        <w:pStyle w:val="55"/>
      </w:pPr>
    </w:p>
    <w:p>
      <w:pPr>
        <w:pStyle w:val="55"/>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55"/>
      </w:pPr>
    </w:p>
    <w:p>
      <w:pPr>
        <w:pStyle w:val="55"/>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55"/>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55"/>
        <w:jc w:val="center"/>
      </w:pPr>
    </w:p>
    <w:p>
      <w:pPr>
        <w:pStyle w:val="55"/>
        <w:jc w:val="center"/>
      </w:pPr>
    </w:p>
    <w:p>
      <w:pPr>
        <w:pStyle w:val="55"/>
        <w:jc w:val="center"/>
      </w:pPr>
    </w:p>
    <w:p>
      <w:pPr>
        <w:pStyle w:val="55"/>
        <w:jc w:val="center"/>
      </w:pPr>
    </w:p>
    <w:p>
      <w:pPr>
        <w:pStyle w:val="55"/>
        <w:jc w:val="center"/>
      </w:pPr>
    </w:p>
    <w:p>
      <w:pPr>
        <w:pStyle w:val="55"/>
        <w:jc w:val="center"/>
        <w:rPr>
          <w:color w:val="4E6127"/>
        </w:rPr>
      </w:pPr>
    </w:p>
    <w:p>
      <w:pPr>
        <w:pStyle w:val="55"/>
        <w:jc w:val="center"/>
      </w:pPr>
    </w:p>
    <w:p>
      <w:pPr>
        <w:pStyle w:val="55"/>
        <w:jc w:val="both"/>
      </w:pPr>
    </w:p>
    <w:p>
      <w:pPr>
        <w:pStyle w:val="55"/>
        <w:jc w:val="center"/>
      </w:pPr>
    </w:p>
    <w:p>
      <w:pPr>
        <w:pStyle w:val="55"/>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55"/>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55"/>
        <w:rPr>
          <w:rFonts w:hint="eastAsia"/>
          <w:b/>
          <w:bCs/>
          <w:sz w:val="36"/>
          <w:szCs w:val="36"/>
          <w:lang w:eastAsia="zh-CN"/>
        </w:rPr>
      </w:pPr>
    </w:p>
    <w:p>
      <w:pPr>
        <w:pStyle w:val="55"/>
        <w:rPr>
          <w:rFonts w:hint="eastAsia"/>
          <w:b/>
          <w:bCs/>
          <w:sz w:val="36"/>
          <w:szCs w:val="36"/>
          <w:lang w:eastAsia="zh-CN"/>
        </w:rPr>
      </w:pPr>
    </w:p>
    <w:p>
      <w:pPr>
        <w:pStyle w:val="55"/>
        <w:rPr>
          <w:rFonts w:hint="eastAsia"/>
          <w:b/>
          <w:bCs/>
          <w:sz w:val="36"/>
          <w:szCs w:val="36"/>
          <w:lang w:eastAsia="zh-CN"/>
        </w:rPr>
      </w:pPr>
    </w:p>
    <w:p>
      <w:pPr>
        <w:pStyle w:val="55"/>
        <w:rPr>
          <w:rFonts w:hint="eastAsia"/>
          <w:b/>
          <w:bCs/>
          <w:sz w:val="36"/>
          <w:szCs w:val="36"/>
          <w:lang w:eastAsia="zh-CN"/>
        </w:rPr>
      </w:pPr>
    </w:p>
    <w:p>
      <w:pPr>
        <w:pStyle w:val="55"/>
        <w:rPr>
          <w:rFonts w:hint="eastAsia"/>
          <w:b/>
          <w:bCs/>
          <w:sz w:val="36"/>
          <w:szCs w:val="36"/>
          <w:lang w:eastAsia="zh-CN"/>
        </w:rPr>
      </w:pPr>
    </w:p>
    <w:p>
      <w:pPr>
        <w:pStyle w:val="55"/>
        <w:jc w:val="center"/>
        <w:rPr>
          <w:rFonts w:hint="default"/>
          <w:b/>
          <w:bCs/>
          <w:sz w:val="36"/>
          <w:szCs w:val="36"/>
          <w:lang w:val="en-US" w:eastAsia="zh-CN"/>
        </w:rPr>
      </w:pPr>
      <w:r>
        <w:rPr>
          <w:rFonts w:hint="eastAsia"/>
          <w:b/>
          <w:bCs/>
          <w:sz w:val="36"/>
          <w:szCs w:val="36"/>
          <w:lang w:val="en-US" w:eastAsia="zh-CN"/>
        </w:rPr>
        <w:t>资质业绩证明文件</w:t>
      </w:r>
    </w:p>
    <w:p>
      <w:pPr>
        <w:pStyle w:val="55"/>
        <w:jc w:val="center"/>
        <w:rPr>
          <w:rFonts w:hint="eastAsia" w:eastAsia="宋体"/>
          <w:lang w:eastAsia="zh-CN"/>
        </w:rPr>
      </w:pPr>
      <w:r>
        <w:rPr>
          <w:rFonts w:hint="eastAsia"/>
          <w:lang w:eastAsia="zh-CN"/>
        </w:rPr>
        <w:t>（</w:t>
      </w:r>
      <w:r>
        <w:rPr>
          <w:rFonts w:hint="eastAsia"/>
          <w:sz w:val="24"/>
        </w:rPr>
        <w:t>《消防设施专业一级》承包、机电工程专业承包三级资质证书，消防设施工程</w:t>
      </w:r>
      <w:r>
        <w:rPr>
          <w:rFonts w:hint="eastAsia"/>
          <w:color w:val="000000"/>
          <w:sz w:val="24"/>
        </w:rPr>
        <w:t>、建筑装饰专业承包工程设计专项乙级</w:t>
      </w:r>
      <w:r>
        <w:rPr>
          <w:rFonts w:hint="eastAsia"/>
          <w:color w:val="000000"/>
          <w:sz w:val="24"/>
          <w:lang w:val="en-US" w:eastAsia="zh-CN"/>
        </w:rPr>
        <w:t>等</w:t>
      </w:r>
      <w:r>
        <w:rPr>
          <w:rFonts w:hint="eastAsia"/>
          <w:color w:val="000000"/>
          <w:sz w:val="24"/>
          <w:lang w:eastAsia="zh-CN"/>
        </w:rPr>
        <w:t>）</w:t>
      </w:r>
    </w:p>
    <w:p>
      <w:pPr>
        <w:pStyle w:val="55"/>
        <w:jc w:val="center"/>
      </w:pPr>
    </w:p>
    <w:p>
      <w:pPr>
        <w:pStyle w:val="55"/>
        <w:jc w:val="center"/>
      </w:pPr>
    </w:p>
    <w:p>
      <w:pPr>
        <w:pStyle w:val="55"/>
        <w:jc w:val="center"/>
      </w:pPr>
    </w:p>
    <w:p>
      <w:pPr>
        <w:pStyle w:val="55"/>
        <w:jc w:val="center"/>
        <w:rPr>
          <w:rFonts w:hint="eastAsia"/>
          <w:b/>
          <w:bCs/>
          <w:sz w:val="28"/>
          <w:szCs w:val="28"/>
          <w:lang w:val="en-US" w:eastAsia="zh-CN"/>
        </w:rPr>
      </w:pPr>
      <w:r>
        <w:rPr>
          <w:rFonts w:hint="eastAsia" w:ascii="Arial" w:hAnsi="宋体" w:cs="Arial"/>
          <w:b/>
          <w:bCs/>
          <w:sz w:val="28"/>
          <w:szCs w:val="28"/>
        </w:rPr>
        <w:t>施工、评估方案</w:t>
      </w:r>
    </w:p>
    <w:p>
      <w:pPr>
        <w:pStyle w:val="55"/>
        <w:jc w:val="center"/>
        <w:rPr>
          <w:rFonts w:hint="eastAsia"/>
          <w:b/>
          <w:bCs/>
          <w:sz w:val="36"/>
          <w:szCs w:val="36"/>
          <w:lang w:val="en-US" w:eastAsia="zh-CN"/>
        </w:rPr>
      </w:pPr>
    </w:p>
    <w:p>
      <w:pPr>
        <w:pStyle w:val="55"/>
        <w:jc w:val="center"/>
        <w:rPr>
          <w:rFonts w:hint="eastAsia"/>
          <w:b/>
          <w:bCs/>
          <w:sz w:val="36"/>
          <w:szCs w:val="36"/>
          <w:lang w:val="en-US" w:eastAsia="zh-CN"/>
        </w:rPr>
      </w:pPr>
    </w:p>
    <w:p>
      <w:pPr>
        <w:pStyle w:val="55"/>
        <w:jc w:val="center"/>
        <w:rPr>
          <w:rFonts w:hint="eastAsia"/>
          <w:b/>
          <w:bCs/>
          <w:sz w:val="36"/>
          <w:szCs w:val="36"/>
          <w:lang w:val="en-US" w:eastAsia="zh-CN"/>
        </w:rPr>
      </w:pPr>
    </w:p>
    <w:p>
      <w:pPr>
        <w:pStyle w:val="55"/>
        <w:jc w:val="center"/>
        <w:rPr>
          <w:rFonts w:hint="eastAsia"/>
          <w:b/>
          <w:bCs/>
          <w:sz w:val="36"/>
          <w:szCs w:val="36"/>
          <w:lang w:val="en-US" w:eastAsia="zh-CN"/>
        </w:rPr>
      </w:pPr>
    </w:p>
    <w:p>
      <w:pPr>
        <w:pStyle w:val="55"/>
        <w:jc w:val="center"/>
        <w:rPr>
          <w:rFonts w:hint="eastAsia"/>
          <w:b/>
          <w:bCs/>
          <w:sz w:val="36"/>
          <w:szCs w:val="36"/>
          <w:lang w:val="en-US" w:eastAsia="zh-CN"/>
        </w:rPr>
      </w:pPr>
    </w:p>
    <w:p>
      <w:pPr>
        <w:pStyle w:val="55"/>
        <w:jc w:val="both"/>
        <w:rPr>
          <w:rFonts w:hint="eastAsia"/>
          <w:b/>
          <w:bCs/>
          <w:sz w:val="36"/>
          <w:szCs w:val="36"/>
          <w:lang w:val="en-US" w:eastAsia="zh-CN"/>
        </w:rPr>
      </w:pPr>
    </w:p>
    <w:p>
      <w:pPr>
        <w:pStyle w:val="55"/>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海边倒班宿舍消防改造及评估项目发包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ind w:firstLine="1800" w:firstLineChars="750"/>
        <w:rPr>
          <w:rFonts w:ascii="Times New Roman" w:hAnsi="Times New Roman"/>
          <w:sz w:val="24"/>
          <w:szCs w:val="24"/>
          <w:u w:val="single"/>
          <w:lang w:eastAsia="zh-CN"/>
        </w:rPr>
      </w:pPr>
      <w:r>
        <w:rPr>
          <w:rFonts w:hint="eastAsia" w:ascii="Times New Roman" w:hAnsi="Times New Roman"/>
          <w:sz w:val="24"/>
          <w:szCs w:val="24"/>
          <w:lang w:eastAsia="zh-CN"/>
        </w:rPr>
        <w:t>（小写）：</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rPr>
          <w:rFonts w:hint="eastAsia" w:ascii="Times New Roman" w:hAnsi="Times New Roman"/>
          <w:b/>
          <w:bCs/>
          <w:sz w:val="24"/>
          <w:szCs w:val="24"/>
          <w:lang w:eastAsia="zh-CN"/>
        </w:rPr>
      </w:pPr>
    </w:p>
    <w:p>
      <w:pPr>
        <w:keepNext w:val="0"/>
        <w:keepLines w:val="0"/>
        <w:pageBreakBefore w:val="0"/>
        <w:widowControl w:val="0"/>
        <w:kinsoku/>
        <w:wordWrap/>
        <w:overflowPunct/>
        <w:topLinePunct w:val="0"/>
        <w:bidi w:val="0"/>
        <w:snapToGrid/>
        <w:spacing w:line="360" w:lineRule="auto"/>
        <w:rPr>
          <w:rFonts w:hint="eastAsia" w:ascii="Times New Roman" w:hAnsi="Times New Roman"/>
          <w:b/>
          <w:bCs/>
          <w:sz w:val="24"/>
          <w:szCs w:val="24"/>
          <w:lang w:eastAsia="zh-CN"/>
        </w:rPr>
      </w:pPr>
      <w:r>
        <w:rPr>
          <w:rFonts w:hint="eastAsia" w:ascii="Times New Roman" w:hAnsi="Times New Roman"/>
          <w:b/>
          <w:bCs/>
          <w:sz w:val="24"/>
          <w:szCs w:val="24"/>
          <w:lang w:eastAsia="zh-CN"/>
        </w:rPr>
        <w:t>备注：</w:t>
      </w:r>
      <w:r>
        <w:rPr>
          <w:rFonts w:hint="eastAsia" w:ascii="Times New Roman" w:hAnsi="Times New Roman"/>
          <w:b/>
          <w:bCs/>
          <w:sz w:val="24"/>
          <w:szCs w:val="24"/>
          <w:lang w:val="en-US" w:eastAsia="zh-CN"/>
        </w:rPr>
        <w:t>工程量清单详看附件</w:t>
      </w:r>
      <w:r>
        <w:rPr>
          <w:rFonts w:hint="eastAsia" w:ascii="Times New Roman" w:hAnsi="Times New Roman"/>
          <w:b/>
          <w:bCs/>
          <w:sz w:val="24"/>
          <w:szCs w:val="24"/>
          <w:lang w:eastAsia="zh-CN"/>
        </w:rPr>
        <w:t>。</w:t>
      </w:r>
    </w:p>
    <w:p>
      <w:pPr>
        <w:pStyle w:val="55"/>
        <w:rPr>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55"/>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w:t>
      </w:r>
      <w:r>
        <w:rPr>
          <w:rFonts w:hint="eastAsia"/>
          <w:sz w:val="28"/>
          <w:u w:val="single"/>
          <w:lang w:val="en-US" w:eastAsia="zh-CN"/>
        </w:rPr>
        <w:t>日</w:t>
      </w:r>
      <w:bookmarkEnd w:id="0"/>
    </w:p>
    <w:sectPr>
      <w:footerReference r:id="rId6"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1"/>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1"/>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2"/>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5AF2A"/>
    <w:multiLevelType w:val="singleLevel"/>
    <w:tmpl w:val="99B5AF2A"/>
    <w:lvl w:ilvl="0" w:tentative="0">
      <w:start w:val="1"/>
      <w:numFmt w:val="decimal"/>
      <w:suff w:val="nothing"/>
      <w:lvlText w:val="%1、"/>
      <w:lvlJc w:val="left"/>
    </w:lvl>
  </w:abstractNum>
  <w:abstractNum w:abstractNumId="1">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44014A"/>
    <w:multiLevelType w:val="singleLevel"/>
    <w:tmpl w:val="4B44014A"/>
    <w:lvl w:ilvl="0" w:tentative="0">
      <w:start w:val="9"/>
      <w:numFmt w:val="chineseCounting"/>
      <w:suff w:val="nothing"/>
      <w:lvlText w:val="%1、"/>
      <w:lvlJc w:val="left"/>
      <w:rPr>
        <w:rFonts w:hint="eastAsia"/>
      </w:rPr>
    </w:lvl>
  </w:abstractNum>
  <w:abstractNum w:abstractNumId="6">
    <w:nsid w:val="5A241D34"/>
    <w:multiLevelType w:val="multilevel"/>
    <w:tmpl w:val="5A241D34"/>
    <w:lvl w:ilvl="0" w:tentative="0">
      <w:start w:val="1"/>
      <w:numFmt w:val="decimal"/>
      <w:pStyle w:val="17"/>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6"/>
  </w:num>
  <w:num w:numId="2">
    <w:abstractNumId w:val="1"/>
  </w:num>
  <w:num w:numId="3">
    <w:abstractNumId w:val="5"/>
  </w:num>
  <w:num w:numId="4">
    <w:abstractNumId w:val="2"/>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2E2"/>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166A75"/>
    <w:rsid w:val="011B4FF1"/>
    <w:rsid w:val="02E8698F"/>
    <w:rsid w:val="0367315B"/>
    <w:rsid w:val="061139E5"/>
    <w:rsid w:val="06F50B00"/>
    <w:rsid w:val="076E1278"/>
    <w:rsid w:val="0867651E"/>
    <w:rsid w:val="08D1141D"/>
    <w:rsid w:val="094A7BA5"/>
    <w:rsid w:val="0A313175"/>
    <w:rsid w:val="0B296DE2"/>
    <w:rsid w:val="0B425AAA"/>
    <w:rsid w:val="0B4F0FFE"/>
    <w:rsid w:val="101C0F9B"/>
    <w:rsid w:val="10294AA3"/>
    <w:rsid w:val="109B279F"/>
    <w:rsid w:val="10E40CA0"/>
    <w:rsid w:val="136130D9"/>
    <w:rsid w:val="13CE320B"/>
    <w:rsid w:val="13F1320D"/>
    <w:rsid w:val="158161EB"/>
    <w:rsid w:val="18DD4F7E"/>
    <w:rsid w:val="195B58A2"/>
    <w:rsid w:val="19F253E3"/>
    <w:rsid w:val="1A4C7B9B"/>
    <w:rsid w:val="1B302C83"/>
    <w:rsid w:val="1C217EAF"/>
    <w:rsid w:val="1CD62A7E"/>
    <w:rsid w:val="1DBF43CD"/>
    <w:rsid w:val="1DF30B4E"/>
    <w:rsid w:val="1E085A14"/>
    <w:rsid w:val="1F8B0B08"/>
    <w:rsid w:val="1FF43DDB"/>
    <w:rsid w:val="21933AA2"/>
    <w:rsid w:val="24DC0EEC"/>
    <w:rsid w:val="255D5D89"/>
    <w:rsid w:val="25BF356F"/>
    <w:rsid w:val="25DB0C2D"/>
    <w:rsid w:val="269469E7"/>
    <w:rsid w:val="29FC3B14"/>
    <w:rsid w:val="2B11792E"/>
    <w:rsid w:val="2D745642"/>
    <w:rsid w:val="2DEC65CB"/>
    <w:rsid w:val="30096F16"/>
    <w:rsid w:val="31AB447D"/>
    <w:rsid w:val="31C54755"/>
    <w:rsid w:val="3216608C"/>
    <w:rsid w:val="34CE14C6"/>
    <w:rsid w:val="34D84CEC"/>
    <w:rsid w:val="37AF5AB7"/>
    <w:rsid w:val="37F824E3"/>
    <w:rsid w:val="395A672D"/>
    <w:rsid w:val="3A313FD8"/>
    <w:rsid w:val="3B1C3371"/>
    <w:rsid w:val="3BE5554E"/>
    <w:rsid w:val="3C5F69DC"/>
    <w:rsid w:val="3CC23198"/>
    <w:rsid w:val="3DDF4815"/>
    <w:rsid w:val="3ED80D7C"/>
    <w:rsid w:val="3FE669E5"/>
    <w:rsid w:val="41681EB9"/>
    <w:rsid w:val="423D79BD"/>
    <w:rsid w:val="44F00037"/>
    <w:rsid w:val="466B4148"/>
    <w:rsid w:val="47422434"/>
    <w:rsid w:val="4C357754"/>
    <w:rsid w:val="4C3D436D"/>
    <w:rsid w:val="4D377200"/>
    <w:rsid w:val="4D7472E9"/>
    <w:rsid w:val="4F34472E"/>
    <w:rsid w:val="4F563CC4"/>
    <w:rsid w:val="4F7033BA"/>
    <w:rsid w:val="50F63E28"/>
    <w:rsid w:val="51EC5970"/>
    <w:rsid w:val="5221007F"/>
    <w:rsid w:val="52926B5A"/>
    <w:rsid w:val="53B25FC3"/>
    <w:rsid w:val="545C5E51"/>
    <w:rsid w:val="5486175B"/>
    <w:rsid w:val="54B62645"/>
    <w:rsid w:val="55977E1A"/>
    <w:rsid w:val="5604432E"/>
    <w:rsid w:val="569F2463"/>
    <w:rsid w:val="56E85F63"/>
    <w:rsid w:val="57072E8B"/>
    <w:rsid w:val="57667D24"/>
    <w:rsid w:val="57CE5BC3"/>
    <w:rsid w:val="586D6C9A"/>
    <w:rsid w:val="59CB06D8"/>
    <w:rsid w:val="5ADC4CCB"/>
    <w:rsid w:val="5AE1516A"/>
    <w:rsid w:val="5B6A3A79"/>
    <w:rsid w:val="5BB37ABF"/>
    <w:rsid w:val="5C1A5F7B"/>
    <w:rsid w:val="5C57586D"/>
    <w:rsid w:val="5D405051"/>
    <w:rsid w:val="5E940355"/>
    <w:rsid w:val="5EF92A9F"/>
    <w:rsid w:val="5F55062F"/>
    <w:rsid w:val="60BE5BF7"/>
    <w:rsid w:val="645771F8"/>
    <w:rsid w:val="651E2D63"/>
    <w:rsid w:val="66FD5367"/>
    <w:rsid w:val="6A54112D"/>
    <w:rsid w:val="6AA035AE"/>
    <w:rsid w:val="6B610A47"/>
    <w:rsid w:val="6C8C6237"/>
    <w:rsid w:val="6E0F2E14"/>
    <w:rsid w:val="6E927CE6"/>
    <w:rsid w:val="6EB73FE7"/>
    <w:rsid w:val="6EBB75BF"/>
    <w:rsid w:val="6F1E141D"/>
    <w:rsid w:val="6F5354F8"/>
    <w:rsid w:val="71163687"/>
    <w:rsid w:val="71F40352"/>
    <w:rsid w:val="72CC127F"/>
    <w:rsid w:val="72DA4BE7"/>
    <w:rsid w:val="73F3359E"/>
    <w:rsid w:val="740A2BDE"/>
    <w:rsid w:val="74B45F33"/>
    <w:rsid w:val="751839E0"/>
    <w:rsid w:val="75D56EB3"/>
    <w:rsid w:val="76274F93"/>
    <w:rsid w:val="79EB3F2F"/>
    <w:rsid w:val="7A442103"/>
    <w:rsid w:val="7B11789E"/>
    <w:rsid w:val="7D825A25"/>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4">
    <w:name w:val="heading 1"/>
    <w:basedOn w:val="1"/>
    <w:next w:val="1"/>
    <w:link w:val="56"/>
    <w:qFormat/>
    <w:uiPriority w:val="0"/>
    <w:pPr>
      <w:ind w:left="538"/>
      <w:outlineLvl w:val="0"/>
    </w:pPr>
    <w:rPr>
      <w:b/>
      <w:bCs/>
      <w:sz w:val="28"/>
      <w:szCs w:val="28"/>
    </w:rPr>
  </w:style>
  <w:style w:type="paragraph" w:styleId="5">
    <w:name w:val="heading 2"/>
    <w:basedOn w:val="1"/>
    <w:next w:val="1"/>
    <w:link w:val="57"/>
    <w:qFormat/>
    <w:uiPriority w:val="0"/>
    <w:pPr>
      <w:ind w:left="629"/>
      <w:outlineLvl w:val="1"/>
    </w:pPr>
    <w:rPr>
      <w:b/>
      <w:bCs/>
      <w:sz w:val="24"/>
      <w:szCs w:val="24"/>
    </w:rPr>
  </w:style>
  <w:style w:type="paragraph" w:styleId="6">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7">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8">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10">
    <w:name w:val="heading 7"/>
    <w:basedOn w:val="1"/>
    <w:next w:val="11"/>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3">
    <w:name w:val="heading 8"/>
    <w:basedOn w:val="1"/>
    <w:next w:val="11"/>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4">
    <w:name w:val="heading 9"/>
    <w:basedOn w:val="1"/>
    <w:next w:val="11"/>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ind w:firstLine="420" w:firstLineChars="200"/>
    </w:pPr>
  </w:style>
  <w:style w:type="paragraph" w:styleId="3">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11">
    <w:name w:val="Normal Indent"/>
    <w:basedOn w:val="1"/>
    <w:next w:val="12"/>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7">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8">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9">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20">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1">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2">
    <w:name w:val="Body Text"/>
    <w:basedOn w:val="1"/>
    <w:link w:val="66"/>
    <w:qFormat/>
    <w:uiPriority w:val="1"/>
    <w:rPr>
      <w:sz w:val="24"/>
      <w:szCs w:val="24"/>
    </w:rPr>
  </w:style>
  <w:style w:type="paragraph" w:styleId="23">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4">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5">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6">
    <w:name w:val="Plain Text"/>
    <w:basedOn w:val="1"/>
    <w:link w:val="67"/>
    <w:qFormat/>
    <w:uiPriority w:val="0"/>
    <w:rPr>
      <w:rFonts w:hAnsi="Courier New" w:cs="Courier New"/>
      <w:szCs w:val="21"/>
    </w:rPr>
  </w:style>
  <w:style w:type="paragraph" w:styleId="27">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8">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9">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0">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1">
    <w:name w:val="footer"/>
    <w:basedOn w:val="1"/>
    <w:link w:val="68"/>
    <w:qFormat/>
    <w:uiPriority w:val="99"/>
    <w:pPr>
      <w:tabs>
        <w:tab w:val="center" w:pos="4153"/>
        <w:tab w:val="right" w:pos="8306"/>
      </w:tabs>
      <w:snapToGrid w:val="0"/>
    </w:pPr>
    <w:rPr>
      <w:sz w:val="18"/>
      <w:szCs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9"/>
    <w:next w:val="19"/>
    <w:link w:val="99"/>
    <w:qFormat/>
    <w:uiPriority w:val="0"/>
    <w:pPr>
      <w:widowControl/>
    </w:pPr>
    <w:rPr>
      <w:b/>
      <w:bCs/>
      <w:sz w:val="24"/>
      <w:szCs w:val="24"/>
    </w:rPr>
  </w:style>
  <w:style w:type="paragraph" w:styleId="45">
    <w:name w:val="Body Text First Indent"/>
    <w:basedOn w:val="22"/>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paragraph" w:customStyle="1" w:styleId="5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6">
    <w:name w:val="标题 1 Char"/>
    <w:basedOn w:val="48"/>
    <w:link w:val="4"/>
    <w:qFormat/>
    <w:uiPriority w:val="0"/>
    <w:rPr>
      <w:rFonts w:ascii="宋体" w:hAnsi="宋体" w:cs="宋体"/>
      <w:b/>
      <w:bCs/>
      <w:sz w:val="28"/>
      <w:szCs w:val="28"/>
      <w:lang w:eastAsia="en-US"/>
    </w:rPr>
  </w:style>
  <w:style w:type="character" w:customStyle="1" w:styleId="57">
    <w:name w:val="标题 2 Char"/>
    <w:basedOn w:val="48"/>
    <w:link w:val="5"/>
    <w:qFormat/>
    <w:uiPriority w:val="0"/>
    <w:rPr>
      <w:rFonts w:ascii="宋体" w:hAnsi="宋体" w:cs="宋体"/>
      <w:b/>
      <w:bCs/>
      <w:sz w:val="24"/>
      <w:szCs w:val="24"/>
      <w:lang w:eastAsia="en-US"/>
    </w:rPr>
  </w:style>
  <w:style w:type="character" w:customStyle="1" w:styleId="58">
    <w:name w:val="标题 3 Char"/>
    <w:basedOn w:val="48"/>
    <w:link w:val="6"/>
    <w:qFormat/>
    <w:uiPriority w:val="0"/>
    <w:rPr>
      <w:b/>
      <w:bCs/>
      <w:kern w:val="2"/>
      <w:sz w:val="32"/>
      <w:szCs w:val="32"/>
    </w:rPr>
  </w:style>
  <w:style w:type="character" w:customStyle="1" w:styleId="59">
    <w:name w:val="标题 4 Char"/>
    <w:basedOn w:val="48"/>
    <w:link w:val="7"/>
    <w:qFormat/>
    <w:uiPriority w:val="0"/>
    <w:rPr>
      <w:b/>
      <w:kern w:val="2"/>
      <w:sz w:val="24"/>
      <w:szCs w:val="24"/>
    </w:rPr>
  </w:style>
  <w:style w:type="character" w:customStyle="1" w:styleId="60">
    <w:name w:val="标题 5 Char"/>
    <w:basedOn w:val="48"/>
    <w:link w:val="8"/>
    <w:qFormat/>
    <w:uiPriority w:val="0"/>
    <w:rPr>
      <w:b/>
      <w:bCs/>
      <w:kern w:val="2"/>
      <w:sz w:val="28"/>
      <w:szCs w:val="28"/>
    </w:rPr>
  </w:style>
  <w:style w:type="character" w:customStyle="1" w:styleId="61">
    <w:name w:val="标题 6 Char"/>
    <w:basedOn w:val="48"/>
    <w:link w:val="9"/>
    <w:qFormat/>
    <w:uiPriority w:val="0"/>
    <w:rPr>
      <w:b/>
      <w:sz w:val="24"/>
    </w:rPr>
  </w:style>
  <w:style w:type="character" w:customStyle="1" w:styleId="62">
    <w:name w:val="正文缩进 Char"/>
    <w:basedOn w:val="48"/>
    <w:link w:val="11"/>
    <w:qFormat/>
    <w:uiPriority w:val="0"/>
    <w:rPr>
      <w:sz w:val="24"/>
    </w:rPr>
  </w:style>
  <w:style w:type="character" w:customStyle="1" w:styleId="63">
    <w:name w:val="标题 7 Char"/>
    <w:basedOn w:val="48"/>
    <w:link w:val="10"/>
    <w:qFormat/>
    <w:uiPriority w:val="0"/>
    <w:rPr>
      <w:b/>
      <w:kern w:val="2"/>
      <w:sz w:val="24"/>
    </w:rPr>
  </w:style>
  <w:style w:type="character" w:customStyle="1" w:styleId="64">
    <w:name w:val="标题 8 Char"/>
    <w:basedOn w:val="48"/>
    <w:link w:val="13"/>
    <w:qFormat/>
    <w:uiPriority w:val="0"/>
    <w:rPr>
      <w:rFonts w:ascii="Arial" w:hAnsi="Arial" w:eastAsia="黑体"/>
      <w:kern w:val="2"/>
      <w:sz w:val="24"/>
    </w:rPr>
  </w:style>
  <w:style w:type="character" w:customStyle="1" w:styleId="65">
    <w:name w:val="标题 9 Char"/>
    <w:basedOn w:val="48"/>
    <w:link w:val="14"/>
    <w:qFormat/>
    <w:uiPriority w:val="0"/>
    <w:rPr>
      <w:rFonts w:ascii="Arial" w:hAnsi="Arial" w:eastAsia="黑体"/>
      <w:kern w:val="2"/>
      <w:sz w:val="21"/>
    </w:rPr>
  </w:style>
  <w:style w:type="character" w:customStyle="1" w:styleId="66">
    <w:name w:val="正文文本 Char1"/>
    <w:basedOn w:val="48"/>
    <w:link w:val="22"/>
    <w:qFormat/>
    <w:uiPriority w:val="1"/>
    <w:rPr>
      <w:rFonts w:ascii="宋体" w:hAnsi="宋体" w:cs="宋体"/>
      <w:sz w:val="24"/>
      <w:szCs w:val="24"/>
      <w:lang w:eastAsia="en-US"/>
    </w:rPr>
  </w:style>
  <w:style w:type="character" w:customStyle="1" w:styleId="67">
    <w:name w:val="纯文本 Char"/>
    <w:basedOn w:val="48"/>
    <w:link w:val="26"/>
    <w:qFormat/>
    <w:uiPriority w:val="0"/>
    <w:rPr>
      <w:rFonts w:ascii="宋体" w:hAnsi="Courier New" w:cs="Courier New"/>
      <w:sz w:val="22"/>
      <w:szCs w:val="21"/>
      <w:lang w:eastAsia="en-US"/>
    </w:rPr>
  </w:style>
  <w:style w:type="character" w:customStyle="1" w:styleId="68">
    <w:name w:val="页脚 Char"/>
    <w:basedOn w:val="48"/>
    <w:link w:val="31"/>
    <w:qFormat/>
    <w:uiPriority w:val="99"/>
    <w:rPr>
      <w:rFonts w:ascii="宋体" w:hAnsi="宋体" w:cs="宋体"/>
      <w:sz w:val="18"/>
      <w:szCs w:val="18"/>
      <w:lang w:eastAsia="en-US"/>
    </w:rPr>
  </w:style>
  <w:style w:type="character" w:customStyle="1" w:styleId="69">
    <w:name w:val="页眉 Char"/>
    <w:basedOn w:val="48"/>
    <w:link w:val="12"/>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8"/>
    <w:link w:val="21"/>
    <w:qFormat/>
    <w:uiPriority w:val="0"/>
    <w:rPr>
      <w:b/>
      <w:kern w:val="2"/>
      <w:sz w:val="21"/>
    </w:rPr>
  </w:style>
  <w:style w:type="character" w:customStyle="1" w:styleId="77">
    <w:name w:val="普通(网站) Char"/>
    <w:basedOn w:val="48"/>
    <w:link w:val="41"/>
    <w:qFormat/>
    <w:locked/>
    <w:uiPriority w:val="0"/>
    <w:rPr>
      <w:rFonts w:ascii="宋体" w:hAnsi="宋体" w:cs="宋体"/>
      <w:sz w:val="24"/>
      <w:szCs w:val="24"/>
    </w:rPr>
  </w:style>
  <w:style w:type="character" w:customStyle="1" w:styleId="78">
    <w:name w:val="xdrichtextbox2"/>
    <w:basedOn w:val="48"/>
    <w:qFormat/>
    <w:uiPriority w:val="0"/>
    <w:rPr>
      <w:color w:val="0000FF"/>
      <w:sz w:val="18"/>
      <w:szCs w:val="18"/>
      <w:u w:val="none"/>
      <w:bdr w:val="single" w:color="DCDCDC" w:sz="8" w:space="0"/>
      <w:shd w:val="clear" w:color="auto" w:fill="FFFFFF"/>
    </w:rPr>
  </w:style>
  <w:style w:type="character" w:customStyle="1" w:styleId="79">
    <w:name w:val="apple-converted-space"/>
    <w:basedOn w:val="48"/>
    <w:qFormat/>
    <w:uiPriority w:val="0"/>
  </w:style>
  <w:style w:type="character" w:customStyle="1" w:styleId="80">
    <w:name w:val="无间隔 Char"/>
    <w:basedOn w:val="48"/>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8"/>
    <w:link w:val="19"/>
    <w:qFormat/>
    <w:uiPriority w:val="0"/>
    <w:rPr>
      <w:kern w:val="2"/>
      <w:sz w:val="21"/>
    </w:rPr>
  </w:style>
  <w:style w:type="character" w:customStyle="1" w:styleId="83">
    <w:name w:val="批注框文本 Char"/>
    <w:basedOn w:val="48"/>
    <w:link w:val="30"/>
    <w:qFormat/>
    <w:uiPriority w:val="0"/>
    <w:rPr>
      <w:kern w:val="2"/>
      <w:sz w:val="18"/>
      <w:szCs w:val="18"/>
    </w:rPr>
  </w:style>
  <w:style w:type="character" w:customStyle="1" w:styleId="84">
    <w:name w:val="正文文本缩进 3 Char"/>
    <w:basedOn w:val="48"/>
    <w:link w:val="35"/>
    <w:qFormat/>
    <w:uiPriority w:val="0"/>
    <w:rPr>
      <w:kern w:val="2"/>
      <w:sz w:val="28"/>
    </w:rPr>
  </w:style>
  <w:style w:type="character" w:customStyle="1" w:styleId="85">
    <w:name w:val="正文文本缩进 2 Char"/>
    <w:basedOn w:val="48"/>
    <w:link w:val="29"/>
    <w:qFormat/>
    <w:uiPriority w:val="0"/>
    <w:rPr>
      <w:rFonts w:ascii="宋体" w:hAnsi="宋体"/>
      <w:iCs/>
      <w:kern w:val="2"/>
      <w:sz w:val="24"/>
      <w:szCs w:val="24"/>
    </w:rPr>
  </w:style>
  <w:style w:type="character" w:customStyle="1" w:styleId="86">
    <w:name w:val="正文文本 Char"/>
    <w:basedOn w:val="48"/>
    <w:qFormat/>
    <w:uiPriority w:val="0"/>
    <w:rPr>
      <w:rFonts w:eastAsia="宋体"/>
      <w:sz w:val="24"/>
      <w:szCs w:val="24"/>
      <w:lang w:val="en-US" w:eastAsia="zh-CN" w:bidi="ar-SA"/>
    </w:rPr>
  </w:style>
  <w:style w:type="character" w:customStyle="1" w:styleId="87">
    <w:name w:val="en1"/>
    <w:basedOn w:val="48"/>
    <w:qFormat/>
    <w:uiPriority w:val="0"/>
    <w:rPr>
      <w:b/>
      <w:bCs/>
      <w:color w:val="154C7F"/>
      <w:sz w:val="24"/>
      <w:szCs w:val="24"/>
    </w:rPr>
  </w:style>
  <w:style w:type="character" w:customStyle="1" w:styleId="88">
    <w:name w:val="font01"/>
    <w:basedOn w:val="48"/>
    <w:qFormat/>
    <w:uiPriority w:val="0"/>
    <w:rPr>
      <w:rFonts w:hint="eastAsia" w:ascii="宋体" w:hAnsi="宋体" w:eastAsia="宋体" w:cs="宋体"/>
      <w:color w:val="000000"/>
      <w:sz w:val="20"/>
      <w:szCs w:val="20"/>
      <w:u w:val="none"/>
    </w:rPr>
  </w:style>
  <w:style w:type="character" w:customStyle="1" w:styleId="89">
    <w:name w:val="标题 Char"/>
    <w:basedOn w:val="48"/>
    <w:link w:val="43"/>
    <w:qFormat/>
    <w:uiPriority w:val="0"/>
    <w:rPr>
      <w:rFonts w:ascii="Arial" w:hAnsi="Arial" w:cs="Arial"/>
      <w:b/>
      <w:bCs/>
      <w:sz w:val="44"/>
      <w:szCs w:val="32"/>
    </w:rPr>
  </w:style>
  <w:style w:type="character" w:customStyle="1" w:styleId="90">
    <w:name w:val="正文文本缩进 Char"/>
    <w:basedOn w:val="48"/>
    <w:link w:val="3"/>
    <w:qFormat/>
    <w:uiPriority w:val="0"/>
    <w:rPr>
      <w:i/>
      <w:iCs/>
      <w:kern w:val="2"/>
      <w:sz w:val="21"/>
    </w:rPr>
  </w:style>
  <w:style w:type="character" w:customStyle="1" w:styleId="91">
    <w:name w:val="正文文本 3 Char"/>
    <w:basedOn w:val="48"/>
    <w:link w:val="20"/>
    <w:qFormat/>
    <w:uiPriority w:val="0"/>
    <w:rPr>
      <w:color w:val="0000FF"/>
      <w:kern w:val="2"/>
      <w:sz w:val="24"/>
      <w:szCs w:val="24"/>
    </w:rPr>
  </w:style>
  <w:style w:type="character" w:customStyle="1" w:styleId="92">
    <w:name w:val="font11"/>
    <w:basedOn w:val="48"/>
    <w:qFormat/>
    <w:uiPriority w:val="0"/>
    <w:rPr>
      <w:rFonts w:hint="default" w:ascii="Times New Roman" w:hAnsi="Times New Roman" w:cs="Times New Roman"/>
      <w:color w:val="000000"/>
      <w:sz w:val="20"/>
      <w:szCs w:val="20"/>
      <w:u w:val="none"/>
    </w:rPr>
  </w:style>
  <w:style w:type="character" w:customStyle="1" w:styleId="93">
    <w:name w:val="glossaryitem"/>
    <w:basedOn w:val="48"/>
    <w:qFormat/>
    <w:uiPriority w:val="0"/>
    <w:rPr>
      <w:u w:val="none"/>
    </w:rPr>
  </w:style>
  <w:style w:type="character" w:customStyle="1" w:styleId="94">
    <w:name w:val="HTML 预设格式 Char"/>
    <w:basedOn w:val="48"/>
    <w:link w:val="40"/>
    <w:qFormat/>
    <w:uiPriority w:val="0"/>
    <w:rPr>
      <w:rFonts w:ascii="Arial Unicode MS" w:hAnsi="Arial Unicode MS" w:eastAsia="Courier New" w:cs="Courier New"/>
    </w:rPr>
  </w:style>
  <w:style w:type="character" w:customStyle="1" w:styleId="95">
    <w:name w:val="文档结构图 Char"/>
    <w:basedOn w:val="48"/>
    <w:link w:val="18"/>
    <w:qFormat/>
    <w:uiPriority w:val="0"/>
    <w:rPr>
      <w:rFonts w:ascii="宋体"/>
      <w:sz w:val="28"/>
      <w:shd w:val="clear" w:color="auto" w:fill="000080"/>
    </w:rPr>
  </w:style>
  <w:style w:type="character" w:customStyle="1" w:styleId="96">
    <w:name w:val="日期 Char"/>
    <w:basedOn w:val="48"/>
    <w:link w:val="28"/>
    <w:qFormat/>
    <w:uiPriority w:val="0"/>
    <w:rPr>
      <w:kern w:val="2"/>
      <w:sz w:val="21"/>
      <w:szCs w:val="24"/>
    </w:rPr>
  </w:style>
  <w:style w:type="character" w:customStyle="1" w:styleId="97">
    <w:name w:val="正文文本 2 Char"/>
    <w:basedOn w:val="48"/>
    <w:link w:val="38"/>
    <w:qFormat/>
    <w:uiPriority w:val="0"/>
    <w:rPr>
      <w:kern w:val="2"/>
      <w:sz w:val="21"/>
      <w:szCs w:val="24"/>
    </w:rPr>
  </w:style>
  <w:style w:type="character" w:customStyle="1" w:styleId="98">
    <w:name w:val="正文首行缩进 Char"/>
    <w:basedOn w:val="86"/>
    <w:link w:val="45"/>
    <w:qFormat/>
    <w:uiPriority w:val="0"/>
    <w:rPr>
      <w:rFonts w:eastAsia="宋体"/>
      <w:sz w:val="21"/>
      <w:szCs w:val="21"/>
      <w:lang w:val="en-US" w:eastAsia="zh-CN" w:bidi="ar-SA"/>
    </w:rPr>
  </w:style>
  <w:style w:type="character" w:customStyle="1" w:styleId="99">
    <w:name w:val="批注主题 Char"/>
    <w:basedOn w:val="82"/>
    <w:link w:val="44"/>
    <w:qFormat/>
    <w:uiPriority w:val="0"/>
    <w:rPr>
      <w:b/>
      <w:bCs/>
      <w:kern w:val="2"/>
      <w:sz w:val="24"/>
      <w:szCs w:val="24"/>
    </w:rPr>
  </w:style>
  <w:style w:type="paragraph" w:customStyle="1" w:styleId="100">
    <w:name w:val="标题3(小3号)"/>
    <w:basedOn w:val="6"/>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8"/>
    <w:link w:val="39"/>
    <w:qFormat/>
    <w:uiPriority w:val="0"/>
    <w:rPr>
      <w:rFonts w:ascii="Arial" w:hAnsi="Arial" w:cs="Arial"/>
      <w:kern w:val="2"/>
      <w:sz w:val="24"/>
      <w:szCs w:val="24"/>
      <w:shd w:val="pct20" w:color="auto" w:fill="auto"/>
    </w:rPr>
  </w:style>
  <w:style w:type="character" w:customStyle="1" w:styleId="104">
    <w:name w:val="正文文本 3 Char1"/>
    <w:basedOn w:val="48"/>
    <w:qFormat/>
    <w:uiPriority w:val="0"/>
    <w:rPr>
      <w:rFonts w:ascii="宋体" w:hAnsi="宋体" w:cs="宋体"/>
      <w:sz w:val="16"/>
      <w:szCs w:val="16"/>
      <w:lang w:eastAsia="en-US"/>
    </w:rPr>
  </w:style>
  <w:style w:type="paragraph" w:customStyle="1" w:styleId="105">
    <w:name w:val="封面页眉"/>
    <w:basedOn w:val="12"/>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8"/>
    <w:qFormat/>
    <w:uiPriority w:val="0"/>
    <w:rPr>
      <w:rFonts w:ascii="宋体" w:hAnsi="宋体" w:cs="宋体"/>
      <w:sz w:val="22"/>
      <w:szCs w:val="22"/>
      <w:lang w:eastAsia="en-US"/>
    </w:rPr>
  </w:style>
  <w:style w:type="character" w:customStyle="1" w:styleId="108">
    <w:name w:val="批注文字 Char1"/>
    <w:basedOn w:val="48"/>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6"/>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8"/>
    <w:qFormat/>
    <w:uiPriority w:val="0"/>
    <w:rPr>
      <w:rFonts w:ascii="宋体" w:hAnsi="宋体" w:cs="宋体"/>
      <w:sz w:val="18"/>
      <w:szCs w:val="18"/>
      <w:lang w:eastAsia="en-US"/>
    </w:rPr>
  </w:style>
  <w:style w:type="character" w:customStyle="1" w:styleId="113">
    <w:name w:val="日期 Char1"/>
    <w:basedOn w:val="48"/>
    <w:qFormat/>
    <w:uiPriority w:val="0"/>
    <w:rPr>
      <w:rFonts w:ascii="宋体" w:hAnsi="宋体" w:cs="宋体"/>
      <w:sz w:val="22"/>
      <w:szCs w:val="22"/>
      <w:lang w:eastAsia="en-US"/>
    </w:rPr>
  </w:style>
  <w:style w:type="paragraph" w:customStyle="1" w:styleId="114">
    <w:name w:val="标题3(3号)"/>
    <w:basedOn w:val="6"/>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1"/>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8"/>
    <w:qFormat/>
    <w:uiPriority w:val="0"/>
    <w:rPr>
      <w:rFonts w:ascii="Courier New" w:hAnsi="Courier New" w:cs="Courier New"/>
      <w:lang w:eastAsia="en-US"/>
    </w:rPr>
  </w:style>
  <w:style w:type="character" w:customStyle="1" w:styleId="118">
    <w:name w:val="正文文本缩进 Char1"/>
    <w:basedOn w:val="48"/>
    <w:qFormat/>
    <w:uiPriority w:val="0"/>
    <w:rPr>
      <w:rFonts w:ascii="宋体" w:hAnsi="宋体" w:cs="宋体"/>
      <w:sz w:val="22"/>
      <w:szCs w:val="22"/>
      <w:lang w:eastAsia="en-US"/>
    </w:rPr>
  </w:style>
  <w:style w:type="paragraph" w:customStyle="1" w:styleId="119">
    <w:name w:val="标题2(小3号)"/>
    <w:basedOn w:val="5"/>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4"/>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8"/>
    <w:qFormat/>
    <w:uiPriority w:val="0"/>
    <w:rPr>
      <w:rFonts w:ascii="宋体" w:hAnsi="宋体" w:cs="宋体"/>
      <w:sz w:val="22"/>
      <w:szCs w:val="22"/>
      <w:lang w:eastAsia="en-US"/>
    </w:rPr>
  </w:style>
  <w:style w:type="character" w:customStyle="1" w:styleId="126">
    <w:name w:val="标题 Char1"/>
    <w:basedOn w:val="48"/>
    <w:qFormat/>
    <w:uiPriority w:val="0"/>
    <w:rPr>
      <w:rFonts w:asciiTheme="majorHAnsi" w:hAnsiTheme="majorHAnsi" w:cstheme="majorBidi"/>
      <w:b/>
      <w:bCs/>
      <w:sz w:val="32"/>
      <w:szCs w:val="32"/>
      <w:lang w:eastAsia="en-US"/>
    </w:rPr>
  </w:style>
  <w:style w:type="character" w:customStyle="1" w:styleId="127">
    <w:name w:val="正文文本缩进 3 Char1"/>
    <w:basedOn w:val="48"/>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8"/>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1"/>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6"/>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5"/>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12"/>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6"/>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6"/>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5"/>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4"/>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4"/>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12"/>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4"/>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5"/>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4"/>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4"/>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4"/>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5"/>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5"/>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7"/>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uiPriority w:val="0"/>
    <w:pPr>
      <w:numPr>
        <w:ilvl w:val="3"/>
      </w:numPr>
      <w:outlineLvl w:val="3"/>
    </w:pPr>
  </w:style>
  <w:style w:type="paragraph" w:customStyle="1" w:styleId="185">
    <w:name w:val="大纲5"/>
    <w:basedOn w:val="184"/>
    <w:uiPriority w:val="0"/>
    <w:pPr>
      <w:numPr>
        <w:ilvl w:val="4"/>
      </w:numPr>
      <w:tabs>
        <w:tab w:val="left" w:pos="360"/>
      </w:tabs>
      <w:outlineLvl w:val="4"/>
    </w:pPr>
    <w:rPr>
      <w:b w:val="0"/>
      <w:szCs w:val="36"/>
    </w:rPr>
  </w:style>
  <w:style w:type="paragraph" w:customStyle="1" w:styleId="186">
    <w:name w:val="大纲6"/>
    <w:basedOn w:val="185"/>
    <w:uiPriority w:val="0"/>
    <w:pPr>
      <w:numPr>
        <w:ilvl w:val="5"/>
      </w:numPr>
      <w:outlineLvl w:val="5"/>
    </w:pPr>
    <w:rPr>
      <w:rFonts w:ascii="宋体"/>
      <w:szCs w:val="24"/>
    </w:rPr>
  </w:style>
  <w:style w:type="paragraph" w:customStyle="1" w:styleId="187">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2">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8"/>
    <w:qFormat/>
    <w:uiPriority w:val="0"/>
  </w:style>
  <w:style w:type="character" w:customStyle="1" w:styleId="204">
    <w:name w:val="xdrichtextbox3"/>
    <w:basedOn w:val="48"/>
    <w:qFormat/>
    <w:uiPriority w:val="0"/>
    <w:rPr>
      <w:color w:val="auto"/>
      <w:u w:val="none"/>
      <w:bdr w:val="single" w:color="DCDCDC" w:sz="8" w:space="0"/>
      <w:shd w:val="clear" w:color="auto" w:fill="FFFFFF"/>
    </w:rPr>
  </w:style>
  <w:style w:type="character" w:customStyle="1" w:styleId="205">
    <w:name w:val="列出段落 Char"/>
    <w:link w:val="71"/>
    <w:qFormat/>
    <w:uiPriority w:val="34"/>
    <w:rPr>
      <w:rFonts w:ascii="宋体" w:hAnsi="宋体" w:cs="宋体"/>
      <w:sz w:val="22"/>
      <w:szCs w:val="22"/>
      <w:lang w:eastAsia="en-US"/>
    </w:rPr>
  </w:style>
  <w:style w:type="paragraph" w:customStyle="1" w:styleId="206">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23</Pages>
  <Words>7931</Words>
  <Characters>8315</Characters>
  <Lines>81</Lines>
  <Paragraphs>23</Paragraphs>
  <TotalTime>0</TotalTime>
  <ScaleCrop>false</ScaleCrop>
  <LinksUpToDate>false</LinksUpToDate>
  <CharactersWithSpaces>8774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gaof</cp:lastModifiedBy>
  <dcterms:modified xsi:type="dcterms:W3CDTF">2022-12-27T05:58:51Z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2052-11.1.0.12980</vt:lpwstr>
  </property>
  <property fmtid="{D5CDD505-2E9C-101B-9397-08002B2CF9AE}" pid="6" name="ICV">
    <vt:lpwstr>511846C62397469E96EEBA845481C5DD</vt:lpwstr>
  </property>
</Properties>
</file>