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盐酸</w:t>
      </w:r>
    </w:p>
    <w:p>
      <w:pPr>
        <w:widowControl/>
        <w:shd w:val="clear" w:color="auto" w:fill="FFFFFF"/>
        <w:jc w:val="center"/>
        <w:rPr>
          <w:rFonts w:hint="default" w:eastAsia="宋体"/>
          <w:color w:val="auto"/>
          <w:sz w:val="36"/>
          <w:szCs w:val="36"/>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盐酸</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0117</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eastAsia="宋体" w:cs="宋体"/>
          <w:color w:val="auto"/>
          <w:sz w:val="28"/>
          <w:szCs w:val="28"/>
          <w:lang w:val="en-US" w:eastAsia="zh-CN"/>
        </w:rPr>
        <w:t>腾龙芳烃(漳州)有限公司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01</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17</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336" w:lineRule="auto"/>
        <w:jc w:val="center"/>
        <w:rPr>
          <w:bCs/>
          <w:color w:val="auto"/>
          <w:szCs w:val="21"/>
        </w:rPr>
      </w:pPr>
      <w:r>
        <w:rPr>
          <w:rFonts w:hint="eastAsia" w:ascii="宋体" w:hAnsi="宋体" w:eastAsia="宋体" w:cs="宋体"/>
          <w:b/>
          <w:bCs/>
          <w:color w:val="auto"/>
          <w:sz w:val="32"/>
          <w:szCs w:val="32"/>
          <w:lang w:val="en-US" w:eastAsia="zh-CN"/>
        </w:rPr>
        <w:t>腾龙芳烃(漳州)有限公司</w:t>
      </w:r>
      <w:r>
        <w:rPr>
          <w:rFonts w:hint="eastAsia"/>
          <w:b/>
          <w:bCs/>
          <w:color w:val="auto"/>
          <w:sz w:val="32"/>
          <w:lang w:val="en-US" w:eastAsia="zh-CN"/>
        </w:rPr>
        <w:t>盐酸</w:t>
      </w:r>
      <w:r>
        <w:rPr>
          <w:b/>
          <w:bCs/>
          <w:color w:val="auto"/>
          <w:sz w:val="32"/>
        </w:rPr>
        <w:t>采购</w:t>
      </w:r>
      <w:r>
        <w:rPr>
          <w:rFonts w:hint="eastAsia"/>
          <w:b/>
          <w:bCs/>
          <w:color w:val="auto"/>
          <w:sz w:val="32"/>
        </w:rPr>
        <w:t>比选公告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宋体" w:hAnsi="宋体" w:eastAsia="宋体" w:cs="宋体"/>
          <w:color w:val="auto"/>
          <w:sz w:val="24"/>
          <w:szCs w:val="24"/>
          <w:lang w:val="en-US" w:eastAsia="zh-CN"/>
        </w:rPr>
        <w:t>腾龙芳烃(漳州)有限公司</w:t>
      </w:r>
      <w:r>
        <w:rPr>
          <w:rFonts w:hint="eastAsia" w:ascii="宋体" w:hAnsi="宋体" w:eastAsia="宋体" w:cs="宋体"/>
          <w:bCs/>
          <w:color w:val="auto"/>
          <w:sz w:val="24"/>
          <w:szCs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盐酸</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项目编号：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TLFT</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0117</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val="en-US" w:eastAsia="zh-CN"/>
        </w:rPr>
        <w:t>盐酸</w:t>
      </w:r>
      <w:r>
        <w:rPr>
          <w:rFonts w:hint="eastAsia" w:ascii="宋体" w:hAnsi="宋体" w:cs="宋体"/>
          <w:color w:val="auto"/>
          <w:sz w:val="24"/>
          <w:lang w:val="en-US" w:eastAsia="zh-CN"/>
        </w:rPr>
        <w:t>。</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盐酸</w:t>
      </w:r>
      <w:r>
        <w:rPr>
          <w:rFonts w:hint="eastAsia" w:asciiTheme="minorEastAsia" w:hAnsiTheme="minorEastAsia" w:eastAsiaTheme="minorEastAsia"/>
          <w:bCs/>
          <w:color w:val="auto"/>
          <w:sz w:val="24"/>
        </w:rPr>
        <w:t>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贰万元整</w:t>
      </w:r>
      <w:r>
        <w:rPr>
          <w:rFonts w:hint="eastAsia" w:asciiTheme="minorEastAsia" w:hAnsiTheme="minorEastAsia" w:eastAsiaTheme="minorEastAsia"/>
          <w:bCs/>
          <w:color w:val="auto"/>
          <w:sz w:val="24"/>
        </w:rPr>
        <w:t>。</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01</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26</w:t>
      </w:r>
      <w:r>
        <w:rPr>
          <w:rFonts w:hint="eastAsia" w:asciiTheme="majorEastAsia" w:hAnsiTheme="majorEastAsia" w:eastAsiaTheme="majorEastAsia"/>
          <w:color w:val="auto"/>
          <w:sz w:val="24"/>
        </w:rPr>
        <w:t>日（含当日）</w:t>
      </w:r>
    </w:p>
    <w:p>
      <w:pPr>
        <w:pStyle w:val="11"/>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包含盐酸的易制毒经营许可证及盐酸的业绩</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贰万元整</w:t>
      </w:r>
      <w:r>
        <w:rPr>
          <w:rFonts w:hint="eastAsia" w:asciiTheme="minorEastAsia" w:hAnsiTheme="minorEastAsia" w:eastAsiaTheme="minorEastAsia"/>
          <w:bCs/>
          <w:color w:val="auto"/>
          <w:sz w:val="24"/>
        </w:rPr>
        <w:t>，如中选、该保证金转为履约保证金，如不</w:t>
      </w:r>
      <w:bookmarkStart w:id="2" w:name="_GoBack"/>
      <w:bookmarkEnd w:id="2"/>
      <w:r>
        <w:rPr>
          <w:rFonts w:hint="eastAsia" w:asciiTheme="minorEastAsia" w:hAnsiTheme="minorEastAsia" w:eastAsiaTheme="minorEastAsia"/>
          <w:bCs/>
          <w:color w:val="auto"/>
          <w:sz w:val="24"/>
        </w:rPr>
        <w:t>中选，在比选结束后请联系商务联系人办理无息等额退款。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adjustRightInd/>
        <w:snapToGrid/>
        <w:spacing w:line="336" w:lineRule="auto"/>
        <w:ind w:firstLine="1200" w:firstLineChars="5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ascii="宋体" w:hAnsi="宋体" w:eastAsia="宋体" w:cs="宋体"/>
          <w:color w:val="auto"/>
          <w:sz w:val="24"/>
          <w:szCs w:val="24"/>
          <w:lang w:val="en-US" w:eastAsia="zh-CN"/>
        </w:rPr>
        <w:t>腾龙芳烃(漳州)有限公司</w:t>
      </w:r>
    </w:p>
    <w:p>
      <w:pPr>
        <w:pStyle w:val="11"/>
        <w:keepNext w:val="0"/>
        <w:keepLines w:val="0"/>
        <w:pageBreakBefore w:val="0"/>
        <w:widowControl w:val="0"/>
        <w:kinsoku/>
        <w:wordWrap/>
        <w:overflowPunct/>
        <w:topLinePunct w:val="0"/>
        <w:autoSpaceDE/>
        <w:autoSpaceDN/>
        <w:bidi w:val="0"/>
        <w:adjustRightInd/>
        <w:snapToGrid/>
        <w:spacing w:line="336" w:lineRule="auto"/>
        <w:ind w:left="0" w:firstLine="1200" w:firstLineChars="50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开户银行：兴业银行漳州古雷支行</w:t>
      </w:r>
    </w:p>
    <w:p>
      <w:pPr>
        <w:pStyle w:val="11"/>
        <w:keepNext w:val="0"/>
        <w:keepLines w:val="0"/>
        <w:pageBreakBefore w:val="0"/>
        <w:widowControl w:val="0"/>
        <w:kinsoku/>
        <w:wordWrap/>
        <w:overflowPunct/>
        <w:topLinePunct w:val="0"/>
        <w:autoSpaceDE/>
        <w:autoSpaceDN/>
        <w:bidi w:val="0"/>
        <w:adjustRightInd/>
        <w:snapToGrid/>
        <w:spacing w:line="336" w:lineRule="auto"/>
        <w:ind w:left="958" w:leftChars="456" w:firstLine="307" w:firstLineChars="128"/>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账    号：1620701001000</w:t>
      </w:r>
      <w:r>
        <w:rPr>
          <w:rFonts w:hint="eastAsia" w:asciiTheme="minorEastAsia" w:hAnsiTheme="minorEastAsia" w:eastAsiaTheme="minorEastAsia"/>
          <w:bCs/>
          <w:color w:val="auto"/>
          <w:sz w:val="24"/>
          <w:lang w:val="en-US" w:eastAsia="zh-CN"/>
        </w:rPr>
        <w:t>21071</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0"/>
        </w:numPr>
        <w:spacing w:before="100" w:beforeAutospacing="1" w:after="100" w:afterAutospacing="1" w:line="336" w:lineRule="auto"/>
        <w:ind w:left="832"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1、参选文件递交形式：通过加密邮件形式发送至wzcgb@fjpec.com.cn。</w:t>
      </w:r>
    </w:p>
    <w:p>
      <w:pPr>
        <w:pStyle w:val="11"/>
        <w:numPr>
          <w:ilvl w:val="0"/>
          <w:numId w:val="0"/>
        </w:numPr>
        <w:spacing w:before="100" w:beforeAutospacing="1" w:after="100" w:afterAutospacing="1" w:line="336" w:lineRule="auto"/>
        <w:ind w:left="832"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2、递交截止时间：报名截止时间延后2个工作日</w:t>
      </w:r>
    </w:p>
    <w:p>
      <w:pPr>
        <w:pStyle w:val="11"/>
        <w:numPr>
          <w:ilvl w:val="0"/>
          <w:numId w:val="0"/>
        </w:numPr>
        <w:spacing w:before="100" w:beforeAutospacing="1" w:after="100" w:afterAutospacing="1" w:line="336" w:lineRule="auto"/>
        <w:ind w:left="832" w:left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w:t>
      </w:r>
      <w:r>
        <w:rPr>
          <w:rFonts w:hint="eastAsia" w:cs="宋体" w:asciiTheme="minorEastAsia" w:hAnsiTheme="minorEastAsia"/>
          <w:bCs/>
          <w:color w:val="auto"/>
          <w:sz w:val="24"/>
          <w:lang w:val="en-US" w:eastAsia="zh-CN"/>
        </w:rPr>
        <w:t>许智敏</w:t>
      </w:r>
      <w:r>
        <w:rPr>
          <w:rFonts w:hint="eastAsia" w:cs="宋体" w:asciiTheme="minorEastAsia" w:hAnsiTheme="minorEastAsia"/>
          <w:bCs/>
          <w:color w:val="auto"/>
          <w:sz w:val="24"/>
        </w:rPr>
        <w:t xml:space="preserve">  电话：1</w:t>
      </w:r>
      <w:r>
        <w:rPr>
          <w:rFonts w:hint="eastAsia" w:cs="宋体" w:asciiTheme="minorEastAsia" w:hAnsiTheme="minorEastAsia"/>
          <w:bCs/>
          <w:color w:val="auto"/>
          <w:sz w:val="24"/>
          <w:lang w:val="en-US" w:eastAsia="zh-CN"/>
        </w:rPr>
        <w:t>3655990097</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36" w:lineRule="auto"/>
        <w:ind w:left="412" w:firstLine="480" w:firstLineChars="200"/>
        <w:rPr>
          <w:rFonts w:ascii="Arial" w:hAnsi="Arial" w:eastAsia="宋体" w:cs="Arial"/>
          <w:color w:val="auto"/>
          <w:sz w:val="18"/>
          <w:szCs w:val="18"/>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ascii="Arial" w:hAnsi="Arial" w:eastAsia="宋体" w:cs="Arial"/>
          <w:color w:val="auto"/>
          <w:sz w:val="18"/>
          <w:szCs w:val="18"/>
        </w:rPr>
        <w:fldChar w:fldCharType="begin"/>
      </w:r>
      <w:r>
        <w:rPr>
          <w:rFonts w:ascii="Arial" w:hAnsi="Arial" w:eastAsia="宋体" w:cs="Arial"/>
          <w:color w:val="auto"/>
          <w:sz w:val="18"/>
          <w:szCs w:val="18"/>
        </w:rPr>
        <w:instrText xml:space="preserve"> HYPERLINK "mailto:jhzhou@fhcpec.com.cn" </w:instrText>
      </w:r>
      <w:r>
        <w:rPr>
          <w:rFonts w:ascii="Arial" w:hAnsi="Arial" w:eastAsia="宋体" w:cs="Arial"/>
          <w:color w:val="auto"/>
          <w:sz w:val="18"/>
          <w:szCs w:val="18"/>
        </w:rPr>
        <w:fldChar w:fldCharType="separate"/>
      </w:r>
      <w:r>
        <w:rPr>
          <w:rStyle w:val="9"/>
          <w:rFonts w:ascii="Arial" w:hAnsi="Arial" w:eastAsia="宋体" w:cs="Arial"/>
          <w:color w:val="auto"/>
          <w:sz w:val="18"/>
          <w:szCs w:val="18"/>
        </w:rPr>
        <w:t>jhzhou@fhcpec.com.cn</w:t>
      </w:r>
      <w:r>
        <w:rPr>
          <w:rFonts w:ascii="Arial" w:hAnsi="Arial" w:eastAsia="宋体" w:cs="Arial"/>
          <w:color w:val="auto"/>
          <w:sz w:val="18"/>
          <w:szCs w:val="18"/>
        </w:rPr>
        <w:fldChar w:fldCharType="end"/>
      </w:r>
    </w:p>
    <w:p>
      <w:pPr>
        <w:pStyle w:val="2"/>
        <w:snapToGrid w:val="0"/>
        <w:spacing w:before="100" w:beforeAutospacing="1" w:after="100" w:afterAutospacing="1" w:line="336" w:lineRule="auto"/>
        <w:ind w:firstLine="2160" w:firstLineChars="900"/>
        <w:rPr>
          <w:rFonts w:cs="宋体" w:asciiTheme="minorEastAsia" w:hAnsiTheme="minorEastAsia"/>
          <w:bCs/>
          <w:color w:val="auto"/>
          <w:sz w:val="24"/>
        </w:rPr>
      </w:pPr>
      <w:r>
        <w:rPr>
          <w:rFonts w:hint="eastAsia" w:cs="宋体" w:asciiTheme="minorEastAsia" w:hAnsiTheme="minorEastAsia"/>
          <w:bCs/>
          <w:color w:val="auto"/>
          <w:sz w:val="24"/>
        </w:rPr>
        <w:t>陈海伟 电话：13616007156  邮箱：</w:t>
      </w:r>
      <w:r>
        <w:rPr>
          <w:rFonts w:ascii="Arial" w:hAnsi="Arial" w:eastAsia="宋体" w:cs="Arial"/>
          <w:color w:val="auto"/>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  邮箱：</w:t>
      </w:r>
      <w:r>
        <w:rPr>
          <w:rFonts w:hint="eastAsia" w:cs="Helvetica" w:asciiTheme="minorEastAsia" w:hAnsiTheme="minorEastAsia"/>
          <w:color w:val="auto"/>
        </w:rPr>
        <w:t>：</w:t>
      </w:r>
      <w:r>
        <w:rPr>
          <w:color w:val="auto"/>
        </w:rPr>
        <w:t>fhcjc@fhcpec.com.cn</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color w:val="auto"/>
          <w:sz w:val="24"/>
        </w:rPr>
      </w:pPr>
      <w:r>
        <w:rPr>
          <w:rFonts w:hint="eastAsia" w:ascii="宋体" w:hAnsi="宋体" w:eastAsia="宋体" w:cs="宋体"/>
          <w:color w:val="auto"/>
          <w:sz w:val="24"/>
          <w:szCs w:val="24"/>
          <w:lang w:val="en-US" w:eastAsia="zh-CN"/>
        </w:rPr>
        <w:t>腾龙芳烃(漳州)有限公司</w:t>
      </w:r>
      <w:r>
        <w:rPr>
          <w:rFonts w:hint="eastAsia" w:asciiTheme="minorEastAsia" w:hAnsiTheme="minorEastAsia"/>
          <w:color w:val="auto"/>
          <w:sz w:val="24"/>
        </w:rPr>
        <w:t xml:space="preserve"> </w:t>
      </w:r>
    </w:p>
    <w:p>
      <w:pPr>
        <w:spacing w:before="100" w:beforeAutospacing="1" w:after="100" w:afterAutospacing="1" w:line="336"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202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01</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17</w:t>
      </w:r>
      <w:r>
        <w:rPr>
          <w:rFonts w:hint="eastAsia" w:asciiTheme="minorEastAsia" w:hAnsiTheme="minorEastAsia" w:eastAsiaTheme="minorEastAsia"/>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盐酸</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hAnsi="宋体"/>
          <w:color w:val="auto"/>
          <w:sz w:val="18"/>
          <w:szCs w:val="18"/>
        </w:rPr>
      </w:pPr>
      <w:r>
        <w:rPr>
          <w:rFonts w:hint="eastAsia" w:ascii="宋体"/>
          <w:color w:val="auto"/>
          <w:sz w:val="18"/>
          <w:szCs w:val="18"/>
        </w:rPr>
        <w:t>（4）与比选人无诉讼纠纷。</w:t>
      </w:r>
    </w:p>
    <w:p>
      <w:pPr>
        <w:spacing w:line="320" w:lineRule="exact"/>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）参选保证金：</w:t>
      </w:r>
      <w:r>
        <w:rPr>
          <w:rFonts w:hint="eastAsia" w:ascii="宋体" w:hAnsi="宋体"/>
          <w:color w:val="auto"/>
          <w:sz w:val="18"/>
          <w:szCs w:val="18"/>
          <w:lang w:val="en-US" w:eastAsia="zh-CN"/>
        </w:rPr>
        <w:t>叁万伍仟元整</w:t>
      </w:r>
      <w:r>
        <w:rPr>
          <w:rFonts w:hint="eastAsia" w:ascii="宋体" w:hAns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hint="eastAsia" w:ascii="宋体" w:hAnsi="宋体"/>
          <w:color w:val="auto"/>
          <w:sz w:val="18"/>
          <w:szCs w:val="18"/>
        </w:rPr>
      </w:pPr>
      <w:r>
        <w:rPr>
          <w:rFonts w:hint="eastAsia" w:ascii="宋体" w:hAnsi="宋体"/>
          <w:color w:val="auto"/>
          <w:sz w:val="18"/>
          <w:szCs w:val="18"/>
        </w:rPr>
        <w:t>5.以下材料，称为“参选文件”逐页盖公章采用加密邮件形式递交报价，包括：</w:t>
      </w:r>
    </w:p>
    <w:p>
      <w:pPr>
        <w:spacing w:line="320" w:lineRule="exact"/>
        <w:rPr>
          <w:rFonts w:hint="eastAsia" w:ascii="宋体" w:hAnsi="宋体"/>
          <w:color w:val="auto"/>
          <w:sz w:val="18"/>
          <w:szCs w:val="18"/>
        </w:rPr>
      </w:pPr>
      <w:r>
        <w:rPr>
          <w:rFonts w:hint="eastAsia" w:ascii="宋体" w:hAnsi="宋体"/>
          <w:color w:val="auto"/>
          <w:sz w:val="18"/>
          <w:szCs w:val="18"/>
        </w:rPr>
        <w:t>（1）比选公告</w:t>
      </w:r>
    </w:p>
    <w:p>
      <w:pPr>
        <w:spacing w:line="320" w:lineRule="exact"/>
        <w:rPr>
          <w:rFonts w:hint="eastAsia" w:ascii="宋体" w:hAnsi="宋体"/>
          <w:color w:val="auto"/>
          <w:sz w:val="18"/>
          <w:szCs w:val="18"/>
        </w:rPr>
      </w:pPr>
      <w:r>
        <w:rPr>
          <w:rFonts w:hint="eastAsia" w:ascii="宋体" w:hAnsi="宋体"/>
          <w:color w:val="auto"/>
          <w:sz w:val="18"/>
          <w:szCs w:val="18"/>
        </w:rPr>
        <w:t>（2）参选规定及说明</w:t>
      </w:r>
    </w:p>
    <w:p>
      <w:pPr>
        <w:spacing w:line="320" w:lineRule="exact"/>
        <w:rPr>
          <w:rFonts w:hint="eastAsia" w:ascii="宋体" w:hAnsi="宋体"/>
          <w:color w:val="auto"/>
          <w:sz w:val="18"/>
          <w:szCs w:val="18"/>
        </w:rPr>
      </w:pPr>
      <w:r>
        <w:rPr>
          <w:rFonts w:hint="eastAsia" w:ascii="宋体" w:hAnsi="宋体"/>
          <w:color w:val="auto"/>
          <w:sz w:val="18"/>
          <w:szCs w:val="18"/>
        </w:rPr>
        <w:t>（3）公开比选文件</w:t>
      </w:r>
    </w:p>
    <w:p>
      <w:pPr>
        <w:spacing w:line="320" w:lineRule="exact"/>
        <w:rPr>
          <w:rFonts w:hint="eastAsia" w:ascii="宋体" w:hAnsi="宋体"/>
          <w:color w:val="auto"/>
          <w:sz w:val="18"/>
          <w:szCs w:val="18"/>
        </w:rPr>
      </w:pPr>
      <w:r>
        <w:rPr>
          <w:rFonts w:hint="eastAsia" w:ascii="宋体" w:hAnsi="宋体"/>
          <w:color w:val="auto"/>
          <w:sz w:val="18"/>
          <w:szCs w:val="18"/>
        </w:rPr>
        <w:t>（4）参选书</w:t>
      </w:r>
    </w:p>
    <w:p>
      <w:pPr>
        <w:spacing w:line="320" w:lineRule="exact"/>
        <w:rPr>
          <w:rFonts w:hint="eastAsia"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聚氯化铝</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eastAsia="宋体" w:cs="宋体"/>
          <w:b/>
          <w:bCs/>
          <w:color w:val="auto"/>
          <w:sz w:val="24"/>
          <w:szCs w:val="24"/>
          <w:lang w:val="en-US" w:eastAsia="zh-CN"/>
        </w:rPr>
        <w:t>腾龙芳烃(漳州)有限公司</w:t>
      </w:r>
      <w:r>
        <w:rPr>
          <w:rFonts w:hint="eastAsia" w:ascii="宋体" w:hAnsi="宋体" w:cs="宋体"/>
          <w:b/>
          <w:color w:val="auto"/>
          <w:kern w:val="0"/>
          <w:sz w:val="24"/>
        </w:rPr>
        <w:t>有权选择废选。</w:t>
      </w: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TLFT</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0117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盐酸</w:t>
      </w:r>
      <w:r>
        <w:rPr>
          <w:rFonts w:hint="eastAsia" w:ascii="宋体" w:hAnsi="宋体"/>
          <w:color w:val="auto"/>
          <w:sz w:val="28"/>
          <w:szCs w:val="28"/>
        </w:rPr>
        <w:t>，具体要求如下：</w:t>
      </w:r>
      <w:r>
        <w:rPr>
          <w:rFonts w:ascii="宋体"/>
          <w:color w:val="auto"/>
          <w:sz w:val="28"/>
          <w:szCs w:val="28"/>
        </w:rPr>
        <w:tab/>
      </w:r>
    </w:p>
    <w:p>
      <w:pPr>
        <w:numPr>
          <w:ilvl w:val="0"/>
          <w:numId w:val="5"/>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2400吨</w:t>
      </w:r>
      <w:r>
        <w:rPr>
          <w:rFonts w:hint="eastAsia" w:ascii="宋体" w:cs="宋体"/>
          <w:color w:val="auto"/>
          <w:sz w:val="24"/>
        </w:rPr>
        <w:t>（数量为</w:t>
      </w:r>
      <w:r>
        <w:rPr>
          <w:rFonts w:hint="eastAsia" w:ascii="宋体" w:cs="宋体"/>
          <w:color w:val="auto"/>
          <w:sz w:val="24"/>
          <w:lang w:val="en-US" w:eastAsia="zh-CN"/>
        </w:rPr>
        <w:t>2022年3月-6月</w:t>
      </w:r>
      <w:r>
        <w:rPr>
          <w:rFonts w:hint="eastAsia" w:ascii="宋体" w:cs="宋体"/>
          <w:color w:val="auto"/>
          <w:sz w:val="24"/>
        </w:rPr>
        <w:t>预估量，以实际发生量为准）。</w:t>
      </w:r>
    </w:p>
    <w:p>
      <w:pPr>
        <w:numPr>
          <w:ilvl w:val="0"/>
          <w:numId w:val="5"/>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rPr>
        <w:t>技术参数指标</w:t>
      </w:r>
    </w:p>
    <w:tbl>
      <w:tblPr>
        <w:tblStyle w:val="6"/>
        <w:tblpPr w:leftFromText="180" w:rightFromText="180" w:vertAnchor="text" w:horzAnchor="page" w:tblpX="2197" w:tblpY="248"/>
        <w:tblOverlap w:val="never"/>
        <w:tblW w:w="8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6" w:type="dxa"/>
          </w:tcPr>
          <w:p>
            <w:pPr>
              <w:spacing w:line="220" w:lineRule="exact"/>
              <w:jc w:val="center"/>
              <w:rPr>
                <w:color w:val="000000"/>
                <w:sz w:val="18"/>
                <w:szCs w:val="18"/>
              </w:rPr>
            </w:pPr>
            <w:r>
              <w:rPr>
                <w:rFonts w:hint="eastAsia"/>
                <w:lang w:val="en-US" w:eastAsia="zh-CN"/>
              </w:rPr>
              <w:t>氯化氢</w:t>
            </w:r>
            <w:r>
              <w:rPr>
                <w:rFonts w:hint="eastAsia" w:ascii="宋体" w:hAnsi="宋体" w:cs="宋体"/>
                <w:szCs w:val="21"/>
              </w:rPr>
              <w:t>≥</w:t>
            </w:r>
          </w:p>
        </w:tc>
        <w:tc>
          <w:tcPr>
            <w:tcW w:w="3844" w:type="dxa"/>
          </w:tcPr>
          <w:p>
            <w:pPr>
              <w:spacing w:line="220" w:lineRule="exact"/>
              <w:jc w:val="center"/>
              <w:rPr>
                <w:color w:val="000000"/>
                <w:sz w:val="18"/>
                <w:szCs w:val="18"/>
              </w:rPr>
            </w:pPr>
            <w:r>
              <w:rPr>
                <w:rFonts w:hint="eastAsia"/>
                <w:lang w:val="en-US" w:eastAsia="zh-CN"/>
              </w:rPr>
              <w:t>31</w:t>
            </w:r>
            <w:r>
              <w:rPr>
                <w:rFonts w:hint="eastAsia"/>
              </w:rPr>
              <w:t>.0%以上</w:t>
            </w:r>
          </w:p>
        </w:tc>
      </w:tr>
    </w:tbl>
    <w:p>
      <w:pPr>
        <w:numPr>
          <w:ilvl w:val="0"/>
          <w:numId w:val="0"/>
        </w:numPr>
        <w:spacing w:line="360" w:lineRule="exact"/>
        <w:ind w:leftChars="0"/>
        <w:jc w:val="left"/>
        <w:rPr>
          <w:rFonts w:hint="eastAsia" w:ascii="宋体" w:hAnsi="宋体" w:cs="宋体"/>
          <w:color w:val="auto"/>
          <w:sz w:val="24"/>
        </w:rPr>
      </w:pPr>
      <w:r>
        <w:rPr>
          <w:rFonts w:hint="eastAsia" w:ascii="宋体" w:hAnsi="宋体" w:cs="宋体"/>
          <w:sz w:val="24"/>
          <w:lang w:val="en-US" w:eastAsia="zh-CN"/>
        </w:rPr>
        <w:t>具体其他指标详见附件</w:t>
      </w:r>
    </w:p>
    <w:p>
      <w:pPr>
        <w:numPr>
          <w:ilvl w:val="0"/>
          <w:numId w:val="0"/>
        </w:numPr>
        <w:spacing w:line="360" w:lineRule="exact"/>
        <w:ind w:leftChars="0"/>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2022年3月1日-2022年6月30日，</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val="en-US" w:eastAsia="zh-CN"/>
        </w:rPr>
        <w:t>盐酸</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6"/>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.参选文件的递交</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.1本次报价采取加密邮件报价形式，参选文件包含比选公告、参选规定及说明、公开比选文件、参选书、法定代表人授权书、报价单，采购指标上述七项文件逐页盖公章。</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.2参选文件发送至wzcgb@fjpec.com.cn进行邮件加密报价，开选时请告知邮件密码。</w:t>
      </w:r>
    </w:p>
    <w:p>
      <w:pPr>
        <w:spacing w:line="360" w:lineRule="exact"/>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.3参选文件递交截止时间：见比选公告。</w:t>
      </w:r>
    </w:p>
    <w:p>
      <w:pPr>
        <w:spacing w:line="360" w:lineRule="exact"/>
        <w:jc w:val="left"/>
        <w:rPr>
          <w:rFonts w:hint="default" w:ascii="宋体" w:eastAsia="宋体"/>
          <w:color w:val="auto"/>
          <w:sz w:val="24"/>
          <w:u w:val="single"/>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许智敏</w:t>
      </w:r>
      <w:r>
        <w:rPr>
          <w:rFonts w:hint="eastAsia" w:ascii="宋体" w:hAnsi="宋体" w:cs="宋体"/>
          <w:color w:val="auto"/>
          <w:sz w:val="24"/>
        </w:rPr>
        <w:t xml:space="preserve">  手机：</w:t>
      </w:r>
      <w:r>
        <w:rPr>
          <w:rFonts w:hint="eastAsia" w:ascii="宋体" w:hAnsi="宋体" w:cs="宋体"/>
          <w:color w:val="auto"/>
          <w:sz w:val="24"/>
          <w:lang w:val="en-US" w:eastAsia="zh-CN"/>
        </w:rPr>
        <w:t>13655990097</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szCs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TLFT</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0117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TLFT</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0117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8"/>
          <w:szCs w:val="28"/>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TLFT</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0117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盐酸</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2400</w:t>
      </w:r>
      <w:r>
        <w:rPr>
          <w:rFonts w:hint="eastAsia" w:ascii="宋体" w:cs="宋体"/>
          <w:color w:val="auto"/>
          <w:sz w:val="24"/>
          <w:u w:val="single"/>
        </w:rPr>
        <w:t>吨</w:t>
      </w:r>
      <w:r>
        <w:rPr>
          <w:rFonts w:hint="eastAsia" w:ascii="宋体" w:cs="宋体"/>
          <w:color w:val="auto"/>
          <w:sz w:val="24"/>
        </w:rPr>
        <w:t>（数量为</w:t>
      </w:r>
      <w:r>
        <w:rPr>
          <w:rFonts w:hint="eastAsia" w:ascii="宋体" w:cs="宋体"/>
          <w:color w:val="auto"/>
          <w:sz w:val="24"/>
          <w:lang w:val="en-US" w:eastAsia="zh-CN"/>
        </w:rPr>
        <w:t>2022年3-6月</w:t>
      </w:r>
      <w:r>
        <w:rPr>
          <w:rFonts w:hint="eastAsia" w:ascii="宋体" w:cs="宋体"/>
          <w:color w:val="auto"/>
          <w:sz w:val="24"/>
        </w:rPr>
        <w:t>预估量，以实际发生量为准）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lang w:eastAsia="zh-CN"/>
        </w:rPr>
        <w:t>元</w:t>
      </w:r>
      <w:r>
        <w:rPr>
          <w:rFonts w:hint="eastAsia" w:ascii="宋体" w:hAnsi="宋体"/>
          <w:b/>
          <w:bCs/>
          <w:color w:val="auto"/>
          <w:sz w:val="24"/>
        </w:rPr>
        <w:t>/吨，增值税税率</w:t>
      </w:r>
      <w:r>
        <w:rPr>
          <w:rFonts w:hint="eastAsia" w:ascii="宋体" w:hAnsi="宋体"/>
          <w:b/>
          <w:bCs/>
          <w:color w:val="auto"/>
          <w:sz w:val="24"/>
          <w:u w:val="single"/>
        </w:rPr>
        <w:t xml:space="preserve">  13%  。</w:t>
      </w:r>
    </w:p>
    <w:p>
      <w:pPr>
        <w:numPr>
          <w:ilvl w:val="0"/>
          <w:numId w:val="8"/>
        </w:numPr>
        <w:spacing w:line="312" w:lineRule="auto"/>
        <w:rPr>
          <w:rFonts w:ascii="宋体" w:hAnsi="宋体"/>
          <w:color w:val="auto"/>
          <w:sz w:val="24"/>
        </w:rPr>
      </w:pPr>
      <w:r>
        <w:rPr>
          <w:rFonts w:hint="eastAsia" w:ascii="宋体" w:hAnsi="宋体"/>
          <w:color w:val="auto"/>
          <w:sz w:val="24"/>
        </w:rPr>
        <w:t>质量验收标准 （详见附件1“</w:t>
      </w:r>
      <w:r>
        <w:rPr>
          <w:rFonts w:hint="eastAsia" w:ascii="宋体" w:hAnsi="宋体"/>
          <w:color w:val="auto"/>
          <w:sz w:val="24"/>
          <w:lang w:eastAsia="zh-CN"/>
        </w:rPr>
        <w:t>GB 320-2006 工业用合成盐酸</w:t>
      </w:r>
      <w:r>
        <w:rPr>
          <w:rFonts w:hint="eastAsia" w:ascii="宋体" w:hAnsi="宋体"/>
          <w:color w:val="auto"/>
          <w:sz w:val="24"/>
        </w:rPr>
        <w:t>”）。</w:t>
      </w:r>
    </w:p>
    <w:p>
      <w:pPr>
        <w:numPr>
          <w:ilvl w:val="0"/>
          <w:numId w:val="8"/>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8"/>
        </w:numPr>
        <w:spacing w:line="312" w:lineRule="auto"/>
        <w:rPr>
          <w:rFonts w:ascii="宋体" w:hAnsi="宋体"/>
          <w:color w:val="auto"/>
          <w:sz w:val="24"/>
        </w:rPr>
      </w:pPr>
      <w:r>
        <w:rPr>
          <w:rFonts w:hint="eastAsia" w:ascii="宋体" w:hAnsi="宋体"/>
          <w:color w:val="auto"/>
          <w:sz w:val="24"/>
        </w:rPr>
        <w:t>我司同意在投标前缴纳保证金</w:t>
      </w:r>
      <w:r>
        <w:rPr>
          <w:rFonts w:hint="eastAsia" w:ascii="宋体" w:hAnsi="宋体"/>
          <w:color w:val="auto"/>
          <w:sz w:val="24"/>
          <w:lang w:val="en-US" w:eastAsia="zh-CN"/>
        </w:rPr>
        <w:t>贰万元整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四、质量验收：以需方验收结果为准。详见附件1：“</w:t>
      </w:r>
      <w:r>
        <w:rPr>
          <w:rFonts w:hint="eastAsia" w:ascii="宋体" w:hAnsi="宋体"/>
          <w:color w:val="auto"/>
          <w:sz w:val="24"/>
          <w:lang w:eastAsia="zh-CN"/>
        </w:rPr>
        <w:t>GB 320-2006 工业用合成盐酸</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六、执行时间：2022年</w:t>
      </w:r>
      <w:r>
        <w:rPr>
          <w:rFonts w:hint="eastAsia" w:ascii="宋体" w:hAnsi="宋体"/>
          <w:color w:val="auto"/>
          <w:sz w:val="24"/>
          <w:lang w:val="en-US" w:eastAsia="zh-CN"/>
        </w:rPr>
        <w:t>3</w:t>
      </w:r>
      <w:r>
        <w:rPr>
          <w:rFonts w:hint="eastAsia" w:ascii="宋体" w:hAnsi="宋体"/>
          <w:color w:val="auto"/>
          <w:sz w:val="24"/>
        </w:rPr>
        <w:t>月1日</w:t>
      </w:r>
      <w:r>
        <w:rPr>
          <w:rFonts w:ascii="宋体" w:hAnsi="宋体"/>
          <w:color w:val="auto"/>
          <w:sz w:val="24"/>
        </w:rPr>
        <w:t>-20</w:t>
      </w:r>
      <w:r>
        <w:rPr>
          <w:rFonts w:hint="eastAsia" w:ascii="宋体" w:hAnsi="宋体"/>
          <w:color w:val="auto"/>
          <w:sz w:val="24"/>
        </w:rPr>
        <w:t>22年</w:t>
      </w:r>
      <w:r>
        <w:rPr>
          <w:rFonts w:hint="eastAsia" w:ascii="宋体" w:hAnsi="宋体"/>
          <w:color w:val="auto"/>
          <w:sz w:val="24"/>
          <w:lang w:val="en-US" w:eastAsia="zh-CN"/>
        </w:rPr>
        <w:t>6</w:t>
      </w:r>
      <w:r>
        <w:rPr>
          <w:rFonts w:hint="eastAsia" w:ascii="宋体" w:hAnsi="宋体"/>
          <w:color w:val="auto"/>
          <w:sz w:val="24"/>
        </w:rPr>
        <w:t>月3</w:t>
      </w:r>
      <w:r>
        <w:rPr>
          <w:rFonts w:hint="eastAsia" w:ascii="宋体" w:hAnsi="宋体"/>
          <w:color w:val="auto"/>
          <w:sz w:val="24"/>
          <w:lang w:val="en-US" w:eastAsia="zh-CN"/>
        </w:rPr>
        <w:t>0</w:t>
      </w:r>
      <w:r>
        <w:rPr>
          <w:rFonts w:hint="eastAsia" w:ascii="宋体" w:hAnsi="宋体"/>
          <w:color w:val="auto"/>
          <w:sz w:val="24"/>
        </w:rPr>
        <w:t>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rFonts w:hint="eastAsia" w:ascii="宋体" w:hAnsi="宋体"/>
          <w:color w:val="auto"/>
          <w:sz w:val="24"/>
        </w:rPr>
      </w:pPr>
      <w:r>
        <w:rPr>
          <w:rFonts w:hint="eastAsia" w:ascii="宋体" w:hAnsi="宋体"/>
          <w:color w:val="auto"/>
          <w:sz w:val="24"/>
        </w:rPr>
        <w:t>时间：</w:t>
      </w: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TLFT</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0117</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（详见附件1“</w:t>
      </w:r>
      <w:r>
        <w:rPr>
          <w:rFonts w:hint="eastAsia" w:ascii="宋体" w:hAnsi="宋体"/>
          <w:color w:val="auto"/>
          <w:sz w:val="28"/>
          <w:szCs w:val="28"/>
          <w:u w:val="single"/>
          <w:lang w:eastAsia="zh-CN"/>
        </w:rPr>
        <w:t>GB 320-2006 工业用合成盐酸</w:t>
      </w:r>
      <w:r>
        <w:rPr>
          <w:rFonts w:hint="eastAsia" w:ascii="宋体" w:hAnsi="宋体"/>
          <w:color w:val="auto"/>
          <w:sz w:val="28"/>
          <w:szCs w:val="28"/>
          <w:u w:val="single"/>
        </w:rPr>
        <w:t>”）</w:t>
      </w:r>
      <w:bookmarkEnd w:id="1"/>
      <w:r>
        <w:rPr>
          <w:rFonts w:hint="eastAsia" w:ascii="宋体" w:hAnsi="宋体"/>
          <w:color w:val="auto"/>
          <w:sz w:val="28"/>
          <w:szCs w:val="28"/>
        </w:rPr>
        <w:t>；数量：</w:t>
      </w:r>
      <w:r>
        <w:rPr>
          <w:rFonts w:hint="eastAsia" w:ascii="宋体" w:hAnsi="宋体"/>
          <w:color w:val="auto"/>
          <w:sz w:val="28"/>
          <w:szCs w:val="28"/>
          <w:u w:val="single"/>
          <w:lang w:val="en-US" w:eastAsia="zh-CN"/>
        </w:rPr>
        <w:t>2400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hint="eastAsia"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GB 320-2006 工业用合成盐酸</w:t>
      </w:r>
      <w:r>
        <w:rPr>
          <w:rFonts w:hint="eastAsia" w:ascii="宋体" w:hAnsi="宋体"/>
          <w:color w:val="auto"/>
          <w:sz w:val="28"/>
          <w:szCs w:val="28"/>
          <w:u w:val="single"/>
        </w:rPr>
        <w:t>”）</w:t>
      </w:r>
      <w:r>
        <w:rPr>
          <w:rFonts w:hint="eastAsia" w:ascii="宋体" w:hAnsi="宋体"/>
          <w:color w:val="auto"/>
          <w:sz w:val="28"/>
          <w:szCs w:val="28"/>
        </w:rPr>
        <w:t>；数量：</w:t>
      </w:r>
      <w:r>
        <w:rPr>
          <w:rFonts w:hint="eastAsia" w:ascii="宋体" w:hAnsi="宋体"/>
          <w:color w:val="auto"/>
          <w:sz w:val="28"/>
          <w:szCs w:val="28"/>
          <w:u w:val="single"/>
          <w:lang w:val="en-US" w:eastAsia="zh-CN"/>
        </w:rPr>
        <w:t>2400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rPr>
          <w:rFonts w:ascii="宋体"/>
          <w:color w:val="auto"/>
          <w:sz w:val="28"/>
          <w:szCs w:val="28"/>
        </w:rPr>
      </w:pPr>
      <w:r>
        <w:rPr>
          <w:rFonts w:hint="eastAsia" w:ascii="宋体" w:hAnsi="宋体"/>
          <w:color w:val="auto"/>
          <w:sz w:val="28"/>
          <w:szCs w:val="28"/>
        </w:rPr>
        <w:t>执行时间：2022年</w:t>
      </w:r>
      <w:r>
        <w:rPr>
          <w:rFonts w:hint="eastAsia" w:ascii="宋体" w:hAnsi="宋体"/>
          <w:color w:val="auto"/>
          <w:sz w:val="28"/>
          <w:szCs w:val="28"/>
          <w:lang w:val="en-US" w:eastAsia="zh-CN"/>
        </w:rPr>
        <w:t>3</w:t>
      </w:r>
      <w:r>
        <w:rPr>
          <w:rFonts w:hint="eastAsia" w:ascii="宋体" w:hAnsi="宋体"/>
          <w:color w:val="auto"/>
          <w:sz w:val="28"/>
          <w:szCs w:val="28"/>
        </w:rPr>
        <w:t>月1日</w:t>
      </w:r>
      <w:r>
        <w:rPr>
          <w:rFonts w:ascii="宋体" w:hAnsi="宋体"/>
          <w:color w:val="auto"/>
          <w:sz w:val="28"/>
          <w:szCs w:val="28"/>
        </w:rPr>
        <w:t>-</w:t>
      </w:r>
      <w:r>
        <w:rPr>
          <w:rFonts w:hint="eastAsia" w:ascii="宋体" w:hAnsi="宋体"/>
          <w:color w:val="auto"/>
          <w:sz w:val="28"/>
          <w:szCs w:val="28"/>
        </w:rPr>
        <w:t>2022年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8"/>
  </w:num>
  <w:num w:numId="4">
    <w:abstractNumId w:val="3"/>
  </w:num>
  <w:num w:numId="5">
    <w:abstractNumId w:val="4"/>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A3140"/>
    <w:rsid w:val="032D15FD"/>
    <w:rsid w:val="032F04D8"/>
    <w:rsid w:val="03E5328D"/>
    <w:rsid w:val="042207A6"/>
    <w:rsid w:val="04677517"/>
    <w:rsid w:val="046E24C0"/>
    <w:rsid w:val="04A21245"/>
    <w:rsid w:val="05A028E5"/>
    <w:rsid w:val="05CE4353"/>
    <w:rsid w:val="064416AA"/>
    <w:rsid w:val="06964B9A"/>
    <w:rsid w:val="06A3708D"/>
    <w:rsid w:val="077632ED"/>
    <w:rsid w:val="090A2F1F"/>
    <w:rsid w:val="09691543"/>
    <w:rsid w:val="0A58515B"/>
    <w:rsid w:val="0A5E0098"/>
    <w:rsid w:val="0B4A13AC"/>
    <w:rsid w:val="0B4B49E0"/>
    <w:rsid w:val="0B8E420A"/>
    <w:rsid w:val="0E483EBD"/>
    <w:rsid w:val="0F8C0A60"/>
    <w:rsid w:val="0FA364D6"/>
    <w:rsid w:val="0FE34343"/>
    <w:rsid w:val="1115075C"/>
    <w:rsid w:val="111E4EA7"/>
    <w:rsid w:val="11715093"/>
    <w:rsid w:val="118A38B5"/>
    <w:rsid w:val="12837C22"/>
    <w:rsid w:val="12CF31F9"/>
    <w:rsid w:val="1387789C"/>
    <w:rsid w:val="13B74194"/>
    <w:rsid w:val="15033088"/>
    <w:rsid w:val="15101A52"/>
    <w:rsid w:val="15BF2E22"/>
    <w:rsid w:val="15C31A47"/>
    <w:rsid w:val="16172661"/>
    <w:rsid w:val="16270A04"/>
    <w:rsid w:val="17321BBD"/>
    <w:rsid w:val="178C691A"/>
    <w:rsid w:val="184968FC"/>
    <w:rsid w:val="1A2F6DF9"/>
    <w:rsid w:val="1A9D3E73"/>
    <w:rsid w:val="1AFD66F4"/>
    <w:rsid w:val="1B233A0E"/>
    <w:rsid w:val="1B927AE6"/>
    <w:rsid w:val="1C8261A0"/>
    <w:rsid w:val="1D0113C9"/>
    <w:rsid w:val="1D05782C"/>
    <w:rsid w:val="1DD33EEF"/>
    <w:rsid w:val="1E3264F3"/>
    <w:rsid w:val="1EBD3B62"/>
    <w:rsid w:val="1F02429F"/>
    <w:rsid w:val="1F8E0D88"/>
    <w:rsid w:val="207E3421"/>
    <w:rsid w:val="2090579A"/>
    <w:rsid w:val="20AF45AF"/>
    <w:rsid w:val="21BD6DBB"/>
    <w:rsid w:val="22003DA2"/>
    <w:rsid w:val="221A3813"/>
    <w:rsid w:val="22521DD3"/>
    <w:rsid w:val="23464916"/>
    <w:rsid w:val="23591CA7"/>
    <w:rsid w:val="237B661E"/>
    <w:rsid w:val="238B4E5F"/>
    <w:rsid w:val="23BF50C8"/>
    <w:rsid w:val="247C7073"/>
    <w:rsid w:val="2496308D"/>
    <w:rsid w:val="258C0EF7"/>
    <w:rsid w:val="25CB1E8B"/>
    <w:rsid w:val="27CF60B0"/>
    <w:rsid w:val="27E234BC"/>
    <w:rsid w:val="280475E2"/>
    <w:rsid w:val="29B80978"/>
    <w:rsid w:val="29D17C38"/>
    <w:rsid w:val="2AC11AAE"/>
    <w:rsid w:val="2BE04E2E"/>
    <w:rsid w:val="2C3328C4"/>
    <w:rsid w:val="2D2B1461"/>
    <w:rsid w:val="2E12514F"/>
    <w:rsid w:val="2E351771"/>
    <w:rsid w:val="2F210D6D"/>
    <w:rsid w:val="30071591"/>
    <w:rsid w:val="30275B42"/>
    <w:rsid w:val="30985912"/>
    <w:rsid w:val="30E60CDF"/>
    <w:rsid w:val="30F2089F"/>
    <w:rsid w:val="312B136C"/>
    <w:rsid w:val="31CE1FAB"/>
    <w:rsid w:val="322E5C7B"/>
    <w:rsid w:val="328F6057"/>
    <w:rsid w:val="32A75EF3"/>
    <w:rsid w:val="33413E8A"/>
    <w:rsid w:val="35010EDF"/>
    <w:rsid w:val="35327452"/>
    <w:rsid w:val="35FC498E"/>
    <w:rsid w:val="36215A7E"/>
    <w:rsid w:val="36417C8D"/>
    <w:rsid w:val="366436B8"/>
    <w:rsid w:val="37ED7F2D"/>
    <w:rsid w:val="38A94FE7"/>
    <w:rsid w:val="39137A71"/>
    <w:rsid w:val="391433B1"/>
    <w:rsid w:val="39533B1C"/>
    <w:rsid w:val="39657C8F"/>
    <w:rsid w:val="3969383E"/>
    <w:rsid w:val="39B95E18"/>
    <w:rsid w:val="3A4967DD"/>
    <w:rsid w:val="3A9A2FE2"/>
    <w:rsid w:val="3AD63889"/>
    <w:rsid w:val="3B293E28"/>
    <w:rsid w:val="3B532B57"/>
    <w:rsid w:val="3BD776DA"/>
    <w:rsid w:val="3C1E5B01"/>
    <w:rsid w:val="3C333506"/>
    <w:rsid w:val="3C656913"/>
    <w:rsid w:val="3CFE624A"/>
    <w:rsid w:val="3D321A44"/>
    <w:rsid w:val="3D475A63"/>
    <w:rsid w:val="3FEE6A4A"/>
    <w:rsid w:val="401F30A7"/>
    <w:rsid w:val="4080740C"/>
    <w:rsid w:val="40831E81"/>
    <w:rsid w:val="409057BD"/>
    <w:rsid w:val="41186225"/>
    <w:rsid w:val="416F5968"/>
    <w:rsid w:val="418324AC"/>
    <w:rsid w:val="419569E0"/>
    <w:rsid w:val="41A04200"/>
    <w:rsid w:val="41C31032"/>
    <w:rsid w:val="41CC2295"/>
    <w:rsid w:val="42257F84"/>
    <w:rsid w:val="422D3D55"/>
    <w:rsid w:val="42680DF6"/>
    <w:rsid w:val="42DC0DDB"/>
    <w:rsid w:val="42E62926"/>
    <w:rsid w:val="43482915"/>
    <w:rsid w:val="4351032C"/>
    <w:rsid w:val="43B34686"/>
    <w:rsid w:val="43E44E60"/>
    <w:rsid w:val="44236751"/>
    <w:rsid w:val="448C78B8"/>
    <w:rsid w:val="44CB1108"/>
    <w:rsid w:val="45C94E39"/>
    <w:rsid w:val="464B079B"/>
    <w:rsid w:val="468077A8"/>
    <w:rsid w:val="468E6ECD"/>
    <w:rsid w:val="46DE637E"/>
    <w:rsid w:val="46EA56DB"/>
    <w:rsid w:val="476C6251"/>
    <w:rsid w:val="479C322F"/>
    <w:rsid w:val="47A978DA"/>
    <w:rsid w:val="48081467"/>
    <w:rsid w:val="48295411"/>
    <w:rsid w:val="48930388"/>
    <w:rsid w:val="493B7D23"/>
    <w:rsid w:val="497038CD"/>
    <w:rsid w:val="49730A66"/>
    <w:rsid w:val="499A66C3"/>
    <w:rsid w:val="4B4A24A6"/>
    <w:rsid w:val="4C204881"/>
    <w:rsid w:val="4C82133E"/>
    <w:rsid w:val="4D143DFB"/>
    <w:rsid w:val="4E0062C6"/>
    <w:rsid w:val="4E89125E"/>
    <w:rsid w:val="4EF66C8E"/>
    <w:rsid w:val="4F4E1D81"/>
    <w:rsid w:val="4F8270FB"/>
    <w:rsid w:val="4FA265C1"/>
    <w:rsid w:val="4FAF2ACB"/>
    <w:rsid w:val="4FFC0DFC"/>
    <w:rsid w:val="506C7F18"/>
    <w:rsid w:val="507E72C1"/>
    <w:rsid w:val="508235A6"/>
    <w:rsid w:val="50DE33C7"/>
    <w:rsid w:val="51092694"/>
    <w:rsid w:val="512F6EC2"/>
    <w:rsid w:val="513403C7"/>
    <w:rsid w:val="518B38CB"/>
    <w:rsid w:val="51E26721"/>
    <w:rsid w:val="529A77A5"/>
    <w:rsid w:val="53A82B52"/>
    <w:rsid w:val="53ED6794"/>
    <w:rsid w:val="54093799"/>
    <w:rsid w:val="542657F3"/>
    <w:rsid w:val="542A50A2"/>
    <w:rsid w:val="542D5399"/>
    <w:rsid w:val="54B059A5"/>
    <w:rsid w:val="55E907A3"/>
    <w:rsid w:val="56195634"/>
    <w:rsid w:val="56325307"/>
    <w:rsid w:val="5659474A"/>
    <w:rsid w:val="56732B47"/>
    <w:rsid w:val="58193F53"/>
    <w:rsid w:val="58BD4EAA"/>
    <w:rsid w:val="58DA20C8"/>
    <w:rsid w:val="597B1D66"/>
    <w:rsid w:val="59B64E5B"/>
    <w:rsid w:val="59C41AA5"/>
    <w:rsid w:val="5A772BA7"/>
    <w:rsid w:val="5B510FBA"/>
    <w:rsid w:val="5B5E370D"/>
    <w:rsid w:val="5B713427"/>
    <w:rsid w:val="5C8B0489"/>
    <w:rsid w:val="5CB11123"/>
    <w:rsid w:val="5CCB321D"/>
    <w:rsid w:val="5D3038FF"/>
    <w:rsid w:val="5E3D7D48"/>
    <w:rsid w:val="5E5B4B1E"/>
    <w:rsid w:val="5EDC2437"/>
    <w:rsid w:val="5F4856E5"/>
    <w:rsid w:val="5F683B20"/>
    <w:rsid w:val="5F6A1B70"/>
    <w:rsid w:val="603C6B90"/>
    <w:rsid w:val="60E930B4"/>
    <w:rsid w:val="61034DA8"/>
    <w:rsid w:val="61391E0A"/>
    <w:rsid w:val="61716ECA"/>
    <w:rsid w:val="61A65EB7"/>
    <w:rsid w:val="62772330"/>
    <w:rsid w:val="64383FFB"/>
    <w:rsid w:val="651A5C4B"/>
    <w:rsid w:val="653116C9"/>
    <w:rsid w:val="653762FE"/>
    <w:rsid w:val="653A164C"/>
    <w:rsid w:val="65B31BCC"/>
    <w:rsid w:val="667E7566"/>
    <w:rsid w:val="68031777"/>
    <w:rsid w:val="68885CD3"/>
    <w:rsid w:val="68F0116E"/>
    <w:rsid w:val="69085BD7"/>
    <w:rsid w:val="6960653E"/>
    <w:rsid w:val="6B9A256C"/>
    <w:rsid w:val="6BA373FF"/>
    <w:rsid w:val="6BEB1E5F"/>
    <w:rsid w:val="6C4957FC"/>
    <w:rsid w:val="6D3E0CE6"/>
    <w:rsid w:val="6D6E3F95"/>
    <w:rsid w:val="6DB151E2"/>
    <w:rsid w:val="6DBF39F3"/>
    <w:rsid w:val="6E80463B"/>
    <w:rsid w:val="6F457884"/>
    <w:rsid w:val="6F8C7070"/>
    <w:rsid w:val="6FE70842"/>
    <w:rsid w:val="6FF53E70"/>
    <w:rsid w:val="701A2DBF"/>
    <w:rsid w:val="703B4D4B"/>
    <w:rsid w:val="70642ED3"/>
    <w:rsid w:val="70763652"/>
    <w:rsid w:val="70A15996"/>
    <w:rsid w:val="713779A1"/>
    <w:rsid w:val="72CC3F86"/>
    <w:rsid w:val="72E24278"/>
    <w:rsid w:val="73293EB8"/>
    <w:rsid w:val="73843B37"/>
    <w:rsid w:val="73AA2AB8"/>
    <w:rsid w:val="7448595E"/>
    <w:rsid w:val="745139F7"/>
    <w:rsid w:val="74A25915"/>
    <w:rsid w:val="75706FDE"/>
    <w:rsid w:val="75940C8C"/>
    <w:rsid w:val="75C940ED"/>
    <w:rsid w:val="76D15FF3"/>
    <w:rsid w:val="77550A67"/>
    <w:rsid w:val="77A85270"/>
    <w:rsid w:val="77B83BB6"/>
    <w:rsid w:val="77BA2D12"/>
    <w:rsid w:val="7856695F"/>
    <w:rsid w:val="7866427B"/>
    <w:rsid w:val="78F732D8"/>
    <w:rsid w:val="790F1791"/>
    <w:rsid w:val="79775EC9"/>
    <w:rsid w:val="7A37206F"/>
    <w:rsid w:val="7A7E5483"/>
    <w:rsid w:val="7AEF4728"/>
    <w:rsid w:val="7B7027FC"/>
    <w:rsid w:val="7B740622"/>
    <w:rsid w:val="7B994BC5"/>
    <w:rsid w:val="7C152DD9"/>
    <w:rsid w:val="7C520931"/>
    <w:rsid w:val="7D34076E"/>
    <w:rsid w:val="7D53381A"/>
    <w:rsid w:val="7DE77FA4"/>
    <w:rsid w:val="7E9B2B28"/>
    <w:rsid w:val="7EB15D7C"/>
    <w:rsid w:val="7EB910BD"/>
    <w:rsid w:val="7F965D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YQM</cp:lastModifiedBy>
  <dcterms:modified xsi:type="dcterms:W3CDTF">2022-01-17T08:09:28Z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