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604E8B" w:rsidRDefault="00290D36" w:rsidP="00AF1AD1">
      <w:pPr>
        <w:pStyle w:val="a6"/>
        <w:spacing w:line="480" w:lineRule="auto"/>
        <w:jc w:val="center"/>
        <w:rPr>
          <w:rFonts w:ascii="微软雅黑" w:eastAsia="微软雅黑"/>
          <w:b/>
          <w:sz w:val="36"/>
          <w:szCs w:val="36"/>
          <w:u w:val="single"/>
          <w:lang w:eastAsia="zh-CN"/>
        </w:rPr>
      </w:pPr>
      <w:bookmarkStart w:id="0" w:name="OLE_LINK4"/>
      <w:r w:rsidRPr="00290D36">
        <w:rPr>
          <w:rFonts w:ascii="微软雅黑" w:eastAsia="微软雅黑"/>
          <w:b/>
          <w:sz w:val="36"/>
          <w:szCs w:val="36"/>
          <w:u w:val="single"/>
          <w:lang w:eastAsia="zh-CN"/>
        </w:rPr>
        <w:t>PTA海水冷却系统排水工程岸线定位及变形观测作业发包</w:t>
      </w:r>
      <w:bookmarkEnd w:id="0"/>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F3554">
        <w:rPr>
          <w:rFonts w:hint="eastAsia"/>
          <w:sz w:val="28"/>
          <w:szCs w:val="28"/>
          <w:u w:val="single"/>
        </w:rPr>
        <w:t>PTCG</w:t>
      </w:r>
      <w:r w:rsidR="006F3554" w:rsidRPr="00831CF0">
        <w:rPr>
          <w:sz w:val="28"/>
          <w:szCs w:val="28"/>
          <w:u w:val="single"/>
        </w:rPr>
        <w:t>2021</w:t>
      </w:r>
      <w:r w:rsidR="006F3554">
        <w:rPr>
          <w:sz w:val="28"/>
          <w:szCs w:val="28"/>
          <w:u w:val="single"/>
        </w:rPr>
        <w:t>0917002</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6F3554"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22F93">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290D36" w:rsidP="00AA1C15">
      <w:pPr>
        <w:jc w:val="center"/>
        <w:rPr>
          <w:b/>
          <w:bCs/>
          <w:sz w:val="32"/>
          <w:lang w:eastAsia="zh-CN"/>
        </w:rPr>
      </w:pPr>
      <w:r w:rsidRPr="00290D36">
        <w:rPr>
          <w:b/>
          <w:bCs/>
          <w:sz w:val="32"/>
          <w:szCs w:val="32"/>
          <w:lang w:eastAsia="zh-CN"/>
        </w:rPr>
        <w:t>PTA海水冷却系统排水工程岸线定位及变形观测作业发包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290D36" w:rsidRPr="00290D36">
        <w:rPr>
          <w:bCs/>
          <w:szCs w:val="21"/>
          <w:u w:val="single"/>
          <w:lang w:eastAsia="zh-CN"/>
        </w:rPr>
        <w:t>PTA海水冷却系统排水工程岸线定位及变形观测作业发包</w:t>
      </w:r>
      <w:r w:rsidRPr="001B5997">
        <w:rPr>
          <w:rFonts w:hint="eastAsia"/>
          <w:bCs/>
          <w:szCs w:val="21"/>
          <w:u w:val="single"/>
          <w:lang w:eastAsia="zh-CN"/>
        </w:rPr>
        <w:t>（项目编号：</w:t>
      </w:r>
      <w:r w:rsidR="00874C29" w:rsidRPr="00D01EFC">
        <w:rPr>
          <w:rFonts w:hint="eastAsia"/>
          <w:bCs/>
          <w:szCs w:val="21"/>
          <w:u w:val="single"/>
          <w:lang w:eastAsia="zh-CN"/>
        </w:rPr>
        <w:t>FHC-</w:t>
      </w:r>
      <w:r w:rsidR="006F3554" w:rsidRPr="00D01EFC">
        <w:rPr>
          <w:rFonts w:hint="eastAsia"/>
          <w:bCs/>
          <w:szCs w:val="21"/>
          <w:u w:val="single"/>
          <w:lang w:eastAsia="zh-CN"/>
        </w:rPr>
        <w:t>PTCG</w:t>
      </w:r>
      <w:r w:rsidR="006F3554" w:rsidRPr="00831CF0">
        <w:rPr>
          <w:bCs/>
          <w:szCs w:val="21"/>
          <w:u w:val="single"/>
          <w:lang w:eastAsia="zh-CN"/>
        </w:rPr>
        <w:t>2021</w:t>
      </w:r>
      <w:r w:rsidR="006F3554">
        <w:rPr>
          <w:bCs/>
          <w:szCs w:val="21"/>
          <w:u w:val="single"/>
          <w:lang w:eastAsia="zh-CN"/>
        </w:rPr>
        <w:t>0917002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290D36">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290D36" w:rsidRPr="00290D36">
        <w:rPr>
          <w:sz w:val="24"/>
          <w:lang w:eastAsia="zh-CN"/>
        </w:rPr>
        <w:t>PTA海水冷却系统排水工程岸线定位及变形观测作业发包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35334B" w:rsidRPr="00604E8B">
        <w:rPr>
          <w:rFonts w:hint="eastAsia"/>
          <w:sz w:val="24"/>
          <w:lang w:eastAsia="zh-CN"/>
        </w:rPr>
        <w:t>比选人</w:t>
      </w:r>
      <w:r w:rsidR="00FF67D5" w:rsidRPr="00604E8B">
        <w:rPr>
          <w:rFonts w:hint="eastAsia"/>
          <w:sz w:val="24"/>
          <w:lang w:eastAsia="zh-CN"/>
        </w:rPr>
        <w:t>工程项目施工完成后须对工程形成的现状岸线进行定位，同时也须对工程交工试运行阶段的沉降位移进行观测，以便完善项目用地手续和工程竣工验收手续，确保排水试运行期间安全可靠</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w:t>
      </w:r>
      <w:r w:rsidR="00E7124D" w:rsidRPr="00604E8B">
        <w:rPr>
          <w:rFonts w:hint="eastAsia"/>
          <w:sz w:val="24"/>
          <w:lang w:eastAsia="zh-CN"/>
        </w:rPr>
        <w:t>见</w:t>
      </w:r>
      <w:r w:rsidR="00234FDE" w:rsidRPr="00604E8B">
        <w:rPr>
          <w:rFonts w:hint="eastAsia"/>
          <w:sz w:val="24"/>
          <w:lang w:eastAsia="zh-CN"/>
        </w:rPr>
        <w:t>合同附件</w:t>
      </w:r>
      <w:r w:rsidR="00234FDE" w:rsidRPr="00604E8B">
        <w:rPr>
          <w:sz w:val="24"/>
          <w:lang w:eastAsia="zh-CN"/>
        </w:rPr>
        <w:t>1《</w:t>
      </w:r>
      <w:r w:rsidR="00FF67D5" w:rsidRPr="00604E8B">
        <w:rPr>
          <w:rFonts w:hint="eastAsia"/>
          <w:sz w:val="24"/>
          <w:lang w:eastAsia="zh-CN"/>
        </w:rPr>
        <w:t>翔鹭石化（漳州）有限公司海水冷却系统排水工程岸线定位及变形观测作业发包说明</w:t>
      </w:r>
      <w:r w:rsidR="00234FDE" w:rsidRPr="00604E8B">
        <w:rPr>
          <w:rFonts w:hint="eastAsia"/>
          <w:sz w:val="24"/>
          <w:lang w:eastAsia="zh-CN"/>
        </w:rPr>
        <w:t>》</w:t>
      </w:r>
      <w:r w:rsidR="00E7124D" w:rsidRPr="00604E8B">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FF67D5">
        <w:rPr>
          <w:rFonts w:hint="eastAsia"/>
          <w:sz w:val="24"/>
          <w:lang w:eastAsia="zh-CN"/>
        </w:rPr>
        <w:t>R</w:t>
      </w:r>
      <w:r w:rsidR="00FF67D5">
        <w:rPr>
          <w:sz w:val="24"/>
          <w:lang w:eastAsia="zh-CN"/>
        </w:rPr>
        <w:t>MB49</w:t>
      </w:r>
      <w:r w:rsidR="00A758CF">
        <w:rPr>
          <w:sz w:val="24"/>
          <w:lang w:eastAsia="zh-CN"/>
        </w:rPr>
        <w:t>万</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p>
    <w:p w:rsidR="00BC6A40" w:rsidRDefault="00F363F0" w:rsidP="000454B1">
      <w:pPr>
        <w:pStyle w:val="aa"/>
        <w:autoSpaceDE/>
        <w:autoSpaceDN/>
        <w:spacing w:before="0" w:line="360" w:lineRule="auto"/>
        <w:ind w:left="1210" w:firstLine="0"/>
        <w:jc w:val="both"/>
        <w:rPr>
          <w:sz w:val="24"/>
          <w:lang w:eastAsia="zh-CN"/>
        </w:rPr>
      </w:pPr>
      <w:r>
        <w:rPr>
          <w:sz w:val="24"/>
          <w:lang w:eastAsia="zh-CN"/>
        </w:rPr>
        <w:t>（1）</w:t>
      </w:r>
      <w:r w:rsidR="00FF67D5" w:rsidRPr="00604E8B">
        <w:rPr>
          <w:rFonts w:hint="eastAsia"/>
          <w:sz w:val="24"/>
          <w:lang w:eastAsia="zh-CN"/>
        </w:rPr>
        <w:t>本次合同观测期为</w:t>
      </w:r>
      <w:r w:rsidR="00FF67D5" w:rsidRPr="00604E8B">
        <w:rPr>
          <w:sz w:val="24"/>
          <w:lang w:eastAsia="zh-CN"/>
        </w:rPr>
        <w:t>1年，从合同签订日起算</w:t>
      </w:r>
      <w:r w:rsidR="00230FDD" w:rsidRPr="00831CF0">
        <w:rPr>
          <w:rFonts w:hint="eastAsia"/>
          <w:sz w:val="24"/>
          <w:lang w:eastAsia="zh-CN"/>
        </w:rPr>
        <w:t>。</w:t>
      </w:r>
    </w:p>
    <w:p w:rsidR="00F363F0" w:rsidRPr="000454B1" w:rsidRDefault="00F363F0" w:rsidP="000454B1">
      <w:pPr>
        <w:pStyle w:val="aa"/>
        <w:autoSpaceDE/>
        <w:autoSpaceDN/>
        <w:spacing w:before="0" w:line="360" w:lineRule="auto"/>
        <w:ind w:left="1210" w:firstLine="0"/>
        <w:jc w:val="both"/>
        <w:rPr>
          <w:sz w:val="24"/>
          <w:lang w:eastAsia="zh-CN"/>
        </w:rPr>
      </w:pPr>
      <w:r>
        <w:rPr>
          <w:sz w:val="24"/>
          <w:lang w:eastAsia="zh-CN"/>
        </w:rPr>
        <w:t>（</w:t>
      </w:r>
      <w:r>
        <w:rPr>
          <w:rFonts w:hint="eastAsia"/>
          <w:sz w:val="24"/>
          <w:lang w:eastAsia="zh-CN"/>
        </w:rPr>
        <w:t>2）</w:t>
      </w:r>
      <w:r w:rsidR="00FF67D5" w:rsidRPr="00604E8B">
        <w:rPr>
          <w:rFonts w:hint="eastAsia"/>
          <w:sz w:val="24"/>
          <w:lang w:eastAsia="zh-CN"/>
        </w:rPr>
        <w:t>海籍调查须在合同签订后且接到发包人要求后</w:t>
      </w:r>
      <w:r w:rsidR="00FF67D5" w:rsidRPr="00604E8B">
        <w:rPr>
          <w:sz w:val="24"/>
          <w:lang w:eastAsia="zh-CN"/>
        </w:rPr>
        <w:t>20个日历天内完成</w:t>
      </w:r>
      <w:r w:rsidRPr="00604E8B">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FF67D5">
        <w:rPr>
          <w:rFonts w:hint="eastAsia"/>
          <w:sz w:val="24"/>
          <w:lang w:eastAsia="zh-CN"/>
        </w:rPr>
        <w:t>为</w:t>
      </w:r>
      <w:r w:rsidR="00FF67D5" w:rsidRPr="00604E8B">
        <w:rPr>
          <w:sz w:val="24"/>
          <w:lang w:eastAsia="zh-CN"/>
        </w:rPr>
        <w:t>在中华人民共和国境内注册的独立法人或其他组织</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F363F0" w:rsidRPr="00604E8B">
        <w:rPr>
          <w:rFonts w:hint="eastAsia"/>
          <w:sz w:val="24"/>
          <w:lang w:eastAsia="zh-CN"/>
        </w:rPr>
        <w:t>需</w:t>
      </w:r>
      <w:r w:rsidR="00FF67D5">
        <w:rPr>
          <w:rFonts w:hint="eastAsia"/>
          <w:sz w:val="24"/>
          <w:lang w:eastAsia="zh-CN"/>
        </w:rPr>
        <w:t>为</w:t>
      </w:r>
      <w:r w:rsidR="00FF67D5" w:rsidRPr="00604E8B">
        <w:rPr>
          <w:sz w:val="24"/>
          <w:lang w:eastAsia="zh-CN"/>
        </w:rPr>
        <w:t>具有海洋测绘</w:t>
      </w:r>
      <w:r w:rsidR="00FF67D5" w:rsidRPr="00604E8B">
        <w:rPr>
          <w:rFonts w:hint="eastAsia"/>
          <w:sz w:val="24"/>
          <w:lang w:eastAsia="zh-CN"/>
        </w:rPr>
        <w:t>、海域使用测量</w:t>
      </w:r>
      <w:r w:rsidR="00FF67D5" w:rsidRPr="00604E8B">
        <w:rPr>
          <w:sz w:val="24"/>
          <w:lang w:eastAsia="zh-CN"/>
        </w:rPr>
        <w:t>或海籍测量</w:t>
      </w:r>
      <w:r w:rsidR="00FF67D5" w:rsidRPr="00604E8B">
        <w:rPr>
          <w:rFonts w:hint="eastAsia"/>
          <w:sz w:val="24"/>
          <w:lang w:eastAsia="zh-CN"/>
        </w:rPr>
        <w:t>乙级（含）以上</w:t>
      </w:r>
      <w:r w:rsidR="00FF67D5" w:rsidRPr="00604E8B">
        <w:rPr>
          <w:sz w:val="24"/>
          <w:lang w:eastAsia="zh-CN"/>
        </w:rPr>
        <w:t>资质</w:t>
      </w:r>
      <w:r w:rsidR="00FF67D5" w:rsidRPr="00604E8B">
        <w:rPr>
          <w:rFonts w:hint="eastAsia"/>
          <w:sz w:val="24"/>
          <w:lang w:eastAsia="zh-CN"/>
        </w:rPr>
        <w:t>的技术单位</w:t>
      </w:r>
      <w:r w:rsidR="00F26A94" w:rsidRPr="00FB2363">
        <w:rPr>
          <w:sz w:val="24"/>
          <w:lang w:eastAsia="zh-CN"/>
        </w:rPr>
        <w:t>。</w:t>
      </w:r>
    </w:p>
    <w:p w:rsidR="00FF67D5" w:rsidRDefault="00FF67D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参选人需</w:t>
      </w:r>
      <w:r>
        <w:rPr>
          <w:rFonts w:hint="eastAsia"/>
          <w:sz w:val="24"/>
          <w:lang w:eastAsia="zh-CN"/>
        </w:rPr>
        <w:t>为</w:t>
      </w:r>
      <w:r w:rsidRPr="00604E8B">
        <w:rPr>
          <w:rFonts w:hint="eastAsia"/>
          <w:sz w:val="24"/>
          <w:lang w:eastAsia="zh-CN"/>
        </w:rPr>
        <w:t>具备工程测量乙级（含）以上</w:t>
      </w:r>
      <w:r w:rsidRPr="00604E8B">
        <w:rPr>
          <w:sz w:val="24"/>
          <w:lang w:eastAsia="zh-CN"/>
        </w:rPr>
        <w:t>资质的技术单位</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lastRenderedPageBreak/>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FF67D5" w:rsidRPr="00A53411">
        <w:rPr>
          <w:bCs/>
          <w:color w:val="FF0000"/>
          <w:szCs w:val="21"/>
          <w:lang w:eastAsia="zh-CN"/>
        </w:rPr>
        <w:t>202</w:t>
      </w:r>
      <w:r w:rsidR="00FF67D5">
        <w:rPr>
          <w:bCs/>
          <w:color w:val="FF0000"/>
          <w:szCs w:val="21"/>
          <w:lang w:eastAsia="zh-CN"/>
        </w:rPr>
        <w:t>1</w:t>
      </w:r>
      <w:r w:rsidR="00FF67D5" w:rsidRPr="00A53411">
        <w:rPr>
          <w:rFonts w:hint="eastAsia"/>
          <w:bCs/>
          <w:color w:val="FF0000"/>
          <w:szCs w:val="21"/>
          <w:lang w:eastAsia="zh-CN"/>
        </w:rPr>
        <w:t>年</w:t>
      </w:r>
      <w:r w:rsidR="00314496">
        <w:rPr>
          <w:bCs/>
          <w:color w:val="FF0000"/>
          <w:szCs w:val="21"/>
          <w:lang w:eastAsia="zh-CN"/>
        </w:rPr>
        <w:t>10</w:t>
      </w:r>
      <w:r w:rsidR="0025021A" w:rsidRPr="00A53411">
        <w:rPr>
          <w:rFonts w:hint="eastAsia"/>
          <w:bCs/>
          <w:color w:val="FF0000"/>
          <w:szCs w:val="21"/>
          <w:lang w:eastAsia="zh-CN"/>
        </w:rPr>
        <w:t>月</w:t>
      </w:r>
      <w:r w:rsidR="00314496">
        <w:rPr>
          <w:bCs/>
          <w:color w:val="FF0000"/>
          <w:szCs w:val="21"/>
          <w:lang w:eastAsia="zh-CN"/>
        </w:rPr>
        <w:t>12</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FF67D5">
        <w:rPr>
          <w:rFonts w:ascii="宋体" w:hAnsi="宋体" w:cs="宋体" w:hint="eastAsia"/>
          <w:bCs/>
          <w:szCs w:val="21"/>
        </w:rPr>
        <w:t>陈海伟</w:t>
      </w:r>
      <w:r w:rsidRPr="00FB2363">
        <w:rPr>
          <w:rFonts w:ascii="宋体" w:hAnsi="宋体" w:cs="宋体"/>
          <w:bCs/>
          <w:szCs w:val="21"/>
        </w:rPr>
        <w:t xml:space="preserve"> 电话：</w:t>
      </w:r>
      <w:r w:rsidR="00FF67D5">
        <w:rPr>
          <w:rFonts w:ascii="宋体" w:hAnsi="宋体" w:cs="宋体"/>
          <w:bCs/>
          <w:szCs w:val="21"/>
        </w:rPr>
        <w:t>13616007156</w:t>
      </w:r>
      <w:r w:rsidRPr="00FB2363">
        <w:rPr>
          <w:rFonts w:ascii="宋体" w:hAnsi="宋体" w:cs="宋体"/>
          <w:bCs/>
          <w:szCs w:val="21"/>
        </w:rPr>
        <w:t>，</w:t>
      </w:r>
      <w:r w:rsidRPr="001B5997">
        <w:rPr>
          <w:rFonts w:ascii="宋体" w:hAnsi="宋体" w:cs="宋体" w:hint="eastAsia"/>
          <w:bCs/>
          <w:szCs w:val="21"/>
        </w:rPr>
        <w:t>邮箱：</w:t>
      </w:r>
      <w:r w:rsidR="00FF67D5">
        <w:rPr>
          <w:rFonts w:ascii="宋体" w:hAnsi="宋体" w:cs="宋体"/>
          <w:bCs/>
          <w:szCs w:val="21"/>
        </w:rPr>
        <w:t>hwchen</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FF67D5">
        <w:rPr>
          <w:sz w:val="24"/>
          <w:szCs w:val="24"/>
          <w:lang w:eastAsia="zh-CN"/>
        </w:rPr>
        <w:t>2021</w:t>
      </w:r>
      <w:r w:rsidR="00FF67D5" w:rsidRPr="002E3036">
        <w:rPr>
          <w:rFonts w:hint="eastAsia"/>
          <w:sz w:val="24"/>
          <w:szCs w:val="24"/>
          <w:lang w:eastAsia="zh-CN"/>
        </w:rPr>
        <w:t>年</w:t>
      </w:r>
      <w:r w:rsidR="00FF67D5">
        <w:rPr>
          <w:sz w:val="24"/>
          <w:szCs w:val="24"/>
          <w:lang w:eastAsia="zh-CN"/>
        </w:rPr>
        <w:t>09</w:t>
      </w:r>
      <w:r w:rsidR="00FF67D5" w:rsidRPr="002E3036">
        <w:rPr>
          <w:rFonts w:hint="eastAsia"/>
          <w:sz w:val="24"/>
          <w:szCs w:val="24"/>
          <w:lang w:eastAsia="zh-CN"/>
        </w:rPr>
        <w:t>月</w:t>
      </w:r>
      <w:r w:rsidR="00314496">
        <w:rPr>
          <w:sz w:val="24"/>
          <w:szCs w:val="24"/>
          <w:lang w:eastAsia="zh-CN"/>
        </w:rPr>
        <w:t>2</w:t>
      </w:r>
      <w:r w:rsidR="00314496">
        <w:rPr>
          <w:sz w:val="24"/>
          <w:szCs w:val="24"/>
          <w:lang w:eastAsia="zh-CN"/>
        </w:rPr>
        <w:t>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90D36" w:rsidRPr="00290D36">
        <w:rPr>
          <w:lang w:eastAsia="zh-CN"/>
        </w:rPr>
        <w:t>PTA海水冷却系统排水工程岸线定位及变形观测作业发包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具体发包内容和要求详见合同附件1《</w:t>
      </w:r>
      <w:r w:rsidR="00FF67D5" w:rsidRPr="00AE2866">
        <w:rPr>
          <w:rFonts w:hint="eastAsia"/>
          <w:szCs w:val="22"/>
          <w:lang w:eastAsia="zh-CN"/>
        </w:rPr>
        <w:t>翔鹭石化（漳州）有限公司海水冷却系统排水工程</w:t>
      </w:r>
      <w:r w:rsidR="00FF67D5" w:rsidRPr="00AE2866">
        <w:rPr>
          <w:rFonts w:hint="eastAsia"/>
          <w:lang w:eastAsia="zh-CN"/>
        </w:rPr>
        <w:t>岸线定位及变形观测作业发包说明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290D36" w:rsidRPr="00FB2363" w:rsidRDefault="00290D36" w:rsidP="00290D36">
      <w:pPr>
        <w:pStyle w:val="aa"/>
        <w:numPr>
          <w:ilvl w:val="0"/>
          <w:numId w:val="44"/>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hint="eastAsia"/>
          <w:sz w:val="24"/>
          <w:lang w:eastAsia="zh-CN"/>
        </w:rPr>
        <w:t>为</w:t>
      </w:r>
      <w:r w:rsidRPr="002C5B6F">
        <w:rPr>
          <w:sz w:val="24"/>
          <w:lang w:eastAsia="zh-CN"/>
        </w:rPr>
        <w:t>在中华人民共和国境内注册的独立法人或其他组织</w:t>
      </w:r>
      <w:r w:rsidRPr="00FB2363">
        <w:rPr>
          <w:sz w:val="24"/>
          <w:lang w:eastAsia="zh-CN"/>
        </w:rPr>
        <w:t>。</w:t>
      </w:r>
    </w:p>
    <w:p w:rsidR="00290D36" w:rsidRDefault="00290D36" w:rsidP="00290D36">
      <w:pPr>
        <w:pStyle w:val="aa"/>
        <w:numPr>
          <w:ilvl w:val="0"/>
          <w:numId w:val="44"/>
        </w:numPr>
        <w:tabs>
          <w:tab w:val="left" w:pos="360"/>
          <w:tab w:val="left" w:pos="540"/>
          <w:tab w:val="left" w:pos="720"/>
        </w:tabs>
        <w:autoSpaceDE/>
        <w:autoSpaceDN/>
        <w:spacing w:before="0" w:line="420" w:lineRule="exact"/>
        <w:jc w:val="both"/>
        <w:rPr>
          <w:sz w:val="24"/>
          <w:lang w:eastAsia="zh-CN"/>
        </w:rPr>
      </w:pPr>
      <w:r w:rsidRPr="002C5B6F">
        <w:rPr>
          <w:rFonts w:hint="eastAsia"/>
          <w:sz w:val="24"/>
          <w:lang w:eastAsia="zh-CN"/>
        </w:rPr>
        <w:t>参选人需</w:t>
      </w:r>
      <w:r>
        <w:rPr>
          <w:rFonts w:hint="eastAsia"/>
          <w:sz w:val="24"/>
          <w:lang w:eastAsia="zh-CN"/>
        </w:rPr>
        <w:t>为</w:t>
      </w:r>
      <w:r w:rsidRPr="002C5B6F">
        <w:rPr>
          <w:sz w:val="24"/>
          <w:lang w:eastAsia="zh-CN"/>
        </w:rPr>
        <w:t>具有海洋测绘</w:t>
      </w:r>
      <w:r w:rsidRPr="002C5B6F">
        <w:rPr>
          <w:rFonts w:hint="eastAsia"/>
          <w:sz w:val="24"/>
          <w:lang w:eastAsia="zh-CN"/>
        </w:rPr>
        <w:t>、海域使用测量</w:t>
      </w:r>
      <w:r w:rsidRPr="002C5B6F">
        <w:rPr>
          <w:sz w:val="24"/>
          <w:lang w:eastAsia="zh-CN"/>
        </w:rPr>
        <w:t>或海籍测量</w:t>
      </w:r>
      <w:r w:rsidRPr="002C5B6F">
        <w:rPr>
          <w:rFonts w:hint="eastAsia"/>
          <w:sz w:val="24"/>
          <w:lang w:eastAsia="zh-CN"/>
        </w:rPr>
        <w:t>乙级（含）以上</w:t>
      </w:r>
      <w:r w:rsidRPr="002C5B6F">
        <w:rPr>
          <w:sz w:val="24"/>
          <w:lang w:eastAsia="zh-CN"/>
        </w:rPr>
        <w:t>资质</w:t>
      </w:r>
      <w:r w:rsidRPr="002C5B6F">
        <w:rPr>
          <w:rFonts w:hint="eastAsia"/>
          <w:sz w:val="24"/>
          <w:lang w:eastAsia="zh-CN"/>
        </w:rPr>
        <w:t>的技术单位</w:t>
      </w:r>
      <w:r w:rsidRPr="00FB2363">
        <w:rPr>
          <w:sz w:val="24"/>
          <w:lang w:eastAsia="zh-CN"/>
        </w:rPr>
        <w:t>。</w:t>
      </w:r>
    </w:p>
    <w:p w:rsidR="00290D36" w:rsidRDefault="00290D36" w:rsidP="00290D36">
      <w:pPr>
        <w:pStyle w:val="aa"/>
        <w:numPr>
          <w:ilvl w:val="0"/>
          <w:numId w:val="44"/>
        </w:numPr>
        <w:tabs>
          <w:tab w:val="left" w:pos="360"/>
          <w:tab w:val="left" w:pos="540"/>
          <w:tab w:val="left" w:pos="720"/>
        </w:tabs>
        <w:autoSpaceDE/>
        <w:autoSpaceDN/>
        <w:spacing w:before="0" w:line="420" w:lineRule="exact"/>
        <w:jc w:val="both"/>
        <w:rPr>
          <w:sz w:val="24"/>
          <w:lang w:eastAsia="zh-CN"/>
        </w:rPr>
      </w:pPr>
      <w:r w:rsidRPr="002C5B6F">
        <w:rPr>
          <w:rFonts w:hint="eastAsia"/>
          <w:sz w:val="24"/>
          <w:lang w:eastAsia="zh-CN"/>
        </w:rPr>
        <w:t>参选人需</w:t>
      </w:r>
      <w:r>
        <w:rPr>
          <w:rFonts w:hint="eastAsia"/>
          <w:sz w:val="24"/>
          <w:lang w:eastAsia="zh-CN"/>
        </w:rPr>
        <w:t>为</w:t>
      </w:r>
      <w:r w:rsidRPr="002C5B6F">
        <w:rPr>
          <w:rFonts w:hint="eastAsia"/>
          <w:sz w:val="24"/>
          <w:lang w:eastAsia="zh-CN"/>
        </w:rPr>
        <w:t>具备工程测量乙级（含）以上</w:t>
      </w:r>
      <w:r w:rsidRPr="002C5B6F">
        <w:rPr>
          <w:sz w:val="24"/>
          <w:lang w:eastAsia="zh-CN"/>
        </w:rPr>
        <w:t>资质的技术单位</w:t>
      </w:r>
    </w:p>
    <w:p w:rsidR="00290D36" w:rsidRPr="00FB2363" w:rsidRDefault="00290D36" w:rsidP="00290D36">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290D36" w:rsidP="0035334B">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参选人与比选人无诉讼纠纷</w:t>
      </w:r>
      <w:r w:rsidR="0035334B"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515AF1" w:rsidRPr="00601EA4">
        <w:rPr>
          <w:b/>
          <w:lang w:eastAsia="zh-CN"/>
        </w:rPr>
        <w:t>RMB</w:t>
      </w:r>
      <w:r w:rsidR="00515AF1">
        <w:rPr>
          <w:b/>
          <w:lang w:eastAsia="zh-CN"/>
        </w:rPr>
        <w:t>9800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290D36" w:rsidRPr="00604E8B">
        <w:rPr>
          <w:b/>
          <w:u w:val="single"/>
          <w:lang w:eastAsia="zh-CN"/>
        </w:rPr>
        <w:t>PTA海水冷却系统排水工程岸线定位及变形观测作业发包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该履约保证金将于本合同执行完毕最终确认中选商无违约行为后由比选人</w:t>
      </w:r>
      <w:r w:rsidR="0035334B">
        <w:rPr>
          <w:rFonts w:hint="eastAsia"/>
          <w:b/>
          <w:lang w:eastAsia="zh-CN"/>
        </w:rPr>
        <w:t>全额</w:t>
      </w:r>
      <w:r w:rsidR="001D1DA5">
        <w:rPr>
          <w:rFonts w:hint="eastAsia"/>
          <w:b/>
          <w:lang w:eastAsia="zh-CN"/>
        </w:rPr>
        <w:t>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9E380C" w:rsidP="002A282A">
            <w:pPr>
              <w:spacing w:line="500" w:lineRule="exact"/>
              <w:rPr>
                <w:lang w:eastAsia="zh-CN"/>
              </w:rPr>
            </w:pPr>
            <w:r w:rsidRPr="002C5B6F">
              <w:rPr>
                <w:rFonts w:hint="eastAsia"/>
                <w:b/>
                <w:highlight w:val="yellow"/>
                <w:lang w:eastAsia="zh-CN"/>
              </w:rPr>
              <w:t>作业方案</w:t>
            </w:r>
            <w:r>
              <w:rPr>
                <w:rFonts w:hint="eastAsia"/>
                <w:b/>
                <w:highlight w:val="yellow"/>
                <w:lang w:eastAsia="zh-CN"/>
              </w:rPr>
              <w:t>（参选人需提供年约内工作方案以供比选人审核）</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r w:rsidR="000D72A1">
              <w:rPr>
                <w:rFonts w:hint="eastAsia"/>
                <w:lang w:eastAsia="zh-CN"/>
              </w:rPr>
              <w:t>，参选保证金缴款凭证</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290D36" w:rsidRPr="00831CF0">
        <w:rPr>
          <w:rFonts w:hint="eastAsia"/>
          <w:b/>
          <w:lang w:eastAsia="zh-CN"/>
        </w:rPr>
        <w:t>R</w:t>
      </w:r>
      <w:r w:rsidR="00290D36" w:rsidRPr="00831CF0">
        <w:rPr>
          <w:b/>
          <w:lang w:eastAsia="zh-CN"/>
        </w:rPr>
        <w:t>MB</w:t>
      </w:r>
      <w:r w:rsidR="00290D36">
        <w:rPr>
          <w:b/>
          <w:lang w:eastAsia="zh-CN"/>
        </w:rPr>
        <w:t>49</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0D72A1" w:rsidP="007725C5">
      <w:pPr>
        <w:spacing w:before="15" w:line="360" w:lineRule="auto"/>
        <w:ind w:firstLineChars="200" w:firstLine="482"/>
        <w:rPr>
          <w:sz w:val="24"/>
          <w:lang w:eastAsia="zh-CN"/>
        </w:rPr>
      </w:pPr>
      <w:r w:rsidRPr="000D72A1">
        <w:rPr>
          <w:rFonts w:hint="eastAsia"/>
          <w:b/>
          <w:sz w:val="24"/>
          <w:szCs w:val="24"/>
          <w:lang w:eastAsia="zh-CN"/>
        </w:rPr>
        <w:t>本项目采用商务报价决标的评标办法，经技术评选合格后选择</w:t>
      </w:r>
      <w:r>
        <w:rPr>
          <w:b/>
          <w:sz w:val="24"/>
          <w:szCs w:val="24"/>
          <w:lang w:eastAsia="zh-CN"/>
        </w:rPr>
        <w:t>包干</w:t>
      </w:r>
      <w:r w:rsidRPr="000D72A1">
        <w:rPr>
          <w:rFonts w:hint="eastAsia"/>
          <w:b/>
          <w:sz w:val="24"/>
          <w:szCs w:val="24"/>
          <w:lang w:eastAsia="zh-CN"/>
        </w:rPr>
        <w:t>总价（未税价）最低者作为中选单位</w:t>
      </w:r>
      <w:r w:rsidR="008211E8" w:rsidRPr="000D72A1">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福建福海创石油化工有限公司”指定其关联公司“翔鹭</w:t>
      </w:r>
      <w:r w:rsidR="00290D36">
        <w:rPr>
          <w:rStyle w:val="af1"/>
          <w:rFonts w:hint="eastAsia"/>
          <w:color w:val="FF0000"/>
          <w:lang w:eastAsia="zh-CN"/>
        </w:rPr>
        <w:t>石化</w:t>
      </w:r>
      <w:r w:rsidR="0035334B" w:rsidRPr="000D72A1">
        <w:rPr>
          <w:rStyle w:val="af1"/>
          <w:rFonts w:hint="eastAsia"/>
          <w:color w:val="FF0000"/>
          <w:lang w:eastAsia="zh-CN"/>
        </w:rPr>
        <w:t>（漳州）有限公司”作为合同执行主体，将于中选结果公示流程结束之日起30日内与中选人完成合同签订事宜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B729BF" w:rsidRPr="001A68C2" w:rsidRDefault="00290D36" w:rsidP="00B729BF">
      <w:pPr>
        <w:pStyle w:val="a6"/>
        <w:jc w:val="center"/>
        <w:rPr>
          <w:b/>
          <w:bCs/>
          <w:sz w:val="36"/>
          <w:szCs w:val="36"/>
          <w:lang w:eastAsia="zh-CN"/>
        </w:rPr>
      </w:pPr>
      <w:r w:rsidRPr="001A68C2">
        <w:rPr>
          <w:b/>
          <w:bCs/>
          <w:color w:val="000000"/>
          <w:sz w:val="36"/>
          <w:szCs w:val="36"/>
          <w:lang w:eastAsia="zh-CN"/>
        </w:rPr>
        <w:t>PTA海水冷却系统排水工程岸线定位及变形观测作业发包</w:t>
      </w:r>
    </w:p>
    <w:p w:rsidR="00B729BF" w:rsidRPr="001A68C2" w:rsidRDefault="00B729BF" w:rsidP="00B729BF">
      <w:pPr>
        <w:spacing w:line="480" w:lineRule="exact"/>
        <w:jc w:val="center"/>
        <w:rPr>
          <w:rFonts w:cs="Times New Roman"/>
          <w:b/>
          <w:bCs/>
          <w:color w:val="000000"/>
          <w:sz w:val="36"/>
          <w:szCs w:val="36"/>
          <w:lang w:eastAsia="zh-CN"/>
        </w:rPr>
      </w:pPr>
    </w:p>
    <w:p w:rsidR="00B729BF" w:rsidRPr="001A68C2" w:rsidRDefault="00B729BF" w:rsidP="00B729BF">
      <w:pPr>
        <w:spacing w:line="480" w:lineRule="exact"/>
        <w:jc w:val="center"/>
        <w:rPr>
          <w:rFonts w:cs="Times New Roman"/>
          <w:b/>
          <w:bCs/>
          <w:color w:val="000000"/>
          <w:sz w:val="36"/>
          <w:szCs w:val="36"/>
          <w:lang w:eastAsia="zh-CN"/>
        </w:rPr>
      </w:pPr>
      <w:r w:rsidRPr="001A68C2">
        <w:rPr>
          <w:rFonts w:hint="eastAsia"/>
          <w:b/>
          <w:bCs/>
          <w:color w:val="000000"/>
          <w:sz w:val="36"/>
          <w:szCs w:val="36"/>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A06F3C" w:rsidRPr="000D72A1" w:rsidRDefault="00B729BF" w:rsidP="00A06F3C">
      <w:pPr>
        <w:rPr>
          <w:b/>
          <w:bCs/>
          <w:color w:val="000000"/>
          <w:sz w:val="32"/>
          <w:szCs w:val="32"/>
          <w:lang w:eastAsia="zh-CN"/>
        </w:rPr>
      </w:pPr>
      <w:r w:rsidRPr="000D72A1">
        <w:rPr>
          <w:rFonts w:hint="eastAsia"/>
          <w:b/>
          <w:bCs/>
          <w:color w:val="000000"/>
          <w:sz w:val="32"/>
          <w:szCs w:val="32"/>
          <w:lang w:eastAsia="zh-CN"/>
        </w:rPr>
        <w:t>甲方（委托方）：</w:t>
      </w:r>
      <w:r w:rsidR="0035334B" w:rsidRPr="000D72A1">
        <w:rPr>
          <w:rFonts w:hint="eastAsia"/>
          <w:b/>
          <w:bCs/>
          <w:color w:val="000000"/>
          <w:sz w:val="32"/>
          <w:szCs w:val="32"/>
          <w:lang w:eastAsia="zh-CN"/>
        </w:rPr>
        <w:t>翔鹭</w:t>
      </w:r>
      <w:r w:rsidR="00290D36">
        <w:rPr>
          <w:rFonts w:hint="eastAsia"/>
          <w:b/>
          <w:bCs/>
          <w:color w:val="000000"/>
          <w:sz w:val="32"/>
          <w:szCs w:val="32"/>
          <w:lang w:eastAsia="zh-CN"/>
        </w:rPr>
        <w:t>石化</w:t>
      </w:r>
      <w:r w:rsidR="0035334B" w:rsidRPr="000D72A1">
        <w:rPr>
          <w:rFonts w:hint="eastAsia"/>
          <w:b/>
          <w:bCs/>
          <w:color w:val="000000"/>
          <w:sz w:val="32"/>
          <w:szCs w:val="32"/>
          <w:lang w:eastAsia="zh-CN"/>
        </w:rPr>
        <w:t>（漳州）有限公司</w:t>
      </w:r>
    </w:p>
    <w:p w:rsidR="00A06F3C" w:rsidRPr="000D72A1" w:rsidRDefault="00A06F3C" w:rsidP="00A06F3C">
      <w:pPr>
        <w:widowControl/>
        <w:ind w:firstLineChars="800" w:firstLine="2570"/>
        <w:jc w:val="both"/>
        <w:rPr>
          <w:b/>
          <w:bCs/>
          <w:color w:val="000000"/>
          <w:sz w:val="32"/>
          <w:szCs w:val="32"/>
          <w:lang w:eastAsia="zh-CN"/>
        </w:rPr>
      </w:pPr>
      <w:r w:rsidRPr="000D72A1">
        <w:rPr>
          <w:rFonts w:hint="eastAsia"/>
          <w:b/>
          <w:bCs/>
          <w:color w:val="000000"/>
          <w:sz w:val="32"/>
          <w:szCs w:val="32"/>
          <w:lang w:eastAsia="zh-CN"/>
        </w:rPr>
        <w:t xml:space="preserve"> </w:t>
      </w:r>
      <w:r w:rsidRPr="000D72A1">
        <w:rPr>
          <w:b/>
          <w:bCs/>
          <w:color w:val="000000"/>
          <w:sz w:val="32"/>
          <w:szCs w:val="32"/>
          <w:lang w:eastAsia="zh-CN"/>
        </w:rPr>
        <w:t xml:space="preserve">   </w:t>
      </w:r>
    </w:p>
    <w:p w:rsidR="00B729BF" w:rsidRPr="000D72A1" w:rsidRDefault="00B729BF" w:rsidP="00B729BF">
      <w:pPr>
        <w:widowControl/>
        <w:rPr>
          <w:b/>
          <w:bCs/>
          <w:color w:val="000000"/>
          <w:sz w:val="32"/>
          <w:szCs w:val="32"/>
          <w:lang w:eastAsia="zh-CN"/>
        </w:rPr>
      </w:pPr>
      <w:r w:rsidRPr="000D72A1">
        <w:rPr>
          <w:rFonts w:hint="eastAsia"/>
          <w:b/>
          <w:bCs/>
          <w:color w:val="000000"/>
          <w:sz w:val="32"/>
          <w:szCs w:val="32"/>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AE6251" w:rsidRPr="000454B1" w:rsidRDefault="00B729BF" w:rsidP="00AE6251">
      <w:pPr>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35334B" w:rsidRPr="000D72A1">
        <w:rPr>
          <w:rFonts w:asciiTheme="minorEastAsia" w:hAnsiTheme="minorEastAsia" w:hint="eastAsia"/>
          <w:b/>
          <w:sz w:val="24"/>
          <w:u w:val="single"/>
          <w:lang w:eastAsia="zh-CN"/>
        </w:rPr>
        <w:t>翔鹭</w:t>
      </w:r>
      <w:r w:rsidR="00290D36">
        <w:rPr>
          <w:rFonts w:asciiTheme="minorEastAsia" w:hAnsiTheme="minorEastAsia" w:hint="eastAsia"/>
          <w:b/>
          <w:sz w:val="24"/>
          <w:u w:val="single"/>
          <w:lang w:eastAsia="zh-CN"/>
        </w:rPr>
        <w:t>石化</w:t>
      </w:r>
      <w:r w:rsidR="0035334B" w:rsidRPr="000D72A1">
        <w:rPr>
          <w:rFonts w:asciiTheme="minorEastAsia" w:hAnsiTheme="minorEastAsia" w:hint="eastAsia"/>
          <w:b/>
          <w:sz w:val="24"/>
          <w:u w:val="single"/>
          <w:lang w:eastAsia="zh-CN"/>
        </w:rPr>
        <w:t>（漳州）有限公司</w:t>
      </w:r>
    </w:p>
    <w:p w:rsidR="00B729BF"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290D36" w:rsidRPr="00290D36">
        <w:rPr>
          <w:b/>
          <w:sz w:val="24"/>
          <w:szCs w:val="24"/>
          <w:u w:val="single"/>
          <w:lang w:eastAsia="zh-CN"/>
        </w:rPr>
        <w:t>PTA海水冷却系统排水工程岸线定位及变形观测作业发包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w:t>
      </w:r>
      <w:r w:rsidR="00E04047">
        <w:rPr>
          <w:rFonts w:hAnsi="宋体" w:hint="eastAsia"/>
          <w:sz w:val="24"/>
          <w:szCs w:val="24"/>
          <w:lang w:eastAsia="zh-CN"/>
        </w:rPr>
        <w:t>服务及</w:t>
      </w:r>
      <w:r w:rsidRPr="00C56132">
        <w:rPr>
          <w:rFonts w:hAnsi="宋体" w:hint="eastAsia"/>
          <w:sz w:val="24"/>
          <w:szCs w:val="24"/>
          <w:lang w:eastAsia="zh-CN"/>
        </w:rPr>
        <w:t>咨询的内容、要求、方式：</w:t>
      </w:r>
    </w:p>
    <w:p w:rsidR="006918F8" w:rsidRDefault="00B729BF" w:rsidP="001A68C2">
      <w:pPr>
        <w:pStyle w:val="af0"/>
        <w:widowControl w:val="0"/>
        <w:numPr>
          <w:ilvl w:val="0"/>
          <w:numId w:val="36"/>
        </w:numPr>
        <w:spacing w:line="360" w:lineRule="auto"/>
      </w:pPr>
      <w:r w:rsidRPr="00126A7A">
        <w:rPr>
          <w:rFonts w:hint="eastAsia"/>
          <w:color w:val="000000"/>
        </w:rPr>
        <w:t>技</w:t>
      </w:r>
      <w:r w:rsidRPr="000454B1">
        <w:rPr>
          <w:rFonts w:hint="eastAsia"/>
          <w:color w:val="000000"/>
          <w:sz w:val="24"/>
        </w:rPr>
        <w:t>术服务及咨询内容：</w:t>
      </w:r>
      <w:r w:rsidR="00E04047">
        <w:rPr>
          <w:rFonts w:hint="eastAsia"/>
          <w:color w:val="000000"/>
          <w:sz w:val="24"/>
        </w:rPr>
        <w:t>甲方委托</w:t>
      </w:r>
      <w:r w:rsidR="00327A1D" w:rsidRPr="000454B1">
        <w:rPr>
          <w:rFonts w:hint="eastAsia"/>
          <w:color w:val="000000"/>
          <w:sz w:val="24"/>
        </w:rPr>
        <w:t>乙方</w:t>
      </w:r>
      <w:r w:rsidR="00E04047">
        <w:rPr>
          <w:rFonts w:hint="eastAsia"/>
          <w:color w:val="000000"/>
          <w:sz w:val="24"/>
        </w:rPr>
        <w:t>完成</w:t>
      </w:r>
      <w:r w:rsidR="007317F3" w:rsidRPr="001A68C2">
        <w:rPr>
          <w:color w:val="000000"/>
          <w:sz w:val="24"/>
        </w:rPr>
        <w:t>PTA</w:t>
      </w:r>
      <w:r w:rsidR="007317F3" w:rsidRPr="001A68C2">
        <w:rPr>
          <w:color w:val="000000"/>
          <w:sz w:val="24"/>
        </w:rPr>
        <w:t>海水冷却系统排水工程岸线定位及变形观测作业发包</w:t>
      </w:r>
      <w:r w:rsidR="00E04047" w:rsidRPr="00C21F5C">
        <w:rPr>
          <w:rFonts w:hint="eastAsia"/>
          <w:color w:val="000000"/>
          <w:sz w:val="24"/>
        </w:rPr>
        <w:t>工作</w:t>
      </w:r>
      <w:r w:rsidR="00AE6251" w:rsidRPr="000454B1">
        <w:rPr>
          <w:color w:val="000000"/>
          <w:sz w:val="24"/>
        </w:rPr>
        <w:t>，</w:t>
      </w:r>
      <w:r w:rsidR="00327A1D" w:rsidRPr="000454B1">
        <w:rPr>
          <w:rFonts w:hint="eastAsia"/>
          <w:color w:val="000000"/>
          <w:sz w:val="24"/>
        </w:rPr>
        <w:t>具体发包内容和要求详见合同附件</w:t>
      </w:r>
      <w:r w:rsidR="00327A1D" w:rsidRPr="000454B1">
        <w:rPr>
          <w:rFonts w:hint="eastAsia"/>
          <w:color w:val="000000"/>
          <w:sz w:val="24"/>
        </w:rPr>
        <w:t>1</w:t>
      </w:r>
      <w:r w:rsidR="00327A1D" w:rsidRPr="000454B1">
        <w:rPr>
          <w:rFonts w:hint="eastAsia"/>
          <w:color w:val="000000"/>
          <w:sz w:val="24"/>
        </w:rPr>
        <w:t>《</w:t>
      </w:r>
      <w:r w:rsidR="007317F3" w:rsidRPr="001A68C2">
        <w:rPr>
          <w:color w:val="000000"/>
          <w:sz w:val="24"/>
        </w:rPr>
        <w:t>PTA</w:t>
      </w:r>
      <w:r w:rsidR="007317F3" w:rsidRPr="001A68C2">
        <w:rPr>
          <w:color w:val="000000"/>
          <w:sz w:val="24"/>
        </w:rPr>
        <w:t>海水冷却系统排水工程岸线定位及变形观测作业发包</w:t>
      </w:r>
      <w:r w:rsidR="00E04047" w:rsidRPr="00C21F5C">
        <w:rPr>
          <w:rFonts w:hint="eastAsia"/>
          <w:color w:val="000000"/>
          <w:sz w:val="24"/>
        </w:rPr>
        <w:t>说明</w:t>
      </w:r>
      <w:r w:rsidR="00327A1D" w:rsidRPr="000454B1">
        <w:rPr>
          <w:rFonts w:hint="eastAsia"/>
          <w:color w:val="000000"/>
          <w:sz w:val="24"/>
        </w:rPr>
        <w:t>》</w:t>
      </w:r>
      <w:r w:rsidR="006918F8">
        <w:rPr>
          <w:rFonts w:hint="eastAsia"/>
        </w:rPr>
        <w:t>。</w:t>
      </w:r>
    </w:p>
    <w:p w:rsidR="00AE6251" w:rsidRPr="000454B1" w:rsidRDefault="00AE6251" w:rsidP="000454B1">
      <w:pPr>
        <w:ind w:firstLineChars="200" w:firstLine="480"/>
        <w:rPr>
          <w:rFonts w:ascii="Calibri" w:hAnsi="Calibri" w:cs="Times New Roman"/>
          <w:color w:val="000000"/>
          <w:sz w:val="24"/>
          <w:lang w:eastAsia="zh-CN"/>
        </w:rPr>
      </w:pPr>
    </w:p>
    <w:p w:rsidR="00B729BF" w:rsidRPr="000454B1" w:rsidRDefault="00B729BF" w:rsidP="00B729BF">
      <w:pPr>
        <w:pStyle w:val="a7"/>
        <w:spacing w:line="360" w:lineRule="auto"/>
        <w:rPr>
          <w:rFonts w:ascii="Calibri" w:hAnsi="Calibri" w:cs="Times New Roman"/>
          <w:color w:val="000000"/>
          <w:sz w:val="24"/>
          <w:szCs w:val="22"/>
          <w:lang w:eastAsia="zh-CN"/>
        </w:rPr>
      </w:pPr>
      <w:r w:rsidRPr="000454B1">
        <w:rPr>
          <w:rFonts w:ascii="Calibri" w:hAnsi="Calibri" w:cs="Times New Roman"/>
          <w:color w:val="000000"/>
          <w:sz w:val="24"/>
          <w:szCs w:val="22"/>
          <w:lang w:eastAsia="zh-CN"/>
        </w:rPr>
        <w:t xml:space="preserve">  </w:t>
      </w:r>
      <w:r w:rsidR="007317F3">
        <w:rPr>
          <w:rFonts w:ascii="Calibri" w:hAnsi="Calibri" w:cs="Times New Roman"/>
          <w:color w:val="000000"/>
          <w:sz w:val="24"/>
          <w:szCs w:val="22"/>
          <w:lang w:eastAsia="zh-CN"/>
        </w:rPr>
        <w:t xml:space="preserve">    </w:t>
      </w:r>
      <w:r w:rsidRPr="000454B1">
        <w:rPr>
          <w:rFonts w:ascii="Calibri" w:hAnsi="Calibri" w:cs="Times New Roman"/>
          <w:color w:val="000000"/>
          <w:sz w:val="24"/>
          <w:szCs w:val="22"/>
          <w:lang w:eastAsia="zh-CN"/>
        </w:rPr>
        <w:t xml:space="preserve">  2.</w:t>
      </w:r>
      <w:r w:rsidRPr="000454B1">
        <w:rPr>
          <w:rFonts w:ascii="Calibri" w:hAnsi="Calibri" w:cs="Times New Roman" w:hint="eastAsia"/>
          <w:color w:val="000000"/>
          <w:sz w:val="24"/>
          <w:szCs w:val="22"/>
          <w:lang w:eastAsia="zh-CN"/>
        </w:rPr>
        <w:t>技术服务及咨询要求：</w:t>
      </w:r>
      <w:r w:rsidR="00E04047">
        <w:rPr>
          <w:rFonts w:ascii="Calibri" w:hAnsi="Calibri" w:cs="Times New Roman" w:hint="eastAsia"/>
          <w:color w:val="000000"/>
          <w:sz w:val="24"/>
          <w:szCs w:val="22"/>
          <w:lang w:eastAsia="zh-CN"/>
        </w:rPr>
        <w:t>详见</w:t>
      </w:r>
      <w:r w:rsidR="00E04047" w:rsidRPr="000454B1">
        <w:rPr>
          <w:rFonts w:hint="eastAsia"/>
          <w:color w:val="000000"/>
          <w:sz w:val="24"/>
          <w:lang w:eastAsia="zh-CN"/>
        </w:rPr>
        <w:t>附件1《</w:t>
      </w:r>
      <w:r w:rsidR="007317F3" w:rsidRPr="002C5B6F">
        <w:rPr>
          <w:color w:val="000000"/>
          <w:sz w:val="24"/>
          <w:szCs w:val="22"/>
          <w:lang w:eastAsia="zh-CN"/>
        </w:rPr>
        <w:t>PTA海水冷却系统排水工程岸线定位及变形观测作业发包</w:t>
      </w:r>
      <w:r w:rsidR="007317F3" w:rsidRPr="00C21F5C">
        <w:rPr>
          <w:rFonts w:hint="eastAsia"/>
          <w:color w:val="000000"/>
          <w:sz w:val="24"/>
          <w:lang w:eastAsia="zh-CN"/>
        </w:rPr>
        <w:t>说明</w:t>
      </w:r>
      <w:r w:rsidR="00E04047" w:rsidRPr="000454B1">
        <w:rPr>
          <w:rFonts w:hint="eastAsia"/>
          <w:color w:val="000000"/>
          <w:sz w:val="24"/>
          <w:lang w:eastAsia="zh-CN"/>
        </w:rPr>
        <w:t>》</w:t>
      </w:r>
      <w:r w:rsidR="00E04047">
        <w:rPr>
          <w:rFonts w:hint="eastAsia"/>
          <w:color w:val="000000"/>
          <w:sz w:val="24"/>
          <w:lang w:eastAsia="zh-CN"/>
        </w:rPr>
        <w:t>相关要求</w:t>
      </w:r>
      <w:r w:rsidRPr="000454B1">
        <w:rPr>
          <w:rFonts w:ascii="Calibri" w:hAnsi="Calibri" w:cs="Times New Roman" w:hint="eastAsia"/>
          <w:color w:val="000000"/>
          <w:sz w:val="24"/>
          <w:szCs w:val="22"/>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001A68C2">
        <w:rPr>
          <w:rFonts w:hAnsi="宋体" w:hint="eastAsia"/>
          <w:sz w:val="24"/>
          <w:szCs w:val="24"/>
          <w:u w:val="single"/>
          <w:lang w:eastAsia="zh-CN"/>
        </w:rPr>
        <w:t>合同</w:t>
      </w:r>
      <w:r w:rsidR="001A68C2">
        <w:rPr>
          <w:rFonts w:hAnsi="宋体"/>
          <w:sz w:val="24"/>
          <w:szCs w:val="24"/>
          <w:u w:val="single"/>
          <w:lang w:eastAsia="zh-CN"/>
        </w:rPr>
        <w:t>期限一年，自合同签订之日起一年整</w:t>
      </w:r>
      <w:r w:rsidR="001A68C2" w:rsidRPr="00C56132">
        <w:rPr>
          <w:rFonts w:hAnsi="宋体" w:hint="eastAsia"/>
          <w:sz w:val="24"/>
          <w:szCs w:val="24"/>
          <w:u w:val="single"/>
          <w:lang w:eastAsia="zh-CN"/>
        </w:rPr>
        <w:t>。</w:t>
      </w:r>
      <w:r w:rsidRPr="00C56132">
        <w:rPr>
          <w:rFonts w:hAnsi="宋体"/>
          <w:sz w:val="24"/>
          <w:szCs w:val="24"/>
          <w:u w:val="single"/>
          <w:lang w:eastAsia="zh-CN"/>
        </w:rPr>
        <w:t xml:space="preserve">            </w:t>
      </w:r>
    </w:p>
    <w:p w:rsidR="00B729BF" w:rsidRPr="001A68C2" w:rsidRDefault="00B729BF" w:rsidP="00C21F5C">
      <w:pPr>
        <w:pStyle w:val="af0"/>
        <w:spacing w:line="360" w:lineRule="auto"/>
        <w:ind w:firstLineChars="200" w:firstLine="440"/>
      </w:pPr>
      <w:r w:rsidRPr="00C56132">
        <w:t>3.</w:t>
      </w:r>
      <w:r w:rsidRPr="00C56132">
        <w:rPr>
          <w:rFonts w:hint="eastAsia"/>
        </w:rPr>
        <w:t>技术服务及咨询进度：</w:t>
      </w:r>
    </w:p>
    <w:p w:rsidR="00AE6251" w:rsidRPr="001A68C2" w:rsidRDefault="00AE6251" w:rsidP="00C21F5C">
      <w:pPr>
        <w:spacing w:line="360" w:lineRule="auto"/>
        <w:rPr>
          <w:rFonts w:cs="Courier New"/>
          <w:sz w:val="24"/>
          <w:szCs w:val="24"/>
          <w:lang w:eastAsia="zh-CN"/>
        </w:rPr>
      </w:pPr>
      <w:r w:rsidRPr="001A68C2">
        <w:rPr>
          <w:rFonts w:ascii="Calibri" w:hAnsi="Calibri" w:cs="Times New Roman"/>
          <w:lang w:eastAsia="zh-CN"/>
        </w:rPr>
        <w:t>（</w:t>
      </w:r>
      <w:r w:rsidRPr="001A68C2">
        <w:rPr>
          <w:rFonts w:ascii="Calibri" w:hAnsi="Calibri" w:cs="Times New Roman" w:hint="eastAsia"/>
          <w:lang w:eastAsia="zh-CN"/>
        </w:rPr>
        <w:t>1</w:t>
      </w:r>
      <w:r w:rsidRPr="001A68C2">
        <w:rPr>
          <w:rFonts w:cs="Courier New" w:hint="eastAsia"/>
          <w:sz w:val="24"/>
          <w:szCs w:val="24"/>
          <w:lang w:eastAsia="zh-CN"/>
        </w:rPr>
        <w:t>）</w:t>
      </w:r>
      <w:r w:rsidR="007317F3" w:rsidRPr="001A68C2">
        <w:rPr>
          <w:rFonts w:cs="Courier New" w:hint="eastAsia"/>
          <w:sz w:val="24"/>
          <w:szCs w:val="24"/>
          <w:lang w:eastAsia="zh-CN"/>
        </w:rPr>
        <w:t>本次合同观测期为1年，从合同签订日起算</w:t>
      </w:r>
      <w:r w:rsidRPr="001A68C2">
        <w:rPr>
          <w:rFonts w:cs="Courier New"/>
          <w:sz w:val="24"/>
          <w:szCs w:val="24"/>
          <w:lang w:eastAsia="zh-CN"/>
        </w:rPr>
        <w:t>。</w:t>
      </w:r>
    </w:p>
    <w:p w:rsidR="00B729BF" w:rsidRPr="001A68C2" w:rsidRDefault="00AE6251" w:rsidP="00C21F5C">
      <w:pPr>
        <w:spacing w:line="360" w:lineRule="auto"/>
        <w:rPr>
          <w:rFonts w:cs="Courier New"/>
          <w:sz w:val="24"/>
          <w:szCs w:val="24"/>
          <w:lang w:eastAsia="zh-CN"/>
        </w:rPr>
      </w:pPr>
      <w:r w:rsidRPr="001A68C2">
        <w:rPr>
          <w:rFonts w:cs="Courier New"/>
          <w:sz w:val="24"/>
          <w:szCs w:val="24"/>
          <w:lang w:eastAsia="zh-CN"/>
        </w:rPr>
        <w:t>（</w:t>
      </w:r>
      <w:r w:rsidRPr="001A68C2">
        <w:rPr>
          <w:rFonts w:cs="Courier New" w:hint="eastAsia"/>
          <w:sz w:val="24"/>
          <w:szCs w:val="24"/>
          <w:lang w:eastAsia="zh-CN"/>
        </w:rPr>
        <w:t>2）</w:t>
      </w:r>
      <w:r w:rsidR="007317F3" w:rsidRPr="001A68C2">
        <w:rPr>
          <w:rFonts w:cs="Courier New" w:hint="eastAsia"/>
          <w:sz w:val="24"/>
          <w:szCs w:val="24"/>
          <w:lang w:eastAsia="zh-CN"/>
        </w:rPr>
        <w:t>海籍调查须在合同签订后且接到发包人要求后20个日历天内完成</w:t>
      </w:r>
      <w:r w:rsidRPr="001A68C2">
        <w:rPr>
          <w:rFonts w:cs="Courier New"/>
          <w:sz w:val="24"/>
          <w:szCs w:val="24"/>
          <w:lang w:eastAsia="zh-CN"/>
        </w:rPr>
        <w:t>。</w:t>
      </w:r>
      <w:r w:rsidR="00B729BF" w:rsidRPr="001A68C2">
        <w:rPr>
          <w:rFonts w:cs="Courier New"/>
          <w:sz w:val="24"/>
          <w:szCs w:val="24"/>
          <w:lang w:eastAsia="zh-CN"/>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E04047" w:rsidRPr="00C21F5C">
        <w:rPr>
          <w:rFonts w:cs="Courier New" w:hint="eastAsia"/>
          <w:sz w:val="24"/>
          <w:szCs w:val="24"/>
          <w:u w:val="single"/>
          <w:lang w:eastAsia="zh-CN"/>
        </w:rPr>
        <w:t>乙方</w:t>
      </w:r>
      <w:r w:rsidR="00E04047">
        <w:rPr>
          <w:rFonts w:cs="Courier New" w:hint="eastAsia"/>
          <w:sz w:val="24"/>
          <w:szCs w:val="24"/>
          <w:u w:val="single"/>
          <w:lang w:eastAsia="zh-CN"/>
        </w:rPr>
        <w:t>根据合同约定</w:t>
      </w:r>
      <w:r w:rsidR="00E04047" w:rsidRPr="00C21F5C">
        <w:rPr>
          <w:rFonts w:cs="Courier New" w:hint="eastAsia"/>
          <w:sz w:val="24"/>
          <w:szCs w:val="24"/>
          <w:u w:val="single"/>
          <w:lang w:eastAsia="zh-CN"/>
        </w:rPr>
        <w:t>完成</w:t>
      </w:r>
      <w:r w:rsidR="00B863E1" w:rsidRPr="001A68C2">
        <w:rPr>
          <w:rFonts w:cs="Courier New"/>
          <w:sz w:val="24"/>
          <w:szCs w:val="24"/>
          <w:u w:val="single"/>
          <w:lang w:eastAsia="zh-CN"/>
        </w:rPr>
        <w:t>PTA海水冷却系统排水工程岸线定位及变形观测作业发包工作</w:t>
      </w:r>
      <w:r w:rsidR="00E04047" w:rsidRPr="00C21F5C">
        <w:rPr>
          <w:rFonts w:cs="Courier New"/>
          <w:sz w:val="24"/>
          <w:szCs w:val="24"/>
          <w:u w:val="single"/>
          <w:lang w:eastAsia="zh-CN"/>
        </w:rPr>
        <w:t>，</w:t>
      </w:r>
      <w:r w:rsidR="00E04047">
        <w:rPr>
          <w:rFonts w:cs="Courier New"/>
          <w:sz w:val="24"/>
          <w:szCs w:val="24"/>
          <w:u w:val="single"/>
          <w:lang w:eastAsia="zh-CN"/>
        </w:rPr>
        <w:t>并经甲方验收通过</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001A68C2"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1A68C2">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21F5C">
        <w:rPr>
          <w:rFonts w:hAnsi="宋体"/>
          <w:sz w:val="24"/>
          <w:szCs w:val="24"/>
          <w:u w:val="single"/>
          <w:lang w:eastAsia="zh-CN"/>
        </w:rPr>
        <w:t xml:space="preserve">RMB </w:t>
      </w:r>
      <w:r w:rsidR="00E04047" w:rsidRPr="00C21F5C">
        <w:rPr>
          <w:rFonts w:hAnsi="宋体"/>
          <w:sz w:val="24"/>
          <w:szCs w:val="24"/>
          <w:u w:val="single"/>
          <w:lang w:eastAsia="zh-CN"/>
        </w:rPr>
        <w:t xml:space="preserve">  </w:t>
      </w:r>
      <w:r w:rsidRPr="00C21F5C">
        <w:rPr>
          <w:rFonts w:hAnsi="宋体"/>
          <w:sz w:val="24"/>
          <w:szCs w:val="24"/>
          <w:u w:val="single"/>
          <w:lang w:eastAsia="zh-CN"/>
        </w:rPr>
        <w:t xml:space="preserve">   </w:t>
      </w:r>
      <w:r w:rsidRPr="00C21F5C">
        <w:rPr>
          <w:rFonts w:hAnsi="宋体" w:hint="eastAsia"/>
          <w:sz w:val="24"/>
          <w:szCs w:val="24"/>
          <w:u w:val="single"/>
          <w:lang w:eastAsia="zh-CN"/>
        </w:rPr>
        <w:t>元（含</w:t>
      </w:r>
      <w:r w:rsidRPr="00C21F5C">
        <w:rPr>
          <w:rFonts w:hAnsi="宋体"/>
          <w:sz w:val="24"/>
          <w:szCs w:val="24"/>
          <w:u w:val="single"/>
          <w:lang w:eastAsia="zh-CN"/>
        </w:rPr>
        <w:t xml:space="preserve">     </w:t>
      </w:r>
      <w:r w:rsidRPr="00C21F5C">
        <w:rPr>
          <w:rFonts w:hAnsi="宋体" w:hint="eastAsia"/>
          <w:sz w:val="24"/>
          <w:szCs w:val="24"/>
          <w:u w:val="single"/>
          <w:lang w:eastAsia="zh-CN"/>
        </w:rPr>
        <w:t>增值税专用发票）</w:t>
      </w:r>
      <w:r w:rsidRPr="00C56132">
        <w:rPr>
          <w:rFonts w:hAnsi="宋体" w:hint="eastAsia"/>
          <w:sz w:val="24"/>
          <w:szCs w:val="24"/>
          <w:lang w:eastAsia="zh-CN"/>
        </w:rPr>
        <w:t>。</w:t>
      </w:r>
    </w:p>
    <w:p w:rsidR="00B863E1" w:rsidRPr="00604E8B" w:rsidRDefault="00B863E1" w:rsidP="001A68C2">
      <w:pPr>
        <w:pStyle w:val="10"/>
        <w:spacing w:line="360" w:lineRule="auto"/>
        <w:ind w:firstLineChars="200" w:firstLine="480"/>
        <w:rPr>
          <w:u w:val="single"/>
        </w:rPr>
      </w:pPr>
      <w:r w:rsidRPr="001A68C2">
        <w:rPr>
          <w:rFonts w:hAnsi="宋体" w:cs="Courier New"/>
          <w:sz w:val="24"/>
          <w:szCs w:val="24"/>
        </w:rPr>
        <w:t>其中岸线定位含税包干总价：</w:t>
      </w:r>
      <w:r w:rsidRPr="00604E8B">
        <w:rPr>
          <w:rFonts w:hint="eastAsia"/>
          <w:u w:val="single"/>
        </w:rPr>
        <w:t xml:space="preserve"> </w:t>
      </w:r>
      <w:r w:rsidRPr="00604E8B">
        <w:rPr>
          <w:u w:val="single"/>
        </w:rPr>
        <w:t xml:space="preserve">       </w:t>
      </w:r>
      <w:r>
        <w:rPr>
          <w:u w:val="single"/>
        </w:rPr>
        <w:t xml:space="preserve">           </w:t>
      </w:r>
      <w:r w:rsidRPr="00604E8B">
        <w:rPr>
          <w:u w:val="single"/>
        </w:rPr>
        <w:t xml:space="preserve">    </w:t>
      </w:r>
    </w:p>
    <w:p w:rsidR="00B863E1" w:rsidRDefault="00B863E1" w:rsidP="001A68C2">
      <w:pPr>
        <w:pStyle w:val="10"/>
        <w:spacing w:line="360" w:lineRule="auto"/>
        <w:rPr>
          <w:rFonts w:hAnsi="宋体"/>
          <w:sz w:val="24"/>
          <w:szCs w:val="24"/>
        </w:rPr>
      </w:pPr>
      <w:r>
        <w:rPr>
          <w:rFonts w:hint="eastAsia"/>
        </w:rPr>
        <w:t xml:space="preserve"> </w:t>
      </w:r>
      <w:r>
        <w:t xml:space="preserve">     </w:t>
      </w:r>
      <w:r w:rsidRPr="001A68C2">
        <w:rPr>
          <w:rFonts w:hAnsi="宋体" w:cs="Courier New"/>
          <w:sz w:val="24"/>
          <w:szCs w:val="24"/>
        </w:rPr>
        <w:t>变形观测含税包干总价：</w:t>
      </w:r>
      <w:r w:rsidRPr="00604E8B">
        <w:rPr>
          <w:rFonts w:hint="eastAsia"/>
          <w:u w:val="single"/>
        </w:rPr>
        <w:t xml:space="preserve"> </w:t>
      </w:r>
      <w:r w:rsidRPr="00604E8B">
        <w:rPr>
          <w:u w:val="single"/>
        </w:rPr>
        <w:t xml:space="preserve">      </w:t>
      </w:r>
      <w:r>
        <w:rPr>
          <w:u w:val="single"/>
        </w:rPr>
        <w:t xml:space="preserve">          </w:t>
      </w:r>
      <w:r w:rsidRPr="00604E8B">
        <w:rPr>
          <w:u w:val="single"/>
        </w:rPr>
        <w:t xml:space="preserve">      </w:t>
      </w:r>
    </w:p>
    <w:p w:rsidR="00B729BF" w:rsidRPr="00C56132" w:rsidRDefault="00B729BF" w:rsidP="001A68C2">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1A68C2" w:rsidRDefault="00B729BF" w:rsidP="00B729BF">
      <w:pPr>
        <w:pStyle w:val="a7"/>
        <w:spacing w:line="360" w:lineRule="auto"/>
        <w:ind w:firstLineChars="200" w:firstLine="480"/>
        <w:rPr>
          <w:rFonts w:hAnsi="宋体"/>
          <w:sz w:val="24"/>
          <w:szCs w:val="24"/>
          <w:lang w:eastAsia="zh-CN"/>
        </w:rPr>
      </w:pPr>
      <w:r w:rsidRPr="001A68C2">
        <w:rPr>
          <w:rFonts w:hAnsi="宋体" w:hint="eastAsia"/>
          <w:sz w:val="24"/>
          <w:szCs w:val="24"/>
          <w:lang w:eastAsia="zh-CN"/>
        </w:rPr>
        <w:lastRenderedPageBreak/>
        <w:t>具体支付方式和时间分配如下：</w:t>
      </w:r>
    </w:p>
    <w:p w:rsidR="00B729BF" w:rsidRDefault="00B729BF" w:rsidP="00B729BF">
      <w:pPr>
        <w:pStyle w:val="a7"/>
        <w:spacing w:line="360" w:lineRule="auto"/>
        <w:ind w:firstLineChars="200" w:firstLine="480"/>
        <w:rPr>
          <w:rFonts w:hAnsi="宋体"/>
          <w:sz w:val="24"/>
          <w:szCs w:val="24"/>
          <w:lang w:eastAsia="zh-CN"/>
        </w:rPr>
      </w:pPr>
      <w:r w:rsidRPr="001A68C2">
        <w:rPr>
          <w:rFonts w:hAnsi="宋体" w:hint="eastAsia"/>
          <w:sz w:val="24"/>
          <w:szCs w:val="24"/>
          <w:lang w:eastAsia="zh-CN"/>
        </w:rPr>
        <w:t>乙方按合同约定完成所有相关工作</w:t>
      </w:r>
      <w:r w:rsidR="00327A1D" w:rsidRPr="001A68C2">
        <w:rPr>
          <w:rFonts w:hAnsi="宋体" w:hint="eastAsia"/>
          <w:sz w:val="24"/>
          <w:szCs w:val="24"/>
          <w:lang w:eastAsia="zh-CN"/>
        </w:rPr>
        <w:t>并</w:t>
      </w:r>
      <w:r w:rsidR="00AE6251" w:rsidRPr="001A68C2">
        <w:rPr>
          <w:rFonts w:hAnsi="宋体" w:hint="eastAsia"/>
          <w:sz w:val="24"/>
          <w:szCs w:val="24"/>
          <w:lang w:eastAsia="zh-CN"/>
        </w:rPr>
        <w:t>经</w:t>
      </w:r>
      <w:r w:rsidRPr="001A68C2">
        <w:rPr>
          <w:rFonts w:hAnsi="宋体" w:hint="eastAsia"/>
          <w:sz w:val="24"/>
          <w:szCs w:val="24"/>
          <w:lang w:eastAsia="zh-CN"/>
        </w:rPr>
        <w:t>甲方</w:t>
      </w:r>
      <w:r w:rsidR="00AE6251" w:rsidRPr="001A68C2">
        <w:rPr>
          <w:rFonts w:hAnsi="宋体" w:hint="eastAsia"/>
          <w:sz w:val="24"/>
          <w:szCs w:val="24"/>
          <w:lang w:eastAsia="zh-CN"/>
        </w:rPr>
        <w:t>验收合格</w:t>
      </w:r>
      <w:r w:rsidRPr="001A68C2">
        <w:rPr>
          <w:rFonts w:hAnsi="宋体" w:hint="eastAsia"/>
          <w:sz w:val="24"/>
          <w:szCs w:val="24"/>
          <w:lang w:eastAsia="zh-CN"/>
        </w:rPr>
        <w:t>，</w:t>
      </w:r>
      <w:r w:rsidR="00A90E50">
        <w:rPr>
          <w:rFonts w:hAnsi="宋体" w:hint="eastAsia"/>
          <w:sz w:val="24"/>
          <w:szCs w:val="24"/>
          <w:lang w:eastAsia="zh-CN"/>
        </w:rPr>
        <w:t>年约期限结束后，</w:t>
      </w:r>
      <w:r w:rsidRPr="001A68C2">
        <w:rPr>
          <w:rFonts w:hAnsi="宋体" w:hint="eastAsia"/>
          <w:sz w:val="24"/>
          <w:szCs w:val="24"/>
          <w:lang w:eastAsia="zh-CN"/>
        </w:rPr>
        <w:t>乙方开具合同总价全额</w:t>
      </w:r>
      <w:r w:rsidR="00E04047" w:rsidRPr="001A68C2">
        <w:rPr>
          <w:rFonts w:hAnsi="宋体"/>
          <w:sz w:val="24"/>
          <w:szCs w:val="24"/>
          <w:lang w:eastAsia="zh-CN"/>
        </w:rPr>
        <w:t>100</w:t>
      </w:r>
      <w:r w:rsidRPr="001A68C2">
        <w:rPr>
          <w:rFonts w:hAnsi="宋体"/>
          <w:sz w:val="24"/>
          <w:szCs w:val="24"/>
          <w:lang w:eastAsia="zh-CN"/>
        </w:rPr>
        <w:t>%的</w:t>
      </w:r>
      <w:r w:rsidRPr="001A68C2">
        <w:rPr>
          <w:rFonts w:hAnsi="宋体" w:hint="eastAsia"/>
          <w:sz w:val="24"/>
          <w:szCs w:val="24"/>
          <w:lang w:eastAsia="zh-CN"/>
        </w:rPr>
        <w:t>增值税专用发票，甲方收到相应发票原件后3</w:t>
      </w:r>
      <w:r w:rsidRPr="001A68C2">
        <w:rPr>
          <w:rFonts w:hAnsi="宋体"/>
          <w:sz w:val="24"/>
          <w:szCs w:val="24"/>
          <w:lang w:eastAsia="zh-CN"/>
        </w:rPr>
        <w:t>0日内付清合同总价</w:t>
      </w:r>
      <w:r w:rsidR="00E04047" w:rsidRPr="001A68C2">
        <w:rPr>
          <w:rFonts w:hAnsi="宋体"/>
          <w:sz w:val="24"/>
          <w:szCs w:val="24"/>
          <w:lang w:eastAsia="zh-CN"/>
        </w:rPr>
        <w:t>100</w:t>
      </w:r>
      <w:r w:rsidRPr="001A68C2">
        <w:rPr>
          <w:rFonts w:hAnsi="宋体"/>
          <w:sz w:val="24"/>
          <w:szCs w:val="24"/>
          <w:lang w:eastAsia="zh-CN"/>
        </w:rPr>
        <w:t>%费用</w:t>
      </w:r>
      <w:r w:rsidR="00AE6251" w:rsidRPr="001A68C2">
        <w:rPr>
          <w:rFonts w:hAnsi="宋体" w:hint="eastAsia"/>
          <w:sz w:val="24"/>
          <w:szCs w:val="24"/>
          <w:lang w:eastAsia="zh-CN"/>
        </w:rPr>
        <w:t>。</w:t>
      </w:r>
    </w:p>
    <w:p w:rsidR="00A06F3C" w:rsidRPr="000454B1" w:rsidRDefault="00A06F3C" w:rsidP="00A06F3C">
      <w:pPr>
        <w:spacing w:line="520" w:lineRule="exact"/>
        <w:ind w:firstLineChars="100" w:firstLine="241"/>
        <w:rPr>
          <w:b/>
          <w:sz w:val="24"/>
          <w:lang w:eastAsia="zh-CN"/>
        </w:rPr>
      </w:pPr>
      <w:r w:rsidRPr="000454B1">
        <w:rPr>
          <w:rFonts w:hint="eastAsia"/>
          <w:b/>
          <w:sz w:val="24"/>
          <w:lang w:eastAsia="zh-CN"/>
        </w:rPr>
        <w:t>履约保证金：</w:t>
      </w:r>
    </w:p>
    <w:p w:rsidR="00A06F3C" w:rsidRPr="000454B1" w:rsidRDefault="001D1DA5" w:rsidP="00A06F3C">
      <w:pPr>
        <w:pStyle w:val="a7"/>
        <w:spacing w:line="360" w:lineRule="auto"/>
        <w:ind w:firstLineChars="200" w:firstLine="480"/>
        <w:rPr>
          <w:rFonts w:hAnsi="宋体"/>
          <w:b/>
          <w:sz w:val="24"/>
          <w:szCs w:val="24"/>
          <w:lang w:eastAsia="zh-CN"/>
        </w:rPr>
      </w:pPr>
      <w:r>
        <w:rPr>
          <w:rFonts w:hAnsi="宋体" w:cs="宋体"/>
          <w:sz w:val="24"/>
          <w:szCs w:val="22"/>
          <w:lang w:eastAsia="zh-CN"/>
        </w:rPr>
        <w:t>合同签订生效后，乙方的参选保证金</w:t>
      </w:r>
      <w:r w:rsidR="00B863E1">
        <w:rPr>
          <w:rFonts w:hAnsi="宋体" w:cs="宋体" w:hint="eastAsia"/>
          <w:sz w:val="24"/>
          <w:szCs w:val="22"/>
          <w:lang w:eastAsia="zh-CN"/>
        </w:rPr>
        <w:t>R</w:t>
      </w:r>
      <w:r w:rsidR="00B863E1">
        <w:rPr>
          <w:rFonts w:hAnsi="宋体" w:cs="宋体"/>
          <w:sz w:val="24"/>
          <w:szCs w:val="22"/>
          <w:lang w:eastAsia="zh-CN"/>
        </w:rPr>
        <w:t>MB9800</w:t>
      </w:r>
      <w:r>
        <w:rPr>
          <w:rFonts w:hAnsi="宋体" w:cs="宋体"/>
          <w:sz w:val="24"/>
          <w:szCs w:val="22"/>
          <w:lang w:eastAsia="zh-CN"/>
        </w:rPr>
        <w:t>元整将自动转为履约保证金，于合同全部履约完毕并无任何明显违约行为情况下全额无息退还</w:t>
      </w:r>
      <w:r w:rsidR="00AE6251">
        <w:rPr>
          <w:rFonts w:hint="eastAsia"/>
          <w:b/>
          <w:sz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E04047" w:rsidRDefault="00B729BF" w:rsidP="00C21F5C">
      <w:pPr>
        <w:pStyle w:val="a7"/>
        <w:numPr>
          <w:ilvl w:val="0"/>
          <w:numId w:val="46"/>
        </w:numPr>
        <w:spacing w:line="360" w:lineRule="auto"/>
        <w:rPr>
          <w:rFonts w:hAnsi="宋体"/>
          <w:sz w:val="24"/>
          <w:szCs w:val="24"/>
          <w:lang w:eastAsia="zh-CN"/>
        </w:rPr>
      </w:pPr>
      <w:r w:rsidRPr="00C56132">
        <w:rPr>
          <w:rFonts w:hAnsi="宋体" w:hint="eastAsia"/>
          <w:sz w:val="24"/>
          <w:szCs w:val="24"/>
          <w:lang w:eastAsia="zh-CN"/>
        </w:rPr>
        <w:t>乙方提交技术工作成果的形式：</w:t>
      </w:r>
      <w:r w:rsidR="005942C4">
        <w:rPr>
          <w:rFonts w:hAnsi="宋体" w:hint="eastAsia"/>
          <w:sz w:val="24"/>
          <w:szCs w:val="24"/>
          <w:lang w:eastAsia="zh-CN"/>
        </w:rPr>
        <w:t>具体要求详见附件1《</w:t>
      </w:r>
      <w:r w:rsidR="005942C4" w:rsidRPr="002C5B6F">
        <w:rPr>
          <w:color w:val="000000"/>
          <w:sz w:val="24"/>
          <w:szCs w:val="22"/>
          <w:lang w:eastAsia="zh-CN"/>
        </w:rPr>
        <w:t>PTA海水冷却系统排水工程岸线定位及变形观测作业发包</w:t>
      </w:r>
      <w:r w:rsidR="005942C4" w:rsidRPr="00C21F5C">
        <w:rPr>
          <w:rFonts w:hint="eastAsia"/>
          <w:color w:val="000000"/>
          <w:sz w:val="24"/>
          <w:lang w:eastAsia="zh-CN"/>
        </w:rPr>
        <w:t>说明</w:t>
      </w:r>
      <w:r w:rsidR="005942C4">
        <w:rPr>
          <w:rFonts w:hAnsi="宋体" w:hint="eastAsia"/>
          <w:sz w:val="24"/>
          <w:szCs w:val="24"/>
          <w:lang w:eastAsia="zh-CN"/>
        </w:rPr>
        <w:t>》。</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E04047" w:rsidRPr="00C21F5C">
        <w:rPr>
          <w:rFonts w:hAnsi="宋体" w:hint="eastAsia"/>
          <w:sz w:val="24"/>
          <w:szCs w:val="24"/>
          <w:u w:val="single"/>
          <w:lang w:eastAsia="zh-CN"/>
        </w:rPr>
        <w:t>需经</w:t>
      </w:r>
      <w:r w:rsidR="00E04047">
        <w:rPr>
          <w:rFonts w:hAnsi="宋体" w:hint="eastAsia"/>
          <w:sz w:val="24"/>
          <w:szCs w:val="24"/>
          <w:u w:val="single"/>
          <w:lang w:eastAsia="zh-CN"/>
        </w:rPr>
        <w:t>甲方</w:t>
      </w:r>
      <w:r w:rsidR="00E04047" w:rsidRPr="00C21F5C">
        <w:rPr>
          <w:rFonts w:hAnsi="宋体" w:hint="eastAsia"/>
          <w:sz w:val="24"/>
          <w:szCs w:val="24"/>
          <w:u w:val="single"/>
          <w:lang w:eastAsia="zh-CN"/>
        </w:rPr>
        <w:t>审核确认</w:t>
      </w:r>
      <w:r w:rsidR="005942C4">
        <w:rPr>
          <w:rFonts w:hAnsi="宋体" w:hint="eastAsia"/>
          <w:sz w:val="24"/>
          <w:szCs w:val="24"/>
          <w:u w:val="single"/>
          <w:lang w:eastAsia="zh-CN"/>
        </w:rPr>
        <w:t>满足要求后</w:t>
      </w:r>
      <w:r w:rsidR="00E04047" w:rsidRPr="00C21F5C">
        <w:rPr>
          <w:rFonts w:hAnsi="宋体" w:hint="eastAsia"/>
          <w:sz w:val="24"/>
          <w:szCs w:val="24"/>
          <w:u w:val="single"/>
          <w:lang w:eastAsia="zh-CN"/>
        </w:rPr>
        <w:t>方能视同通过验收</w:t>
      </w:r>
      <w:r w:rsidRPr="00C21F5C">
        <w:rPr>
          <w:rFonts w:hAnsi="宋体" w:hint="eastAsia"/>
          <w:sz w:val="24"/>
          <w:szCs w:val="24"/>
          <w:u w:val="single"/>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5942C4" w:rsidRPr="001A68C2">
        <w:rPr>
          <w:rFonts w:hAnsi="宋体" w:hint="eastAsia"/>
          <w:sz w:val="24"/>
          <w:szCs w:val="24"/>
          <w:u w:val="single"/>
          <w:lang w:eastAsia="zh-CN"/>
        </w:rPr>
        <w:t>陈海伟</w:t>
      </w:r>
      <w:r w:rsidR="005942C4" w:rsidRPr="001A68C2">
        <w:rPr>
          <w:rFonts w:hAnsi="宋体"/>
          <w:sz w:val="24"/>
          <w:szCs w:val="24"/>
          <w:u w:val="single"/>
          <w:lang w:eastAsia="zh-CN"/>
        </w:rPr>
        <w:t xml:space="preserve"> 电话：13616007156， hwchen@fhcpec.com.cn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A06F3C">
        <w:rPr>
          <w:rFonts w:hAnsi="宋体"/>
          <w:sz w:val="24"/>
          <w:szCs w:val="24"/>
          <w:u w:val="single"/>
          <w:lang w:eastAsia="zh-CN"/>
        </w:rPr>
        <w:t xml:space="preserve">   </w:t>
      </w:r>
      <w:r w:rsidR="00C21F5C">
        <w:rPr>
          <w:rFonts w:hAnsi="宋体"/>
          <w:sz w:val="24"/>
          <w:szCs w:val="24"/>
          <w:u w:val="single"/>
          <w:lang w:eastAsia="zh-CN"/>
        </w:rPr>
        <w:t xml:space="preserve">                   </w:t>
      </w:r>
      <w:r w:rsidR="00A06F3C">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lastRenderedPageBreak/>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sidR="005942C4">
        <w:rPr>
          <w:b/>
          <w:sz w:val="24"/>
          <w:szCs w:val="24"/>
          <w:u w:val="single"/>
          <w:lang w:eastAsia="zh-CN"/>
        </w:rPr>
        <w:t>5</w:t>
      </w:r>
      <w:r w:rsidR="005942C4"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w:t>
      </w:r>
      <w:r w:rsidR="00A67101">
        <w:rPr>
          <w:rStyle w:val="apple-converted-space"/>
          <w:rFonts w:cs="Times New Roman"/>
          <w:color w:val="000000"/>
          <w:szCs w:val="24"/>
          <w:lang w:eastAsia="zh-CN"/>
        </w:rPr>
        <w:t>2</w:t>
      </w:r>
      <w:r w:rsidRPr="00D0246A">
        <w:rPr>
          <w:rStyle w:val="apple-converted-space"/>
          <w:rFonts w:cs="Times New Roman" w:hint="eastAsia"/>
          <w:color w:val="000000"/>
          <w:szCs w:val="24"/>
          <w:lang w:eastAsia="zh-CN"/>
        </w:rPr>
        <w:t>《安全环保协议》，作为主合同的附件。</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1C270E" w:rsidRDefault="001C270E" w:rsidP="00B729BF">
      <w:pPr>
        <w:pStyle w:val="a7"/>
        <w:spacing w:line="360" w:lineRule="auto"/>
        <w:ind w:firstLineChars="200" w:firstLine="480"/>
        <w:rPr>
          <w:sz w:val="24"/>
          <w:lang w:eastAsia="zh-CN"/>
        </w:rPr>
      </w:pPr>
      <w:r>
        <w:rPr>
          <w:rFonts w:hAnsi="宋体"/>
          <w:sz w:val="24"/>
          <w:szCs w:val="24"/>
          <w:lang w:eastAsia="zh-CN"/>
        </w:rPr>
        <w:t>附件</w:t>
      </w:r>
      <w:r>
        <w:rPr>
          <w:rFonts w:hAnsi="宋体" w:hint="eastAsia"/>
          <w:sz w:val="24"/>
          <w:szCs w:val="24"/>
          <w:lang w:eastAsia="zh-CN"/>
        </w:rPr>
        <w:t>1、</w:t>
      </w:r>
      <w:r>
        <w:rPr>
          <w:rFonts w:hint="eastAsia"/>
          <w:sz w:val="24"/>
          <w:lang w:eastAsia="zh-CN"/>
        </w:rPr>
        <w:t>《</w:t>
      </w:r>
      <w:r w:rsidR="007317F3" w:rsidRPr="001A68C2">
        <w:rPr>
          <w:sz w:val="24"/>
          <w:lang w:eastAsia="zh-CN"/>
        </w:rPr>
        <w:t>PTA海水冷却系统排水工程岸线定位及变形观测作业发包</w:t>
      </w:r>
      <w:r w:rsidR="00C21F5C" w:rsidRPr="00C21F5C">
        <w:rPr>
          <w:rFonts w:hint="eastAsia"/>
          <w:sz w:val="24"/>
          <w:lang w:eastAsia="zh-CN"/>
        </w:rPr>
        <w:t>说明</w:t>
      </w:r>
      <w:r>
        <w:rPr>
          <w:rFonts w:hint="eastAsia"/>
          <w:sz w:val="24"/>
          <w:lang w:eastAsia="zh-CN"/>
        </w:rPr>
        <w:t>》</w:t>
      </w:r>
    </w:p>
    <w:p w:rsidR="001C270E" w:rsidRPr="00C56132" w:rsidRDefault="001C270E" w:rsidP="00B729BF">
      <w:pPr>
        <w:pStyle w:val="a7"/>
        <w:spacing w:line="360" w:lineRule="auto"/>
        <w:ind w:firstLineChars="200" w:firstLine="480"/>
        <w:rPr>
          <w:rFonts w:hAnsi="宋体"/>
          <w:sz w:val="24"/>
          <w:szCs w:val="24"/>
          <w:lang w:eastAsia="zh-CN"/>
        </w:rPr>
      </w:pPr>
      <w:r>
        <w:rPr>
          <w:sz w:val="24"/>
          <w:lang w:eastAsia="zh-CN"/>
        </w:rPr>
        <w:t>附件</w:t>
      </w:r>
      <w:r w:rsidR="00A67101">
        <w:rPr>
          <w:sz w:val="24"/>
          <w:lang w:eastAsia="zh-CN"/>
        </w:rPr>
        <w:t>2</w:t>
      </w:r>
      <w:r>
        <w:rPr>
          <w:rFonts w:hint="eastAsia"/>
          <w:sz w:val="24"/>
          <w:lang w:eastAsia="zh-CN"/>
        </w:rPr>
        <w:t>、《</w:t>
      </w:r>
      <w:r w:rsidR="00A06F3C" w:rsidRPr="000454B1">
        <w:rPr>
          <w:rFonts w:hint="eastAsia"/>
          <w:sz w:val="24"/>
          <w:lang w:eastAsia="zh-CN"/>
        </w:rPr>
        <w:t>安全环保协议书</w:t>
      </w:r>
      <w:r>
        <w:rPr>
          <w:rFonts w:hint="eastAsia"/>
          <w:sz w:val="24"/>
          <w:lang w:eastAsia="zh-CN"/>
        </w:rPr>
        <w:t>》</w:t>
      </w:r>
    </w:p>
    <w:p w:rsidR="00B729BF" w:rsidRDefault="00B729BF" w:rsidP="00E72F1C">
      <w:pPr>
        <w:rPr>
          <w:b/>
          <w:sz w:val="24"/>
          <w:lang w:eastAsia="zh-CN"/>
        </w:rPr>
      </w:pPr>
      <w:r>
        <w:rPr>
          <w:rFonts w:asciiTheme="majorEastAsia" w:eastAsiaTheme="majorEastAsia" w:hAnsiTheme="majorEastAsia"/>
          <w:sz w:val="28"/>
          <w:szCs w:val="28"/>
          <w:lang w:eastAsia="zh-CN"/>
        </w:rPr>
        <w:t>以下无正文。</w:t>
      </w:r>
    </w:p>
    <w:p w:rsidR="007109E7" w:rsidRDefault="007109E7" w:rsidP="007109E7">
      <w:pPr>
        <w:pStyle w:val="10"/>
        <w:rPr>
          <w:rFonts w:hAnsi="宋体" w:cs="宋体"/>
          <w:sz w:val="22"/>
          <w:szCs w:val="21"/>
        </w:rPr>
      </w:pPr>
    </w:p>
    <w:p w:rsidR="007317F3" w:rsidRDefault="007317F3" w:rsidP="007317F3">
      <w:pPr>
        <w:spacing w:line="360" w:lineRule="auto"/>
        <w:ind w:firstLineChars="300" w:firstLine="723"/>
        <w:rPr>
          <w:b/>
          <w:sz w:val="24"/>
          <w:lang w:eastAsia="zh-CN"/>
        </w:rPr>
      </w:pPr>
      <w:r>
        <w:rPr>
          <w:b/>
          <w:sz w:val="24"/>
          <w:lang w:eastAsia="zh-CN"/>
        </w:rPr>
        <w:t>甲方：</w:t>
      </w:r>
      <w:r w:rsidRPr="007534A2">
        <w:rPr>
          <w:rFonts w:hint="eastAsia"/>
          <w:b/>
          <w:sz w:val="24"/>
          <w:lang w:eastAsia="zh-CN"/>
        </w:rPr>
        <w:t>翔鹭石化（漳州）有限公司</w:t>
      </w:r>
      <w:r>
        <w:rPr>
          <w:rFonts w:hint="eastAsia"/>
          <w:b/>
          <w:sz w:val="24"/>
          <w:lang w:eastAsia="zh-CN"/>
        </w:rPr>
        <w:t xml:space="preserve"> </w:t>
      </w:r>
      <w:r>
        <w:rPr>
          <w:b/>
          <w:sz w:val="24"/>
          <w:lang w:eastAsia="zh-CN"/>
        </w:rPr>
        <w:t xml:space="preserve">       乙方：</w:t>
      </w:r>
    </w:p>
    <w:p w:rsidR="007317F3" w:rsidRPr="00234BE6" w:rsidRDefault="007317F3" w:rsidP="007317F3">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r>
        <w:rPr>
          <w:b/>
          <w:sz w:val="24"/>
          <w:lang w:eastAsia="zh-CN"/>
        </w:rPr>
        <w:t xml:space="preserve">              </w:t>
      </w:r>
      <w:r w:rsidRPr="00234BE6">
        <w:rPr>
          <w:b/>
          <w:sz w:val="24"/>
          <w:lang w:eastAsia="zh-CN"/>
        </w:rPr>
        <w:t>账号：</w:t>
      </w:r>
    </w:p>
    <w:p w:rsidR="007317F3" w:rsidRPr="00234BE6" w:rsidRDefault="007317F3" w:rsidP="007317F3">
      <w:pPr>
        <w:widowControl/>
        <w:spacing w:line="480" w:lineRule="auto"/>
        <w:ind w:firstLineChars="300" w:firstLine="723"/>
        <w:rPr>
          <w:b/>
          <w:sz w:val="24"/>
          <w:lang w:eastAsia="zh-CN"/>
        </w:rPr>
      </w:pPr>
      <w:r w:rsidRPr="00234BE6">
        <w:rPr>
          <w:b/>
          <w:sz w:val="24"/>
          <w:lang w:eastAsia="zh-CN"/>
        </w:rPr>
        <w:t>开户行：兴业银行漳州古雷支行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p>
    <w:p w:rsidR="0035334B" w:rsidRPr="001A68C2" w:rsidRDefault="0035334B" w:rsidP="0035334B">
      <w:pPr>
        <w:rPr>
          <w:b/>
          <w:sz w:val="18"/>
          <w:szCs w:val="18"/>
          <w:lang w:eastAsia="zh-CN"/>
        </w:rPr>
      </w:pPr>
    </w:p>
    <w:p w:rsidR="00B729BF" w:rsidRPr="00C21F5C" w:rsidRDefault="00B729BF" w:rsidP="00B729BF">
      <w:pPr>
        <w:widowControl/>
        <w:autoSpaceDE/>
        <w:autoSpaceDN/>
        <w:rPr>
          <w:rFonts w:hAnsi="Calibri"/>
          <w:b/>
          <w:sz w:val="34"/>
          <w:szCs w:val="34"/>
          <w:lang w:eastAsia="zh-CN"/>
        </w:rPr>
      </w:pPr>
      <w:r w:rsidRPr="00C21F5C">
        <w:rPr>
          <w:b/>
          <w:lang w:eastAsia="zh-CN"/>
        </w:rPr>
        <w:br w:type="page"/>
      </w:r>
    </w:p>
    <w:p w:rsidR="00B729BF" w:rsidRPr="000454B1" w:rsidRDefault="00B729BF" w:rsidP="00B729BF">
      <w:pPr>
        <w:spacing w:line="360" w:lineRule="auto"/>
        <w:jc w:val="center"/>
        <w:rPr>
          <w:b/>
          <w:sz w:val="32"/>
          <w:szCs w:val="32"/>
          <w:lang w:eastAsia="zh-CN"/>
        </w:rPr>
      </w:pPr>
      <w:r w:rsidRPr="000454B1">
        <w:rPr>
          <w:rFonts w:hint="eastAsia"/>
          <w:b/>
          <w:sz w:val="32"/>
          <w:szCs w:val="32"/>
          <w:lang w:eastAsia="zh-CN"/>
        </w:rPr>
        <w:lastRenderedPageBreak/>
        <w:t>附件1、</w:t>
      </w:r>
    </w:p>
    <w:p w:rsidR="007317F3" w:rsidRDefault="007317F3" w:rsidP="007317F3">
      <w:pPr>
        <w:jc w:val="center"/>
        <w:rPr>
          <w:b/>
          <w:bCs/>
          <w:sz w:val="32"/>
          <w:lang w:eastAsia="zh-CN"/>
        </w:rPr>
      </w:pPr>
      <w:bookmarkStart w:id="2" w:name="_Toc518860292"/>
      <w:bookmarkStart w:id="3" w:name="_Toc415476477"/>
      <w:bookmarkStart w:id="4" w:name="_Toc415476425"/>
      <w:bookmarkStart w:id="5" w:name="_Toc415476263"/>
      <w:bookmarkStart w:id="6" w:name="_Toc519841991"/>
      <w:bookmarkStart w:id="7" w:name="_Toc518053408"/>
      <w:bookmarkStart w:id="8" w:name="_Toc524705214"/>
      <w:r>
        <w:rPr>
          <w:rFonts w:hint="eastAsia"/>
          <w:b/>
          <w:bCs/>
          <w:sz w:val="32"/>
          <w:lang w:eastAsia="zh-CN"/>
        </w:rPr>
        <w:t>翔鹭石化（漳州）有限公司海水冷却系统排水工程</w:t>
      </w:r>
    </w:p>
    <w:p w:rsidR="007317F3" w:rsidRDefault="007317F3" w:rsidP="007317F3">
      <w:pPr>
        <w:jc w:val="center"/>
        <w:rPr>
          <w:b/>
          <w:bCs/>
          <w:sz w:val="32"/>
          <w:lang w:eastAsia="zh-CN"/>
        </w:rPr>
      </w:pPr>
      <w:r>
        <w:rPr>
          <w:rFonts w:hint="eastAsia"/>
          <w:b/>
          <w:bCs/>
          <w:sz w:val="32"/>
          <w:lang w:eastAsia="zh-CN"/>
        </w:rPr>
        <w:t>岸线定位及变形观测作业发包说明</w:t>
      </w:r>
    </w:p>
    <w:p w:rsidR="007317F3" w:rsidRPr="00670ECA" w:rsidRDefault="007317F3" w:rsidP="007317F3">
      <w:pPr>
        <w:snapToGrid w:val="0"/>
        <w:spacing w:line="288" w:lineRule="auto"/>
        <w:outlineLvl w:val="0"/>
        <w:rPr>
          <w:b/>
          <w:bCs/>
          <w:sz w:val="28"/>
          <w:szCs w:val="28"/>
          <w:lang w:eastAsia="zh-CN"/>
        </w:rPr>
      </w:pPr>
    </w:p>
    <w:p w:rsidR="007317F3" w:rsidRPr="00670ECA" w:rsidRDefault="007317F3" w:rsidP="007317F3">
      <w:pPr>
        <w:snapToGrid w:val="0"/>
        <w:spacing w:line="288" w:lineRule="auto"/>
        <w:outlineLvl w:val="0"/>
        <w:rPr>
          <w:b/>
          <w:bCs/>
          <w:sz w:val="28"/>
          <w:szCs w:val="28"/>
          <w:lang w:eastAsia="zh-CN"/>
        </w:rPr>
      </w:pPr>
      <w:r w:rsidRPr="00670ECA">
        <w:rPr>
          <w:rFonts w:hint="eastAsia"/>
          <w:b/>
          <w:bCs/>
          <w:sz w:val="28"/>
          <w:szCs w:val="28"/>
          <w:lang w:eastAsia="zh-CN"/>
        </w:rPr>
        <w:t>一、</w:t>
      </w:r>
      <w:r>
        <w:rPr>
          <w:rFonts w:hint="eastAsia"/>
          <w:b/>
          <w:bCs/>
          <w:sz w:val="28"/>
          <w:szCs w:val="28"/>
          <w:lang w:eastAsia="zh-CN"/>
        </w:rPr>
        <w:t>项目</w:t>
      </w:r>
      <w:r w:rsidRPr="00670ECA">
        <w:rPr>
          <w:rFonts w:hint="eastAsia"/>
          <w:b/>
          <w:bCs/>
          <w:sz w:val="28"/>
          <w:szCs w:val="28"/>
          <w:lang w:eastAsia="zh-CN"/>
        </w:rPr>
        <w:t>概述</w:t>
      </w:r>
    </w:p>
    <w:p w:rsidR="007317F3" w:rsidRPr="00670ECA" w:rsidRDefault="007317F3" w:rsidP="007317F3">
      <w:pPr>
        <w:spacing w:line="460" w:lineRule="exact"/>
        <w:ind w:firstLineChars="200" w:firstLine="560"/>
        <w:rPr>
          <w:sz w:val="28"/>
          <w:szCs w:val="28"/>
          <w:lang w:eastAsia="zh-CN"/>
        </w:rPr>
      </w:pPr>
      <w:r w:rsidRPr="00670ECA">
        <w:rPr>
          <w:rFonts w:hint="eastAsia"/>
          <w:sz w:val="28"/>
          <w:szCs w:val="28"/>
          <w:lang w:eastAsia="zh-CN"/>
        </w:rPr>
        <w:t>本工程位于福建省漳浦县古雷半岛古雷镇杏仔村，包含主体工程及临时工程两部分。主体工程从已建成的市政排洪渠末端至排海口，总长392.9m，包含明渠段103m、暗涵段180m及潜堤扩散段79.9m；主体工程排洪渠设计流量为196.4m3/s；永久性主要建筑物按2级设计，设计使用年限50年，结构安全等级为二级。临时工程建设内容包含临时排洪渠、挡沙堤及施工海域临时疏浚；临时排洪渠及挡沙堤均为临时性建筑物，按4级设计，临时排洪渠设计使用年限5年，挡沙堤设计使用年限2年，结构安全等级为三级。</w:t>
      </w:r>
    </w:p>
    <w:p w:rsidR="007317F3" w:rsidRPr="00670ECA" w:rsidRDefault="007317F3" w:rsidP="007317F3">
      <w:pPr>
        <w:spacing w:line="460" w:lineRule="exact"/>
        <w:ind w:firstLine="420"/>
        <w:rPr>
          <w:sz w:val="28"/>
          <w:szCs w:val="28"/>
          <w:lang w:eastAsia="zh-CN"/>
        </w:rPr>
      </w:pPr>
      <w:r w:rsidRPr="00670ECA">
        <w:rPr>
          <w:rFonts w:hint="eastAsia"/>
          <w:sz w:val="28"/>
          <w:szCs w:val="28"/>
          <w:lang w:eastAsia="zh-CN"/>
        </w:rPr>
        <w:t>本次定位及观测作业为主体工程部分（具体标高及尺寸详见总平图</w:t>
      </w:r>
      <w:r w:rsidR="00027BED">
        <w:rPr>
          <w:rFonts w:hint="eastAsia"/>
          <w:sz w:val="28"/>
          <w:szCs w:val="28"/>
          <w:lang w:eastAsia="zh-CN"/>
        </w:rPr>
        <w:t>，另册后附</w:t>
      </w:r>
      <w:r w:rsidRPr="00670ECA">
        <w:rPr>
          <w:rFonts w:hint="eastAsia"/>
          <w:sz w:val="28"/>
          <w:szCs w:val="28"/>
          <w:lang w:eastAsia="zh-CN"/>
        </w:rPr>
        <w:t>）。</w:t>
      </w:r>
    </w:p>
    <w:p w:rsidR="007317F3" w:rsidRPr="00670ECA" w:rsidRDefault="007317F3" w:rsidP="007317F3">
      <w:pPr>
        <w:spacing w:line="460" w:lineRule="exact"/>
        <w:ind w:firstLine="420"/>
        <w:rPr>
          <w:sz w:val="28"/>
          <w:szCs w:val="28"/>
          <w:lang w:eastAsia="zh-CN"/>
        </w:rPr>
      </w:pPr>
      <w:r w:rsidRPr="00670ECA">
        <w:rPr>
          <w:rFonts w:hint="eastAsia"/>
          <w:sz w:val="28"/>
          <w:szCs w:val="28"/>
          <w:lang w:eastAsia="zh-CN"/>
        </w:rPr>
        <w:t>工程项目施工完成后须对工程形成的现状岸线进行定位，同时也须对工程交工试运行阶段的沉降位移进行观测，以便完善项目用地手续和工程竣工验收手续，确保排水试运行期间安全可靠。</w:t>
      </w:r>
    </w:p>
    <w:p w:rsidR="007317F3" w:rsidRPr="00670ECA" w:rsidRDefault="007317F3" w:rsidP="007317F3">
      <w:pPr>
        <w:snapToGrid w:val="0"/>
        <w:spacing w:line="288" w:lineRule="auto"/>
        <w:rPr>
          <w:b/>
          <w:bCs/>
          <w:sz w:val="28"/>
          <w:szCs w:val="28"/>
          <w:lang w:eastAsia="zh-CN"/>
        </w:rPr>
      </w:pPr>
    </w:p>
    <w:p w:rsidR="007317F3" w:rsidRPr="00670ECA" w:rsidRDefault="007317F3" w:rsidP="007317F3">
      <w:pPr>
        <w:snapToGrid w:val="0"/>
        <w:spacing w:line="288" w:lineRule="auto"/>
        <w:outlineLvl w:val="0"/>
        <w:rPr>
          <w:b/>
          <w:bCs/>
          <w:sz w:val="28"/>
          <w:szCs w:val="28"/>
          <w:lang w:eastAsia="zh-CN"/>
        </w:rPr>
      </w:pPr>
      <w:r w:rsidRPr="00670ECA">
        <w:rPr>
          <w:rFonts w:hint="eastAsia"/>
          <w:b/>
          <w:bCs/>
          <w:sz w:val="28"/>
          <w:szCs w:val="28"/>
          <w:lang w:eastAsia="zh-CN"/>
        </w:rPr>
        <w:t>二、招标范围及说明</w:t>
      </w:r>
    </w:p>
    <w:p w:rsidR="007317F3" w:rsidRDefault="007317F3" w:rsidP="007317F3">
      <w:pPr>
        <w:snapToGrid w:val="0"/>
        <w:spacing w:line="288" w:lineRule="auto"/>
        <w:rPr>
          <w:sz w:val="28"/>
          <w:szCs w:val="28"/>
          <w:lang w:eastAsia="zh-CN"/>
        </w:rPr>
      </w:pPr>
      <w:r w:rsidRPr="008C45DD">
        <w:rPr>
          <w:rFonts w:hint="eastAsia"/>
          <w:b/>
          <w:sz w:val="28"/>
          <w:szCs w:val="28"/>
          <w:lang w:eastAsia="zh-CN"/>
        </w:rPr>
        <w:t>2.1</w:t>
      </w:r>
      <w:r w:rsidRPr="00670ECA">
        <w:rPr>
          <w:rFonts w:hint="eastAsia"/>
          <w:sz w:val="28"/>
          <w:szCs w:val="28"/>
          <w:lang w:eastAsia="zh-CN"/>
        </w:rPr>
        <w:t>变形测量</w:t>
      </w:r>
    </w:p>
    <w:p w:rsidR="007317F3" w:rsidRPr="00670ECA" w:rsidRDefault="007317F3" w:rsidP="007317F3">
      <w:pPr>
        <w:snapToGrid w:val="0"/>
        <w:spacing w:line="288" w:lineRule="auto"/>
        <w:rPr>
          <w:sz w:val="28"/>
          <w:szCs w:val="28"/>
          <w:lang w:eastAsia="zh-CN"/>
        </w:rPr>
      </w:pPr>
      <w:r w:rsidRPr="00670ECA">
        <w:rPr>
          <w:rFonts w:hint="eastAsia"/>
          <w:sz w:val="28"/>
          <w:szCs w:val="28"/>
          <w:lang w:eastAsia="zh-CN"/>
        </w:rPr>
        <w:t>包括设施的沉降、位移、倾斜、扭曲、裂缝开展等测量。</w:t>
      </w:r>
    </w:p>
    <w:p w:rsidR="007317F3" w:rsidRPr="00670ECA" w:rsidRDefault="007317F3" w:rsidP="007317F3">
      <w:pPr>
        <w:snapToGrid w:val="0"/>
        <w:spacing w:line="288" w:lineRule="auto"/>
        <w:rPr>
          <w:sz w:val="28"/>
          <w:szCs w:val="28"/>
          <w:lang w:eastAsia="zh-CN"/>
        </w:rPr>
      </w:pPr>
      <w:r>
        <w:rPr>
          <w:rFonts w:hint="eastAsia"/>
          <w:sz w:val="28"/>
          <w:szCs w:val="28"/>
          <w:lang w:eastAsia="zh-CN"/>
        </w:rPr>
        <w:t>2.1.1</w:t>
      </w:r>
      <w:r w:rsidRPr="00670ECA">
        <w:rPr>
          <w:rFonts w:hint="eastAsia"/>
          <w:sz w:val="28"/>
          <w:szCs w:val="28"/>
          <w:lang w:eastAsia="zh-CN"/>
        </w:rPr>
        <w:t>排水工程沉降观测</w:t>
      </w:r>
    </w:p>
    <w:p w:rsidR="007317F3" w:rsidRPr="00670ECA" w:rsidRDefault="007317F3" w:rsidP="007317F3">
      <w:pPr>
        <w:snapToGrid w:val="0"/>
        <w:spacing w:line="288" w:lineRule="auto"/>
        <w:ind w:firstLineChars="200" w:firstLine="560"/>
        <w:rPr>
          <w:sz w:val="28"/>
          <w:szCs w:val="28"/>
          <w:lang w:eastAsia="zh-CN"/>
        </w:rPr>
      </w:pPr>
      <w:r w:rsidRPr="00670ECA">
        <w:rPr>
          <w:rFonts w:hint="eastAsia"/>
          <w:sz w:val="28"/>
          <w:szCs w:val="28"/>
          <w:lang w:eastAsia="zh-CN"/>
        </w:rPr>
        <w:t>观测参照高程系统采用当地理论最低潮面高程系统，并应明确与本工程延用高程系统的换算关系。观测周期为工程交工后开始首次观测（为保证首次观测的初始值的准确性，应在同一天分两次观测取平均值作为首次观测成果）。观测时应选取风速较小，大气折光影响较弱的时段进行。</w:t>
      </w:r>
    </w:p>
    <w:p w:rsidR="007317F3" w:rsidRPr="00670ECA" w:rsidRDefault="007317F3" w:rsidP="007317F3">
      <w:pPr>
        <w:snapToGrid w:val="0"/>
        <w:spacing w:line="288" w:lineRule="auto"/>
        <w:ind w:firstLineChars="200" w:firstLine="560"/>
        <w:rPr>
          <w:sz w:val="28"/>
          <w:szCs w:val="28"/>
          <w:lang w:eastAsia="zh-CN"/>
        </w:rPr>
      </w:pPr>
      <w:r>
        <w:rPr>
          <w:rFonts w:hint="eastAsia"/>
          <w:sz w:val="28"/>
          <w:szCs w:val="28"/>
          <w:lang w:eastAsia="zh-CN"/>
        </w:rPr>
        <w:t>观</w:t>
      </w:r>
      <w:r w:rsidRPr="00670ECA">
        <w:rPr>
          <w:rFonts w:hint="eastAsia"/>
          <w:sz w:val="28"/>
          <w:szCs w:val="28"/>
          <w:lang w:eastAsia="zh-CN"/>
        </w:rPr>
        <w:t>测点位</w:t>
      </w:r>
      <w:r>
        <w:rPr>
          <w:rFonts w:hint="eastAsia"/>
          <w:sz w:val="28"/>
          <w:szCs w:val="28"/>
          <w:lang w:eastAsia="zh-CN"/>
        </w:rPr>
        <w:t>：沉降测量</w:t>
      </w:r>
      <w:r w:rsidRPr="00670ECA">
        <w:rPr>
          <w:rFonts w:hint="eastAsia"/>
          <w:sz w:val="28"/>
          <w:szCs w:val="28"/>
          <w:lang w:eastAsia="zh-CN"/>
        </w:rPr>
        <w:t>要求</w:t>
      </w:r>
      <w:r>
        <w:rPr>
          <w:rFonts w:hint="eastAsia"/>
          <w:sz w:val="28"/>
          <w:szCs w:val="28"/>
          <w:lang w:eastAsia="zh-CN"/>
        </w:rPr>
        <w:t>所设置的观测点位</w:t>
      </w:r>
      <w:r w:rsidRPr="00670ECA">
        <w:rPr>
          <w:rFonts w:hint="eastAsia"/>
          <w:sz w:val="28"/>
          <w:szCs w:val="28"/>
          <w:lang w:eastAsia="zh-CN"/>
        </w:rPr>
        <w:t>不少于：明渠段</w:t>
      </w:r>
      <w:r>
        <w:rPr>
          <w:rFonts w:hint="eastAsia"/>
          <w:sz w:val="28"/>
          <w:szCs w:val="28"/>
          <w:lang w:eastAsia="zh-CN"/>
        </w:rPr>
        <w:t>四</w:t>
      </w:r>
      <w:r w:rsidRPr="00670ECA">
        <w:rPr>
          <w:rFonts w:hint="eastAsia"/>
          <w:sz w:val="28"/>
          <w:szCs w:val="28"/>
          <w:lang w:eastAsia="zh-CN"/>
        </w:rPr>
        <w:t>个、暗涵段</w:t>
      </w:r>
      <w:r>
        <w:rPr>
          <w:rFonts w:hint="eastAsia"/>
          <w:sz w:val="28"/>
          <w:szCs w:val="28"/>
          <w:lang w:eastAsia="zh-CN"/>
        </w:rPr>
        <w:t>六</w:t>
      </w:r>
      <w:r w:rsidRPr="00670ECA">
        <w:rPr>
          <w:rFonts w:hint="eastAsia"/>
          <w:sz w:val="28"/>
          <w:szCs w:val="28"/>
          <w:lang w:eastAsia="zh-CN"/>
        </w:rPr>
        <w:t>个、扩散段</w:t>
      </w:r>
      <w:r>
        <w:rPr>
          <w:rFonts w:hint="eastAsia"/>
          <w:sz w:val="28"/>
          <w:szCs w:val="28"/>
          <w:lang w:eastAsia="zh-CN"/>
        </w:rPr>
        <w:t>两</w:t>
      </w:r>
      <w:r w:rsidRPr="00670ECA">
        <w:rPr>
          <w:rFonts w:hint="eastAsia"/>
          <w:sz w:val="28"/>
          <w:szCs w:val="28"/>
          <w:lang w:eastAsia="zh-CN"/>
        </w:rPr>
        <w:t>个、灯标</w:t>
      </w:r>
      <w:r>
        <w:rPr>
          <w:rFonts w:hint="eastAsia"/>
          <w:sz w:val="28"/>
          <w:szCs w:val="28"/>
          <w:lang w:eastAsia="zh-CN"/>
        </w:rPr>
        <w:t>三</w:t>
      </w:r>
      <w:r w:rsidRPr="00670ECA">
        <w:rPr>
          <w:rFonts w:hint="eastAsia"/>
          <w:sz w:val="28"/>
          <w:szCs w:val="28"/>
          <w:lang w:eastAsia="zh-CN"/>
        </w:rPr>
        <w:t>个</w:t>
      </w:r>
      <w:r>
        <w:rPr>
          <w:rFonts w:hint="eastAsia"/>
          <w:sz w:val="28"/>
          <w:szCs w:val="28"/>
          <w:lang w:eastAsia="zh-CN"/>
        </w:rPr>
        <w:t>，总计十五个。</w:t>
      </w:r>
    </w:p>
    <w:p w:rsidR="007317F3" w:rsidRPr="00670ECA" w:rsidRDefault="007317F3" w:rsidP="007317F3">
      <w:pPr>
        <w:snapToGrid w:val="0"/>
        <w:spacing w:line="288" w:lineRule="auto"/>
        <w:rPr>
          <w:sz w:val="28"/>
          <w:szCs w:val="28"/>
          <w:lang w:eastAsia="zh-CN"/>
        </w:rPr>
      </w:pPr>
      <w:r>
        <w:rPr>
          <w:rFonts w:hint="eastAsia"/>
          <w:sz w:val="28"/>
          <w:szCs w:val="28"/>
          <w:lang w:eastAsia="zh-CN"/>
        </w:rPr>
        <w:t>2.1.2</w:t>
      </w:r>
      <w:r w:rsidRPr="00670ECA">
        <w:rPr>
          <w:rFonts w:hint="eastAsia"/>
          <w:sz w:val="28"/>
          <w:szCs w:val="28"/>
          <w:lang w:eastAsia="zh-CN"/>
        </w:rPr>
        <w:t>排水工程位移观测</w:t>
      </w:r>
    </w:p>
    <w:p w:rsidR="007317F3" w:rsidRDefault="007317F3" w:rsidP="007317F3">
      <w:pPr>
        <w:snapToGrid w:val="0"/>
        <w:spacing w:line="288" w:lineRule="auto"/>
        <w:ind w:leftChars="267" w:left="587"/>
        <w:rPr>
          <w:sz w:val="28"/>
          <w:szCs w:val="28"/>
          <w:lang w:eastAsia="zh-CN"/>
        </w:rPr>
      </w:pPr>
      <w:r w:rsidRPr="00670ECA">
        <w:rPr>
          <w:rFonts w:hint="eastAsia"/>
          <w:sz w:val="28"/>
          <w:szCs w:val="28"/>
          <w:lang w:eastAsia="zh-CN"/>
        </w:rPr>
        <w:t>观测坐标系统采用北京54坐标系，并备注西安80坐标系、CGCS2000坐标系。</w:t>
      </w:r>
    </w:p>
    <w:p w:rsidR="007317F3" w:rsidRPr="00670ECA" w:rsidRDefault="007317F3" w:rsidP="007317F3">
      <w:pPr>
        <w:snapToGrid w:val="0"/>
        <w:spacing w:line="288" w:lineRule="auto"/>
        <w:ind w:firstLineChars="200" w:firstLine="560"/>
        <w:rPr>
          <w:sz w:val="28"/>
          <w:szCs w:val="28"/>
          <w:lang w:eastAsia="zh-CN"/>
        </w:rPr>
      </w:pPr>
      <w:r>
        <w:rPr>
          <w:rFonts w:hint="eastAsia"/>
          <w:sz w:val="28"/>
          <w:szCs w:val="28"/>
          <w:lang w:eastAsia="zh-CN"/>
        </w:rPr>
        <w:t>观</w:t>
      </w:r>
      <w:r w:rsidRPr="00670ECA">
        <w:rPr>
          <w:rFonts w:hint="eastAsia"/>
          <w:sz w:val="28"/>
          <w:szCs w:val="28"/>
          <w:lang w:eastAsia="zh-CN"/>
        </w:rPr>
        <w:t>测点位</w:t>
      </w:r>
      <w:r>
        <w:rPr>
          <w:rFonts w:hint="eastAsia"/>
          <w:sz w:val="28"/>
          <w:szCs w:val="28"/>
          <w:lang w:eastAsia="zh-CN"/>
        </w:rPr>
        <w:t>：位移测量</w:t>
      </w:r>
      <w:r w:rsidRPr="00670ECA">
        <w:rPr>
          <w:rFonts w:hint="eastAsia"/>
          <w:sz w:val="28"/>
          <w:szCs w:val="28"/>
          <w:lang w:eastAsia="zh-CN"/>
        </w:rPr>
        <w:t>要求</w:t>
      </w:r>
      <w:r>
        <w:rPr>
          <w:rFonts w:hint="eastAsia"/>
          <w:sz w:val="28"/>
          <w:szCs w:val="28"/>
          <w:lang w:eastAsia="zh-CN"/>
        </w:rPr>
        <w:t>所设置的观测点位</w:t>
      </w:r>
      <w:r w:rsidRPr="00670ECA">
        <w:rPr>
          <w:rFonts w:hint="eastAsia"/>
          <w:sz w:val="28"/>
          <w:szCs w:val="28"/>
          <w:lang w:eastAsia="zh-CN"/>
        </w:rPr>
        <w:t>不少于：明渠段</w:t>
      </w:r>
      <w:r>
        <w:rPr>
          <w:rFonts w:hint="eastAsia"/>
          <w:sz w:val="28"/>
          <w:szCs w:val="28"/>
          <w:lang w:eastAsia="zh-CN"/>
        </w:rPr>
        <w:t>四</w:t>
      </w:r>
      <w:r w:rsidRPr="00670ECA">
        <w:rPr>
          <w:rFonts w:hint="eastAsia"/>
          <w:sz w:val="28"/>
          <w:szCs w:val="28"/>
          <w:lang w:eastAsia="zh-CN"/>
        </w:rPr>
        <w:t>个、暗涵段</w:t>
      </w:r>
      <w:r>
        <w:rPr>
          <w:rFonts w:hint="eastAsia"/>
          <w:sz w:val="28"/>
          <w:szCs w:val="28"/>
          <w:lang w:eastAsia="zh-CN"/>
        </w:rPr>
        <w:lastRenderedPageBreak/>
        <w:t>六</w:t>
      </w:r>
      <w:r w:rsidRPr="00670ECA">
        <w:rPr>
          <w:rFonts w:hint="eastAsia"/>
          <w:sz w:val="28"/>
          <w:szCs w:val="28"/>
          <w:lang w:eastAsia="zh-CN"/>
        </w:rPr>
        <w:t>个、扩散段</w:t>
      </w:r>
      <w:r>
        <w:rPr>
          <w:rFonts w:hint="eastAsia"/>
          <w:sz w:val="28"/>
          <w:szCs w:val="28"/>
          <w:lang w:eastAsia="zh-CN"/>
        </w:rPr>
        <w:t>两</w:t>
      </w:r>
      <w:r w:rsidRPr="00670ECA">
        <w:rPr>
          <w:rFonts w:hint="eastAsia"/>
          <w:sz w:val="28"/>
          <w:szCs w:val="28"/>
          <w:lang w:eastAsia="zh-CN"/>
        </w:rPr>
        <w:t>个、灯标</w:t>
      </w:r>
      <w:r>
        <w:rPr>
          <w:rFonts w:hint="eastAsia"/>
          <w:sz w:val="28"/>
          <w:szCs w:val="28"/>
          <w:lang w:eastAsia="zh-CN"/>
        </w:rPr>
        <w:t>三</w:t>
      </w:r>
      <w:r w:rsidRPr="00670ECA">
        <w:rPr>
          <w:rFonts w:hint="eastAsia"/>
          <w:sz w:val="28"/>
          <w:szCs w:val="28"/>
          <w:lang w:eastAsia="zh-CN"/>
        </w:rPr>
        <w:t>个</w:t>
      </w:r>
      <w:r>
        <w:rPr>
          <w:rFonts w:hint="eastAsia"/>
          <w:sz w:val="28"/>
          <w:szCs w:val="28"/>
          <w:lang w:eastAsia="zh-CN"/>
        </w:rPr>
        <w:t>，总计十五个。</w:t>
      </w:r>
    </w:p>
    <w:p w:rsidR="007317F3" w:rsidRDefault="007317F3" w:rsidP="007317F3">
      <w:pPr>
        <w:snapToGrid w:val="0"/>
        <w:spacing w:line="288" w:lineRule="auto"/>
        <w:rPr>
          <w:b/>
          <w:sz w:val="28"/>
          <w:szCs w:val="28"/>
          <w:lang w:eastAsia="zh-CN"/>
        </w:rPr>
      </w:pPr>
      <w:r w:rsidRPr="008C45DD">
        <w:rPr>
          <w:rFonts w:hint="eastAsia"/>
          <w:b/>
          <w:sz w:val="28"/>
          <w:szCs w:val="28"/>
          <w:lang w:eastAsia="zh-CN"/>
        </w:rPr>
        <w:t>2.</w:t>
      </w:r>
      <w:r>
        <w:rPr>
          <w:rFonts w:hint="eastAsia"/>
          <w:b/>
          <w:sz w:val="28"/>
          <w:szCs w:val="28"/>
          <w:lang w:eastAsia="zh-CN"/>
        </w:rPr>
        <w:t>2</w:t>
      </w:r>
      <w:r w:rsidRPr="00670ECA">
        <w:rPr>
          <w:rFonts w:hint="eastAsia"/>
          <w:sz w:val="28"/>
          <w:szCs w:val="28"/>
          <w:lang w:eastAsia="zh-CN"/>
        </w:rPr>
        <w:t>现状岸线测量（海籍调查）</w:t>
      </w:r>
    </w:p>
    <w:p w:rsidR="007317F3" w:rsidRPr="00670ECA" w:rsidRDefault="007317F3" w:rsidP="007317F3">
      <w:pPr>
        <w:snapToGrid w:val="0"/>
        <w:spacing w:line="288" w:lineRule="auto"/>
        <w:rPr>
          <w:sz w:val="28"/>
          <w:szCs w:val="28"/>
          <w:lang w:eastAsia="zh-CN"/>
        </w:rPr>
      </w:pPr>
      <w:r>
        <w:rPr>
          <w:rFonts w:hint="eastAsia"/>
          <w:b/>
          <w:sz w:val="28"/>
          <w:szCs w:val="28"/>
          <w:lang w:eastAsia="zh-CN"/>
        </w:rPr>
        <w:t>三、</w:t>
      </w:r>
      <w:r w:rsidRPr="00670ECA">
        <w:rPr>
          <w:rFonts w:hint="eastAsia"/>
          <w:sz w:val="28"/>
          <w:szCs w:val="28"/>
          <w:lang w:eastAsia="zh-CN"/>
        </w:rPr>
        <w:t>规范及技术要求</w:t>
      </w:r>
    </w:p>
    <w:p w:rsidR="007317F3" w:rsidRPr="00670ECA" w:rsidRDefault="007317F3" w:rsidP="007317F3">
      <w:pPr>
        <w:snapToGrid w:val="0"/>
        <w:spacing w:line="288" w:lineRule="auto"/>
        <w:ind w:firstLineChars="200" w:firstLine="560"/>
        <w:rPr>
          <w:sz w:val="28"/>
          <w:szCs w:val="28"/>
          <w:lang w:eastAsia="zh-CN"/>
        </w:rPr>
      </w:pPr>
      <w:r w:rsidRPr="00670ECA">
        <w:rPr>
          <w:rFonts w:hint="eastAsia"/>
          <w:sz w:val="28"/>
          <w:szCs w:val="28"/>
          <w:lang w:eastAsia="zh-CN"/>
        </w:rPr>
        <w:t>相关观测及</w:t>
      </w:r>
      <w:r>
        <w:rPr>
          <w:rFonts w:hint="eastAsia"/>
          <w:sz w:val="28"/>
          <w:szCs w:val="28"/>
          <w:lang w:eastAsia="zh-CN"/>
        </w:rPr>
        <w:t>测量,</w:t>
      </w:r>
      <w:r w:rsidRPr="00670ECA">
        <w:rPr>
          <w:rFonts w:hint="eastAsia"/>
          <w:sz w:val="28"/>
          <w:szCs w:val="28"/>
          <w:lang w:eastAsia="zh-CN"/>
        </w:rPr>
        <w:t>须满足《水运工程测量规范》（JTS131-2012）、《工程测量规范》（GB50026）、《</w:t>
      </w:r>
      <w:r w:rsidRPr="00670ECA">
        <w:rPr>
          <w:sz w:val="28"/>
          <w:szCs w:val="28"/>
          <w:lang w:eastAsia="zh-CN"/>
        </w:rPr>
        <w:t>港口设施维护技术</w:t>
      </w:r>
      <w:r w:rsidRPr="00670ECA">
        <w:rPr>
          <w:rFonts w:hint="eastAsia"/>
          <w:sz w:val="28"/>
          <w:szCs w:val="28"/>
          <w:lang w:eastAsia="zh-CN"/>
        </w:rPr>
        <w:t>规范》(</w:t>
      </w:r>
      <w:r w:rsidRPr="00670ECA">
        <w:rPr>
          <w:sz w:val="28"/>
          <w:szCs w:val="28"/>
          <w:lang w:eastAsia="zh-CN"/>
        </w:rPr>
        <w:t>J</w:t>
      </w:r>
      <w:r w:rsidRPr="00670ECA">
        <w:rPr>
          <w:rFonts w:hint="eastAsia"/>
          <w:sz w:val="28"/>
          <w:szCs w:val="28"/>
          <w:lang w:eastAsia="zh-CN"/>
        </w:rPr>
        <w:t>TS310</w:t>
      </w:r>
      <w:r w:rsidRPr="00670ECA">
        <w:rPr>
          <w:sz w:val="28"/>
          <w:szCs w:val="28"/>
          <w:lang w:eastAsia="zh-CN"/>
        </w:rPr>
        <w:t>-</w:t>
      </w:r>
      <w:r w:rsidRPr="00670ECA">
        <w:rPr>
          <w:rFonts w:hint="eastAsia"/>
          <w:sz w:val="28"/>
          <w:szCs w:val="28"/>
          <w:lang w:eastAsia="zh-CN"/>
        </w:rPr>
        <w:t>2013)、《填海项目竣工海域使用验收管理办法》</w:t>
      </w:r>
      <w:r>
        <w:rPr>
          <w:rFonts w:hint="eastAsia"/>
          <w:sz w:val="28"/>
          <w:szCs w:val="28"/>
          <w:lang w:eastAsia="zh-CN"/>
        </w:rPr>
        <w:t>中的适用条款</w:t>
      </w:r>
      <w:r w:rsidRPr="00670ECA">
        <w:rPr>
          <w:rFonts w:hint="eastAsia"/>
          <w:sz w:val="28"/>
          <w:szCs w:val="28"/>
          <w:lang w:eastAsia="zh-CN"/>
        </w:rPr>
        <w:t>。</w:t>
      </w:r>
    </w:p>
    <w:p w:rsidR="007317F3" w:rsidRPr="00670ECA" w:rsidRDefault="007317F3" w:rsidP="007317F3">
      <w:pPr>
        <w:snapToGrid w:val="0"/>
        <w:spacing w:line="288" w:lineRule="auto"/>
        <w:rPr>
          <w:sz w:val="28"/>
          <w:szCs w:val="28"/>
          <w:lang w:eastAsia="zh-CN"/>
        </w:rPr>
      </w:pPr>
      <w:r>
        <w:rPr>
          <w:rFonts w:hint="eastAsia"/>
          <w:b/>
          <w:sz w:val="28"/>
          <w:szCs w:val="28"/>
          <w:lang w:eastAsia="zh-CN"/>
        </w:rPr>
        <w:t>3</w:t>
      </w:r>
      <w:r w:rsidRPr="008C45DD">
        <w:rPr>
          <w:rFonts w:hint="eastAsia"/>
          <w:b/>
          <w:sz w:val="28"/>
          <w:szCs w:val="28"/>
          <w:lang w:eastAsia="zh-CN"/>
        </w:rPr>
        <w:t>.</w:t>
      </w:r>
      <w:r>
        <w:rPr>
          <w:rFonts w:hint="eastAsia"/>
          <w:b/>
          <w:sz w:val="28"/>
          <w:szCs w:val="28"/>
          <w:lang w:eastAsia="zh-CN"/>
        </w:rPr>
        <w:t>1</w:t>
      </w:r>
      <w:r w:rsidRPr="00670ECA">
        <w:rPr>
          <w:rFonts w:hint="eastAsia"/>
          <w:sz w:val="28"/>
          <w:szCs w:val="28"/>
          <w:lang w:eastAsia="zh-CN"/>
        </w:rPr>
        <w:t>观测精度须满足《水运工程测量规范》（JTS131-2012）中变形观测规定并满足工程竣工验收要求及测量精度要求。</w:t>
      </w:r>
    </w:p>
    <w:p w:rsidR="007317F3" w:rsidRPr="00670ECA" w:rsidRDefault="007317F3" w:rsidP="007317F3">
      <w:pPr>
        <w:snapToGrid w:val="0"/>
        <w:spacing w:line="288" w:lineRule="auto"/>
        <w:rPr>
          <w:sz w:val="28"/>
          <w:szCs w:val="28"/>
          <w:lang w:eastAsia="zh-CN"/>
        </w:rPr>
      </w:pPr>
      <w:r>
        <w:rPr>
          <w:rFonts w:hint="eastAsia"/>
          <w:b/>
          <w:sz w:val="28"/>
          <w:szCs w:val="28"/>
          <w:lang w:eastAsia="zh-CN"/>
        </w:rPr>
        <w:t>3</w:t>
      </w:r>
      <w:r w:rsidRPr="008C45DD">
        <w:rPr>
          <w:rFonts w:hint="eastAsia"/>
          <w:b/>
          <w:sz w:val="28"/>
          <w:szCs w:val="28"/>
          <w:lang w:eastAsia="zh-CN"/>
        </w:rPr>
        <w:t>.</w:t>
      </w:r>
      <w:r>
        <w:rPr>
          <w:rFonts w:hint="eastAsia"/>
          <w:b/>
          <w:sz w:val="28"/>
          <w:szCs w:val="28"/>
          <w:lang w:eastAsia="zh-CN"/>
        </w:rPr>
        <w:t>2</w:t>
      </w:r>
      <w:r w:rsidRPr="00670ECA">
        <w:rPr>
          <w:rFonts w:hint="eastAsia"/>
          <w:sz w:val="28"/>
          <w:szCs w:val="28"/>
          <w:lang w:eastAsia="zh-CN"/>
        </w:rPr>
        <w:t>在结构或外形变化部位，须加密设置变形测点。在陆域部分应设置永久性测量基线，基线至各测点间应有良好的通视条件。</w:t>
      </w:r>
    </w:p>
    <w:p w:rsidR="007317F3" w:rsidRPr="00670ECA" w:rsidRDefault="007317F3" w:rsidP="007317F3">
      <w:pPr>
        <w:snapToGrid w:val="0"/>
        <w:spacing w:line="288" w:lineRule="auto"/>
        <w:rPr>
          <w:sz w:val="28"/>
          <w:szCs w:val="28"/>
          <w:lang w:eastAsia="zh-CN"/>
        </w:rPr>
      </w:pPr>
      <w:r>
        <w:rPr>
          <w:rFonts w:hint="eastAsia"/>
          <w:b/>
          <w:sz w:val="28"/>
          <w:szCs w:val="28"/>
          <w:lang w:eastAsia="zh-CN"/>
        </w:rPr>
        <w:t>3</w:t>
      </w:r>
      <w:r w:rsidRPr="008C45DD">
        <w:rPr>
          <w:rFonts w:hint="eastAsia"/>
          <w:b/>
          <w:sz w:val="28"/>
          <w:szCs w:val="28"/>
          <w:lang w:eastAsia="zh-CN"/>
        </w:rPr>
        <w:t>.</w:t>
      </w:r>
      <w:r>
        <w:rPr>
          <w:rFonts w:hint="eastAsia"/>
          <w:b/>
          <w:sz w:val="28"/>
          <w:szCs w:val="28"/>
          <w:lang w:eastAsia="zh-CN"/>
        </w:rPr>
        <w:t>3</w:t>
      </w:r>
      <w:r w:rsidRPr="00670ECA">
        <w:rPr>
          <w:rFonts w:hint="eastAsia"/>
          <w:sz w:val="28"/>
          <w:szCs w:val="28"/>
          <w:lang w:eastAsia="zh-CN"/>
        </w:rPr>
        <w:t>暗涵沉箱变形观测每月至少观测一次，观测次数须满足验收作业需求。观测方案须报发包人审核通过后施行。</w:t>
      </w:r>
    </w:p>
    <w:p w:rsidR="007317F3" w:rsidRPr="00670ECA" w:rsidRDefault="007317F3" w:rsidP="007317F3">
      <w:pPr>
        <w:snapToGrid w:val="0"/>
        <w:spacing w:line="288" w:lineRule="auto"/>
        <w:rPr>
          <w:sz w:val="28"/>
          <w:szCs w:val="28"/>
          <w:lang w:eastAsia="zh-CN"/>
        </w:rPr>
      </w:pPr>
      <w:r>
        <w:rPr>
          <w:rFonts w:hint="eastAsia"/>
          <w:b/>
          <w:sz w:val="28"/>
          <w:szCs w:val="28"/>
          <w:lang w:eastAsia="zh-CN"/>
        </w:rPr>
        <w:t>3</w:t>
      </w:r>
      <w:r w:rsidRPr="008C45DD">
        <w:rPr>
          <w:rFonts w:hint="eastAsia"/>
          <w:b/>
          <w:sz w:val="28"/>
          <w:szCs w:val="28"/>
          <w:lang w:eastAsia="zh-CN"/>
        </w:rPr>
        <w:t>.</w:t>
      </w:r>
      <w:r>
        <w:rPr>
          <w:rFonts w:hint="eastAsia"/>
          <w:b/>
          <w:sz w:val="28"/>
          <w:szCs w:val="28"/>
          <w:lang w:eastAsia="zh-CN"/>
        </w:rPr>
        <w:t>4</w:t>
      </w:r>
      <w:r w:rsidRPr="00670ECA">
        <w:rPr>
          <w:rFonts w:hint="eastAsia"/>
          <w:sz w:val="28"/>
          <w:szCs w:val="28"/>
          <w:lang w:eastAsia="zh-CN"/>
        </w:rPr>
        <w:t>成果须和海水冷却系统排水工程沉降位移观测相结合（即需在临近原有市政渠段/市政路段处设置不少于3个观测点，通过数据对比揭示相邻高差错缝等）。</w:t>
      </w:r>
    </w:p>
    <w:p w:rsidR="007317F3" w:rsidRPr="00670ECA" w:rsidRDefault="007317F3" w:rsidP="007317F3">
      <w:pPr>
        <w:snapToGrid w:val="0"/>
        <w:spacing w:line="288" w:lineRule="auto"/>
        <w:ind w:firstLineChars="200" w:firstLine="560"/>
        <w:rPr>
          <w:sz w:val="28"/>
          <w:szCs w:val="28"/>
          <w:lang w:eastAsia="zh-CN"/>
        </w:rPr>
      </w:pPr>
      <w:r w:rsidRPr="00670ECA">
        <w:rPr>
          <w:rFonts w:hint="eastAsia"/>
          <w:sz w:val="28"/>
          <w:szCs w:val="28"/>
          <w:lang w:eastAsia="zh-CN"/>
        </w:rPr>
        <w:t>成果比对参考依据：翔鹭石化（漳州）有限公司海水冷却系统排水工程施工图及设计说明。</w:t>
      </w:r>
    </w:p>
    <w:p w:rsidR="007317F3" w:rsidRPr="00670ECA" w:rsidRDefault="007317F3" w:rsidP="007317F3">
      <w:pPr>
        <w:snapToGrid w:val="0"/>
        <w:spacing w:line="288" w:lineRule="auto"/>
        <w:rPr>
          <w:b/>
          <w:bCs/>
          <w:sz w:val="28"/>
          <w:szCs w:val="28"/>
          <w:lang w:eastAsia="zh-CN"/>
        </w:rPr>
      </w:pPr>
    </w:p>
    <w:p w:rsidR="007317F3" w:rsidRPr="00670ECA" w:rsidRDefault="007317F3" w:rsidP="007317F3">
      <w:pPr>
        <w:snapToGrid w:val="0"/>
        <w:spacing w:line="288" w:lineRule="auto"/>
        <w:outlineLvl w:val="0"/>
        <w:rPr>
          <w:b/>
          <w:bCs/>
          <w:sz w:val="28"/>
          <w:szCs w:val="28"/>
          <w:lang w:eastAsia="zh-CN"/>
        </w:rPr>
      </w:pPr>
      <w:r w:rsidRPr="00670ECA">
        <w:rPr>
          <w:rFonts w:hint="eastAsia"/>
          <w:b/>
          <w:bCs/>
          <w:sz w:val="28"/>
          <w:szCs w:val="28"/>
          <w:lang w:eastAsia="zh-CN"/>
        </w:rPr>
        <w:t>三、承包人资质等级要求：</w:t>
      </w:r>
    </w:p>
    <w:p w:rsidR="007317F3" w:rsidRPr="00670ECA" w:rsidRDefault="007317F3" w:rsidP="007317F3">
      <w:pPr>
        <w:snapToGrid w:val="0"/>
        <w:spacing w:line="288" w:lineRule="auto"/>
        <w:rPr>
          <w:sz w:val="28"/>
          <w:szCs w:val="28"/>
          <w:lang w:eastAsia="zh-CN"/>
        </w:rPr>
      </w:pPr>
      <w:r w:rsidRPr="008C45DD">
        <w:rPr>
          <w:rFonts w:hint="eastAsia"/>
          <w:b/>
          <w:sz w:val="28"/>
          <w:szCs w:val="28"/>
          <w:lang w:eastAsia="zh-CN"/>
        </w:rPr>
        <w:t>3.1</w:t>
      </w:r>
      <w:r w:rsidRPr="00670ECA">
        <w:rPr>
          <w:sz w:val="28"/>
          <w:szCs w:val="28"/>
          <w:lang w:eastAsia="zh-CN"/>
        </w:rPr>
        <w:t>在中华人民共和国境内注册的独立法人或其他组织</w:t>
      </w:r>
      <w:r w:rsidRPr="00670ECA">
        <w:rPr>
          <w:rFonts w:hint="eastAsia"/>
          <w:sz w:val="28"/>
          <w:szCs w:val="28"/>
          <w:lang w:eastAsia="zh-CN"/>
        </w:rPr>
        <w:t>。</w:t>
      </w:r>
    </w:p>
    <w:p w:rsidR="007317F3" w:rsidRDefault="007317F3" w:rsidP="007317F3">
      <w:pPr>
        <w:snapToGrid w:val="0"/>
        <w:spacing w:line="288" w:lineRule="auto"/>
        <w:rPr>
          <w:sz w:val="28"/>
          <w:szCs w:val="28"/>
          <w:lang w:eastAsia="zh-CN"/>
        </w:rPr>
      </w:pPr>
      <w:r w:rsidRPr="008C45DD">
        <w:rPr>
          <w:rFonts w:hint="eastAsia"/>
          <w:b/>
          <w:sz w:val="28"/>
          <w:szCs w:val="28"/>
          <w:lang w:eastAsia="zh-CN"/>
        </w:rPr>
        <w:t>3.2</w:t>
      </w:r>
      <w:r w:rsidRPr="00670ECA">
        <w:rPr>
          <w:sz w:val="28"/>
          <w:szCs w:val="28"/>
          <w:lang w:eastAsia="zh-CN"/>
        </w:rPr>
        <w:t>具有海洋测绘</w:t>
      </w:r>
      <w:r w:rsidRPr="00670ECA">
        <w:rPr>
          <w:rFonts w:hint="eastAsia"/>
          <w:sz w:val="28"/>
          <w:szCs w:val="28"/>
          <w:lang w:eastAsia="zh-CN"/>
        </w:rPr>
        <w:t>、海域使用测量</w:t>
      </w:r>
      <w:r w:rsidRPr="00670ECA">
        <w:rPr>
          <w:sz w:val="28"/>
          <w:szCs w:val="28"/>
          <w:lang w:eastAsia="zh-CN"/>
        </w:rPr>
        <w:t>或海籍测量</w:t>
      </w:r>
      <w:r w:rsidRPr="00670ECA">
        <w:rPr>
          <w:rFonts w:hint="eastAsia"/>
          <w:sz w:val="28"/>
          <w:szCs w:val="28"/>
          <w:lang w:eastAsia="zh-CN"/>
        </w:rPr>
        <w:t>乙级（含）以上</w:t>
      </w:r>
      <w:r w:rsidRPr="00670ECA">
        <w:rPr>
          <w:sz w:val="28"/>
          <w:szCs w:val="28"/>
          <w:lang w:eastAsia="zh-CN"/>
        </w:rPr>
        <w:t>资质</w:t>
      </w:r>
      <w:r>
        <w:rPr>
          <w:rFonts w:hint="eastAsia"/>
          <w:sz w:val="28"/>
          <w:szCs w:val="28"/>
          <w:lang w:eastAsia="zh-CN"/>
        </w:rPr>
        <w:t>的技术单位。</w:t>
      </w:r>
    </w:p>
    <w:p w:rsidR="007317F3" w:rsidRPr="00670ECA" w:rsidRDefault="007317F3" w:rsidP="007317F3">
      <w:pPr>
        <w:snapToGrid w:val="0"/>
        <w:spacing w:line="288" w:lineRule="auto"/>
        <w:rPr>
          <w:sz w:val="28"/>
          <w:szCs w:val="28"/>
          <w:lang w:eastAsia="zh-CN"/>
        </w:rPr>
      </w:pPr>
      <w:r w:rsidRPr="00845B4C">
        <w:rPr>
          <w:rFonts w:hint="eastAsia"/>
          <w:b/>
          <w:sz w:val="28"/>
          <w:szCs w:val="28"/>
          <w:lang w:eastAsia="zh-CN"/>
        </w:rPr>
        <w:t>3.3</w:t>
      </w:r>
      <w:r w:rsidRPr="00670ECA">
        <w:rPr>
          <w:rFonts w:hint="eastAsia"/>
          <w:sz w:val="28"/>
          <w:szCs w:val="28"/>
          <w:lang w:eastAsia="zh-CN"/>
        </w:rPr>
        <w:t>具备工程测量乙级（含）以上</w:t>
      </w:r>
      <w:r w:rsidRPr="00670ECA">
        <w:rPr>
          <w:sz w:val="28"/>
          <w:szCs w:val="28"/>
          <w:lang w:eastAsia="zh-CN"/>
        </w:rPr>
        <w:t>资质的技术单位</w:t>
      </w:r>
      <w:r w:rsidRPr="00670ECA">
        <w:rPr>
          <w:rFonts w:hint="eastAsia"/>
          <w:sz w:val="28"/>
          <w:szCs w:val="28"/>
          <w:lang w:eastAsia="zh-CN"/>
        </w:rPr>
        <w:t>。</w:t>
      </w:r>
    </w:p>
    <w:p w:rsidR="007317F3" w:rsidRPr="00670ECA" w:rsidRDefault="007317F3" w:rsidP="007317F3">
      <w:pPr>
        <w:snapToGrid w:val="0"/>
        <w:spacing w:line="288" w:lineRule="auto"/>
        <w:rPr>
          <w:b/>
          <w:bCs/>
          <w:sz w:val="28"/>
          <w:szCs w:val="28"/>
          <w:lang w:eastAsia="zh-CN"/>
        </w:rPr>
      </w:pPr>
    </w:p>
    <w:p w:rsidR="007317F3" w:rsidRPr="00670ECA" w:rsidRDefault="007317F3" w:rsidP="007317F3">
      <w:pPr>
        <w:snapToGrid w:val="0"/>
        <w:spacing w:line="288" w:lineRule="auto"/>
        <w:outlineLvl w:val="0"/>
        <w:rPr>
          <w:b/>
          <w:bCs/>
          <w:sz w:val="28"/>
          <w:szCs w:val="28"/>
          <w:lang w:eastAsia="zh-CN"/>
        </w:rPr>
      </w:pPr>
      <w:r w:rsidRPr="00670ECA">
        <w:rPr>
          <w:rFonts w:hint="eastAsia"/>
          <w:b/>
          <w:bCs/>
          <w:sz w:val="28"/>
          <w:szCs w:val="28"/>
          <w:lang w:eastAsia="zh-CN"/>
        </w:rPr>
        <w:t>四、成果处理及成果报告形式</w:t>
      </w:r>
    </w:p>
    <w:p w:rsidR="007317F3" w:rsidRPr="00670ECA" w:rsidRDefault="007317F3" w:rsidP="007317F3">
      <w:pPr>
        <w:snapToGrid w:val="0"/>
        <w:spacing w:line="288" w:lineRule="auto"/>
        <w:rPr>
          <w:sz w:val="28"/>
          <w:szCs w:val="28"/>
          <w:lang w:eastAsia="zh-CN"/>
        </w:rPr>
      </w:pPr>
      <w:r w:rsidRPr="005318B0">
        <w:rPr>
          <w:rFonts w:hint="eastAsia"/>
          <w:b/>
          <w:sz w:val="28"/>
          <w:szCs w:val="28"/>
          <w:lang w:eastAsia="zh-CN"/>
        </w:rPr>
        <w:t>4.1</w:t>
      </w:r>
      <w:r w:rsidRPr="00670ECA">
        <w:rPr>
          <w:rFonts w:hint="eastAsia"/>
          <w:sz w:val="28"/>
          <w:szCs w:val="28"/>
          <w:lang w:eastAsia="zh-CN"/>
        </w:rPr>
        <w:t>变形观测部分组要构成大体如下</w:t>
      </w:r>
    </w:p>
    <w:p w:rsidR="007317F3" w:rsidRPr="00670ECA" w:rsidRDefault="007317F3" w:rsidP="007317F3">
      <w:pPr>
        <w:pStyle w:val="NewNewNewNewNew"/>
        <w:snapToGrid w:val="0"/>
        <w:spacing w:line="288" w:lineRule="auto"/>
        <w:rPr>
          <w:rFonts w:ascii="宋体" w:hAnsi="宋体"/>
          <w:sz w:val="28"/>
          <w:szCs w:val="28"/>
        </w:rPr>
      </w:pPr>
      <w:r>
        <w:rPr>
          <w:rFonts w:ascii="宋体" w:hAnsi="宋体" w:hint="eastAsia"/>
          <w:sz w:val="28"/>
          <w:szCs w:val="28"/>
        </w:rPr>
        <w:t>4.</w:t>
      </w:r>
      <w:r w:rsidRPr="00670ECA">
        <w:rPr>
          <w:rFonts w:ascii="宋体" w:hAnsi="宋体" w:hint="eastAsia"/>
          <w:sz w:val="28"/>
          <w:szCs w:val="28"/>
        </w:rPr>
        <w:t>1.1 封面（观测的时间段和资料编号）；</w:t>
      </w:r>
    </w:p>
    <w:p w:rsidR="007317F3" w:rsidRPr="00670ECA" w:rsidRDefault="007317F3" w:rsidP="007317F3">
      <w:pPr>
        <w:pStyle w:val="NewNewNewNewNew"/>
        <w:snapToGrid w:val="0"/>
        <w:spacing w:line="288" w:lineRule="auto"/>
        <w:jc w:val="left"/>
        <w:rPr>
          <w:rFonts w:ascii="宋体" w:hAnsi="宋体"/>
          <w:sz w:val="28"/>
          <w:szCs w:val="28"/>
        </w:rPr>
      </w:pPr>
      <w:r>
        <w:rPr>
          <w:rFonts w:ascii="宋体" w:hAnsi="宋体" w:hint="eastAsia"/>
          <w:sz w:val="28"/>
          <w:szCs w:val="28"/>
        </w:rPr>
        <w:t>4.</w:t>
      </w:r>
      <w:r w:rsidRPr="00670ECA">
        <w:rPr>
          <w:rFonts w:ascii="宋体" w:hAnsi="宋体" w:hint="eastAsia"/>
          <w:sz w:val="28"/>
          <w:szCs w:val="28"/>
        </w:rPr>
        <w:t>1.2 沉降、位移观测数据记录（每次观测后得到数据的汇总，每个承台分开记录）；</w:t>
      </w:r>
    </w:p>
    <w:p w:rsidR="007317F3" w:rsidRPr="00670ECA" w:rsidRDefault="007317F3" w:rsidP="007317F3">
      <w:pPr>
        <w:pStyle w:val="NewNewNewNewNew"/>
        <w:snapToGrid w:val="0"/>
        <w:spacing w:line="288" w:lineRule="auto"/>
        <w:outlineLvl w:val="0"/>
        <w:rPr>
          <w:rFonts w:ascii="宋体" w:hAnsi="宋体"/>
          <w:sz w:val="28"/>
          <w:szCs w:val="28"/>
        </w:rPr>
      </w:pPr>
      <w:r>
        <w:rPr>
          <w:rFonts w:ascii="宋体" w:hAnsi="宋体" w:hint="eastAsia"/>
          <w:sz w:val="28"/>
          <w:szCs w:val="28"/>
        </w:rPr>
        <w:t>4.</w:t>
      </w:r>
      <w:r w:rsidRPr="00670ECA">
        <w:rPr>
          <w:rFonts w:ascii="宋体" w:hAnsi="宋体" w:hint="eastAsia"/>
          <w:sz w:val="28"/>
          <w:szCs w:val="28"/>
        </w:rPr>
        <w:t>1.3 沉降、位移曲线图（根据每次观测后计算的累计沉降、位移值绘制变形曲线）；</w:t>
      </w:r>
    </w:p>
    <w:p w:rsidR="007317F3" w:rsidRPr="00670ECA" w:rsidRDefault="007317F3" w:rsidP="007317F3">
      <w:pPr>
        <w:snapToGrid w:val="0"/>
        <w:spacing w:line="288" w:lineRule="auto"/>
        <w:outlineLvl w:val="0"/>
        <w:rPr>
          <w:sz w:val="28"/>
          <w:szCs w:val="28"/>
          <w:lang w:eastAsia="zh-CN"/>
        </w:rPr>
      </w:pPr>
      <w:r>
        <w:rPr>
          <w:rFonts w:hint="eastAsia"/>
          <w:sz w:val="28"/>
          <w:szCs w:val="28"/>
          <w:lang w:eastAsia="zh-CN"/>
        </w:rPr>
        <w:t>4.</w:t>
      </w:r>
      <w:r w:rsidRPr="00670ECA">
        <w:rPr>
          <w:rFonts w:hint="eastAsia"/>
          <w:sz w:val="28"/>
          <w:szCs w:val="28"/>
          <w:lang w:eastAsia="zh-CN"/>
        </w:rPr>
        <w:t>1.4 沉降、位移观测点的布置图。</w:t>
      </w:r>
    </w:p>
    <w:p w:rsidR="007317F3" w:rsidRPr="00670ECA" w:rsidRDefault="007317F3" w:rsidP="007317F3">
      <w:pPr>
        <w:snapToGrid w:val="0"/>
        <w:spacing w:line="288" w:lineRule="auto"/>
        <w:rPr>
          <w:sz w:val="28"/>
          <w:szCs w:val="28"/>
          <w:lang w:eastAsia="zh-CN"/>
        </w:rPr>
      </w:pPr>
      <w:r w:rsidRPr="005318B0">
        <w:rPr>
          <w:rFonts w:hint="eastAsia"/>
          <w:b/>
          <w:sz w:val="28"/>
          <w:szCs w:val="28"/>
          <w:lang w:eastAsia="zh-CN"/>
        </w:rPr>
        <w:t>4.2</w:t>
      </w:r>
      <w:r w:rsidRPr="00670ECA">
        <w:rPr>
          <w:rFonts w:hint="eastAsia"/>
          <w:sz w:val="28"/>
          <w:szCs w:val="28"/>
          <w:lang w:eastAsia="zh-CN"/>
        </w:rPr>
        <w:t>现状岸线测量（海籍调查）须包含如下内容</w:t>
      </w:r>
    </w:p>
    <w:p w:rsidR="007317F3" w:rsidRPr="00670ECA" w:rsidRDefault="007317F3" w:rsidP="007317F3">
      <w:pPr>
        <w:snapToGrid w:val="0"/>
        <w:spacing w:line="288" w:lineRule="auto"/>
        <w:rPr>
          <w:sz w:val="28"/>
          <w:szCs w:val="28"/>
          <w:lang w:val="zh-CN" w:eastAsia="zh-CN"/>
        </w:rPr>
      </w:pPr>
      <w:r>
        <w:rPr>
          <w:rFonts w:hint="eastAsia"/>
          <w:sz w:val="28"/>
          <w:szCs w:val="28"/>
          <w:lang w:eastAsia="zh-CN"/>
        </w:rPr>
        <w:t>4.</w:t>
      </w:r>
      <w:r w:rsidRPr="00670ECA">
        <w:rPr>
          <w:rFonts w:hint="eastAsia"/>
          <w:sz w:val="28"/>
          <w:szCs w:val="28"/>
          <w:lang w:eastAsia="zh-CN"/>
        </w:rPr>
        <w:t xml:space="preserve">2.1 </w:t>
      </w:r>
      <w:r w:rsidRPr="00670ECA">
        <w:rPr>
          <w:rFonts w:hint="eastAsia"/>
          <w:sz w:val="28"/>
          <w:szCs w:val="28"/>
          <w:lang w:val="zh-CN" w:eastAsia="zh-CN"/>
        </w:rPr>
        <w:t>使用精简后的界址点坐标绘制围填海实际界址图，在图中标明填海海域</w:t>
      </w:r>
      <w:r w:rsidRPr="00670ECA">
        <w:rPr>
          <w:rFonts w:hint="eastAsia"/>
          <w:sz w:val="28"/>
          <w:szCs w:val="28"/>
          <w:lang w:val="zh-CN" w:eastAsia="zh-CN"/>
        </w:rPr>
        <w:lastRenderedPageBreak/>
        <w:t>使用单位、批准</w:t>
      </w:r>
      <w:r w:rsidRPr="00670ECA">
        <w:rPr>
          <w:rFonts w:hint="eastAsia"/>
          <w:sz w:val="28"/>
          <w:szCs w:val="28"/>
          <w:lang w:eastAsia="zh-CN"/>
        </w:rPr>
        <w:t>用用海</w:t>
      </w:r>
      <w:r w:rsidRPr="00670ECA">
        <w:rPr>
          <w:rFonts w:hint="eastAsia"/>
          <w:sz w:val="28"/>
          <w:szCs w:val="28"/>
          <w:lang w:val="zh-CN" w:eastAsia="zh-CN"/>
        </w:rPr>
        <w:t>面积、实际</w:t>
      </w:r>
      <w:r w:rsidRPr="00670ECA">
        <w:rPr>
          <w:rFonts w:hint="eastAsia"/>
          <w:sz w:val="28"/>
          <w:szCs w:val="28"/>
          <w:lang w:eastAsia="zh-CN"/>
        </w:rPr>
        <w:t>用</w:t>
      </w:r>
      <w:r w:rsidRPr="00670ECA">
        <w:rPr>
          <w:rFonts w:hint="eastAsia"/>
          <w:sz w:val="28"/>
          <w:szCs w:val="28"/>
          <w:lang w:val="zh-CN" w:eastAsia="zh-CN"/>
        </w:rPr>
        <w:t>海面积、实际</w:t>
      </w:r>
      <w:r w:rsidRPr="00670ECA">
        <w:rPr>
          <w:rFonts w:hint="eastAsia"/>
          <w:sz w:val="28"/>
          <w:szCs w:val="28"/>
          <w:lang w:eastAsia="zh-CN"/>
        </w:rPr>
        <w:t>用</w:t>
      </w:r>
      <w:r w:rsidRPr="00670ECA">
        <w:rPr>
          <w:rFonts w:hint="eastAsia"/>
          <w:sz w:val="28"/>
          <w:szCs w:val="28"/>
          <w:lang w:val="zh-CN" w:eastAsia="zh-CN"/>
        </w:rPr>
        <w:t>海界址点坐标（内界址点、侧外界址点）坐标系和投影、参数、测量单位、测绘资质及绘图审核人员等信息。护</w:t>
      </w:r>
      <w:r w:rsidRPr="00670ECA">
        <w:rPr>
          <w:rFonts w:hint="eastAsia"/>
          <w:sz w:val="28"/>
          <w:szCs w:val="28"/>
          <w:lang w:eastAsia="zh-CN"/>
        </w:rPr>
        <w:t>坡</w:t>
      </w:r>
      <w:r w:rsidRPr="00670ECA">
        <w:rPr>
          <w:rFonts w:hint="eastAsia"/>
          <w:sz w:val="28"/>
          <w:szCs w:val="28"/>
          <w:lang w:val="zh-CN" w:eastAsia="zh-CN"/>
        </w:rPr>
        <w:t>段须包含护</w:t>
      </w:r>
      <w:r w:rsidRPr="00670ECA">
        <w:rPr>
          <w:rFonts w:hint="eastAsia"/>
          <w:sz w:val="28"/>
          <w:szCs w:val="28"/>
          <w:lang w:eastAsia="zh-CN"/>
        </w:rPr>
        <w:t>坡</w:t>
      </w:r>
      <w:r w:rsidRPr="00670ECA">
        <w:rPr>
          <w:rFonts w:hint="eastAsia"/>
          <w:sz w:val="28"/>
          <w:szCs w:val="28"/>
          <w:lang w:val="zh-CN" w:eastAsia="zh-CN"/>
        </w:rPr>
        <w:t>坡顶线和坡底线，并绘制直观的坡度示意图。</w:t>
      </w:r>
    </w:p>
    <w:p w:rsidR="007317F3" w:rsidRPr="00670ECA" w:rsidRDefault="007317F3" w:rsidP="007317F3">
      <w:pPr>
        <w:snapToGrid w:val="0"/>
        <w:spacing w:line="288" w:lineRule="auto"/>
        <w:rPr>
          <w:sz w:val="28"/>
          <w:szCs w:val="28"/>
          <w:lang w:eastAsia="zh-CN"/>
        </w:rPr>
      </w:pPr>
      <w:r w:rsidRPr="005318B0">
        <w:rPr>
          <w:rFonts w:hint="eastAsia"/>
          <w:b/>
          <w:sz w:val="28"/>
          <w:szCs w:val="28"/>
          <w:lang w:eastAsia="zh-CN"/>
        </w:rPr>
        <w:t>4.3</w:t>
      </w:r>
      <w:r w:rsidRPr="00670ECA">
        <w:rPr>
          <w:rFonts w:hint="eastAsia"/>
          <w:sz w:val="28"/>
          <w:szCs w:val="28"/>
          <w:lang w:eastAsia="zh-CN"/>
        </w:rPr>
        <w:t>报告成果含纸质版一式</w:t>
      </w:r>
      <w:r>
        <w:rPr>
          <w:rFonts w:hint="eastAsia"/>
          <w:sz w:val="28"/>
          <w:szCs w:val="28"/>
          <w:lang w:eastAsia="zh-CN"/>
        </w:rPr>
        <w:t>6</w:t>
      </w:r>
      <w:r w:rsidRPr="00670ECA">
        <w:rPr>
          <w:rFonts w:hint="eastAsia"/>
          <w:sz w:val="28"/>
          <w:szCs w:val="28"/>
          <w:lang w:eastAsia="zh-CN"/>
        </w:rPr>
        <w:t>份，电子光盘版本（含WORD、PDF格式、图片为jpg格式和可编辑格式、CAD等）2份。报告需以54坐标和80坐标系、CGCS2000坐标系各自出版。</w:t>
      </w:r>
    </w:p>
    <w:p w:rsidR="007317F3" w:rsidRPr="00670ECA" w:rsidRDefault="007317F3" w:rsidP="007317F3">
      <w:pPr>
        <w:snapToGrid w:val="0"/>
        <w:spacing w:line="288" w:lineRule="auto"/>
        <w:rPr>
          <w:b/>
          <w:bCs/>
          <w:sz w:val="28"/>
          <w:szCs w:val="28"/>
          <w:lang w:eastAsia="zh-CN"/>
        </w:rPr>
      </w:pPr>
    </w:p>
    <w:p w:rsidR="007317F3" w:rsidRPr="00670ECA" w:rsidRDefault="007317F3" w:rsidP="007317F3">
      <w:pPr>
        <w:snapToGrid w:val="0"/>
        <w:spacing w:line="288" w:lineRule="auto"/>
        <w:outlineLvl w:val="0"/>
        <w:rPr>
          <w:b/>
          <w:bCs/>
          <w:sz w:val="28"/>
          <w:szCs w:val="28"/>
          <w:lang w:eastAsia="zh-CN"/>
        </w:rPr>
      </w:pPr>
      <w:r w:rsidRPr="00670ECA">
        <w:rPr>
          <w:rFonts w:hint="eastAsia"/>
          <w:b/>
          <w:bCs/>
          <w:sz w:val="28"/>
          <w:szCs w:val="28"/>
          <w:lang w:eastAsia="zh-CN"/>
        </w:rPr>
        <w:t>五、工期要求</w:t>
      </w:r>
    </w:p>
    <w:p w:rsidR="007317F3" w:rsidRDefault="007317F3" w:rsidP="007317F3">
      <w:pPr>
        <w:snapToGrid w:val="0"/>
        <w:spacing w:line="288" w:lineRule="auto"/>
        <w:rPr>
          <w:sz w:val="28"/>
          <w:szCs w:val="28"/>
          <w:lang w:eastAsia="zh-CN"/>
        </w:rPr>
      </w:pPr>
      <w:r w:rsidRPr="005318B0">
        <w:rPr>
          <w:rFonts w:hint="eastAsia"/>
          <w:b/>
          <w:sz w:val="28"/>
          <w:szCs w:val="28"/>
          <w:lang w:eastAsia="zh-CN"/>
        </w:rPr>
        <w:t>5.1</w:t>
      </w:r>
      <w:r w:rsidRPr="008C45DD">
        <w:rPr>
          <w:rFonts w:hint="eastAsia"/>
          <w:sz w:val="28"/>
          <w:szCs w:val="28"/>
          <w:lang w:eastAsia="zh-CN"/>
        </w:rPr>
        <w:t>本次</w:t>
      </w:r>
      <w:r>
        <w:rPr>
          <w:rFonts w:hint="eastAsia"/>
          <w:sz w:val="28"/>
          <w:szCs w:val="28"/>
          <w:lang w:eastAsia="zh-CN"/>
        </w:rPr>
        <w:t>合同</w:t>
      </w:r>
      <w:r w:rsidRPr="00670ECA">
        <w:rPr>
          <w:rFonts w:hint="eastAsia"/>
          <w:sz w:val="28"/>
          <w:szCs w:val="28"/>
          <w:lang w:eastAsia="zh-CN"/>
        </w:rPr>
        <w:t>观测期为</w:t>
      </w:r>
      <w:r>
        <w:rPr>
          <w:rFonts w:hint="eastAsia"/>
          <w:sz w:val="28"/>
          <w:szCs w:val="28"/>
          <w:lang w:eastAsia="zh-CN"/>
        </w:rPr>
        <w:t>1</w:t>
      </w:r>
      <w:r w:rsidRPr="00670ECA">
        <w:rPr>
          <w:rFonts w:hint="eastAsia"/>
          <w:sz w:val="28"/>
          <w:szCs w:val="28"/>
          <w:lang w:eastAsia="zh-CN"/>
        </w:rPr>
        <w:t>年</w:t>
      </w:r>
      <w:r>
        <w:rPr>
          <w:rFonts w:hint="eastAsia"/>
          <w:sz w:val="28"/>
          <w:szCs w:val="28"/>
          <w:lang w:eastAsia="zh-CN"/>
        </w:rPr>
        <w:t>，从合同签订日起算。</w:t>
      </w:r>
    </w:p>
    <w:p w:rsidR="007317F3" w:rsidRPr="00670ECA" w:rsidRDefault="007317F3" w:rsidP="007317F3">
      <w:pPr>
        <w:snapToGrid w:val="0"/>
        <w:spacing w:line="288" w:lineRule="auto"/>
        <w:rPr>
          <w:sz w:val="28"/>
          <w:szCs w:val="28"/>
          <w:lang w:eastAsia="zh-CN"/>
        </w:rPr>
      </w:pPr>
      <w:r w:rsidRPr="005318B0">
        <w:rPr>
          <w:rFonts w:hint="eastAsia"/>
          <w:b/>
          <w:sz w:val="28"/>
          <w:szCs w:val="28"/>
          <w:lang w:eastAsia="zh-CN"/>
        </w:rPr>
        <w:t>5.2</w:t>
      </w:r>
      <w:r w:rsidRPr="00670ECA">
        <w:rPr>
          <w:rFonts w:hint="eastAsia"/>
          <w:sz w:val="28"/>
          <w:szCs w:val="28"/>
          <w:lang w:eastAsia="zh-CN"/>
        </w:rPr>
        <w:t>海籍调查须在合同签订后且接到发包人要求后20个日历天内完成。</w:t>
      </w:r>
    </w:p>
    <w:p w:rsidR="00A67101" w:rsidRPr="001A68C2" w:rsidRDefault="00A67101" w:rsidP="00A67101">
      <w:pPr>
        <w:pStyle w:val="NewNewNew"/>
        <w:spacing w:line="480" w:lineRule="exact"/>
        <w:ind w:firstLineChars="200" w:firstLine="480"/>
        <w:jc w:val="left"/>
        <w:rPr>
          <w:rFonts w:ascii="宋体" w:hAnsi="宋体"/>
          <w:sz w:val="24"/>
        </w:rPr>
      </w:pPr>
    </w:p>
    <w:p w:rsidR="001C270E" w:rsidRDefault="001C270E" w:rsidP="001C270E">
      <w:pPr>
        <w:rPr>
          <w:sz w:val="24"/>
          <w:szCs w:val="24"/>
          <w:lang w:eastAsia="zh-CN"/>
        </w:rPr>
      </w:pPr>
    </w:p>
    <w:bookmarkEnd w:id="2"/>
    <w:bookmarkEnd w:id="3"/>
    <w:bookmarkEnd w:id="4"/>
    <w:bookmarkEnd w:id="5"/>
    <w:p w:rsidR="00B729BF" w:rsidRDefault="00B729BF" w:rsidP="00E72F1C">
      <w:pPr>
        <w:spacing w:line="600" w:lineRule="exact"/>
        <w:rPr>
          <w:sz w:val="28"/>
          <w:szCs w:val="28"/>
          <w:lang w:eastAsia="zh-CN"/>
        </w:rPr>
      </w:pPr>
    </w:p>
    <w:bookmarkEnd w:id="6"/>
    <w:bookmarkEnd w:id="7"/>
    <w:bookmarkEnd w:id="8"/>
    <w:p w:rsidR="00B729BF" w:rsidRDefault="00B729BF">
      <w:pPr>
        <w:widowControl/>
        <w:autoSpaceDE/>
        <w:autoSpaceDN/>
        <w:rPr>
          <w:lang w:eastAsia="zh-CN"/>
        </w:rPr>
      </w:pPr>
      <w:r>
        <w:rPr>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A67101">
        <w:rPr>
          <w:rFonts w:ascii="黑体" w:eastAsia="黑体" w:hAnsi="宋体"/>
          <w:b/>
          <w:sz w:val="28"/>
          <w:szCs w:val="28"/>
          <w:lang w:eastAsia="zh-CN"/>
        </w:rPr>
        <w:t>2</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0454B1" w:rsidRPr="00363BA9" w:rsidRDefault="000454B1" w:rsidP="000454B1">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0035334B" w:rsidRPr="000D72A1">
        <w:rPr>
          <w:rFonts w:asciiTheme="minorEastAsia" w:hAnsiTheme="minorEastAsia" w:hint="eastAsia"/>
          <w:b/>
          <w:sz w:val="24"/>
          <w:u w:val="single"/>
          <w:lang w:eastAsia="zh-CN"/>
        </w:rPr>
        <w:t>翔鹭</w:t>
      </w:r>
      <w:r w:rsidR="007317F3">
        <w:rPr>
          <w:rFonts w:asciiTheme="minorEastAsia" w:hAnsiTheme="minorEastAsia" w:hint="eastAsia"/>
          <w:b/>
          <w:sz w:val="24"/>
          <w:u w:val="single"/>
          <w:lang w:eastAsia="zh-CN"/>
        </w:rPr>
        <w:t>石化</w:t>
      </w:r>
      <w:r w:rsidR="0035334B" w:rsidRPr="000D72A1">
        <w:rPr>
          <w:rFonts w:asciiTheme="minorEastAsia" w:hAnsiTheme="minorEastAsia" w:hint="eastAsia"/>
          <w:b/>
          <w:sz w:val="24"/>
          <w:u w:val="single"/>
          <w:lang w:eastAsia="zh-CN"/>
        </w:rPr>
        <w:t>（漳州）有限公司</w:t>
      </w:r>
    </w:p>
    <w:p w:rsidR="000454B1" w:rsidRPr="004355A3" w:rsidRDefault="000454B1" w:rsidP="000454B1">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7317F3" w:rsidRPr="00290D36">
        <w:rPr>
          <w:b/>
          <w:sz w:val="24"/>
          <w:szCs w:val="24"/>
          <w:u w:val="single"/>
          <w:lang w:eastAsia="zh-CN"/>
        </w:rPr>
        <w:t>PTA海水冷却系统排水工程岸线定位及变形观测作业发包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729BF">
      <w:pPr>
        <w:spacing w:line="550" w:lineRule="exact"/>
        <w:ind w:leftChars="-289" w:left="-636"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729BF">
      <w:pPr>
        <w:spacing w:line="550" w:lineRule="exact"/>
        <w:ind w:leftChars="-289" w:left="-636"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7317F3" w:rsidRDefault="007317F3" w:rsidP="007317F3">
      <w:pPr>
        <w:spacing w:line="360" w:lineRule="auto"/>
        <w:ind w:firstLineChars="300" w:firstLine="723"/>
        <w:rPr>
          <w:b/>
          <w:sz w:val="24"/>
          <w:lang w:eastAsia="zh-CN"/>
        </w:rPr>
      </w:pPr>
      <w:r>
        <w:rPr>
          <w:b/>
          <w:sz w:val="24"/>
          <w:lang w:eastAsia="zh-CN"/>
        </w:rPr>
        <w:t>甲方：</w:t>
      </w:r>
      <w:r w:rsidRPr="007534A2">
        <w:rPr>
          <w:rFonts w:hint="eastAsia"/>
          <w:b/>
          <w:sz w:val="24"/>
          <w:lang w:eastAsia="zh-CN"/>
        </w:rPr>
        <w:t>翔鹭石化（漳州）有限公司</w:t>
      </w:r>
      <w:r>
        <w:rPr>
          <w:rFonts w:hint="eastAsia"/>
          <w:b/>
          <w:sz w:val="24"/>
          <w:lang w:eastAsia="zh-CN"/>
        </w:rPr>
        <w:t xml:space="preserve"> </w:t>
      </w:r>
      <w:r>
        <w:rPr>
          <w:b/>
          <w:sz w:val="24"/>
          <w:lang w:eastAsia="zh-CN"/>
        </w:rPr>
        <w:t xml:space="preserve">       乙方：</w:t>
      </w:r>
    </w:p>
    <w:p w:rsidR="007317F3" w:rsidRPr="00234BE6" w:rsidRDefault="007317F3" w:rsidP="007317F3">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r>
        <w:rPr>
          <w:b/>
          <w:sz w:val="24"/>
          <w:lang w:eastAsia="zh-CN"/>
        </w:rPr>
        <w:t xml:space="preserve">              </w:t>
      </w:r>
      <w:r w:rsidRPr="00234BE6">
        <w:rPr>
          <w:b/>
          <w:sz w:val="24"/>
          <w:lang w:eastAsia="zh-CN"/>
        </w:rPr>
        <w:t>账号：</w:t>
      </w:r>
    </w:p>
    <w:p w:rsidR="007317F3" w:rsidRPr="00234BE6" w:rsidRDefault="007317F3" w:rsidP="007317F3">
      <w:pPr>
        <w:widowControl/>
        <w:spacing w:line="480" w:lineRule="auto"/>
        <w:ind w:firstLineChars="300" w:firstLine="723"/>
        <w:rPr>
          <w:b/>
          <w:sz w:val="24"/>
          <w:lang w:eastAsia="zh-CN"/>
        </w:rPr>
      </w:pPr>
      <w:r w:rsidRPr="00234BE6">
        <w:rPr>
          <w:b/>
          <w:sz w:val="24"/>
          <w:lang w:eastAsia="zh-CN"/>
        </w:rPr>
        <w:t>开户行：兴业银行漳州古雷支行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p>
    <w:p w:rsidR="007317F3" w:rsidRPr="001A68C2" w:rsidRDefault="007317F3" w:rsidP="001A68C2">
      <w:pPr>
        <w:pStyle w:val="10"/>
      </w:pPr>
    </w:p>
    <w:p w:rsidR="007109E7" w:rsidRDefault="007109E7" w:rsidP="007109E7">
      <w:pPr>
        <w:pStyle w:val="10"/>
        <w:rPr>
          <w:rFonts w:hAnsi="宋体" w:cs="宋体"/>
          <w:sz w:val="22"/>
          <w:szCs w:val="21"/>
        </w:rPr>
      </w:pPr>
    </w:p>
    <w:p w:rsidR="0035334B" w:rsidRDefault="0035334B" w:rsidP="0035334B">
      <w:pPr>
        <w:rPr>
          <w:sz w:val="18"/>
          <w:szCs w:val="18"/>
          <w:lang w:eastAsia="zh-CN"/>
        </w:rPr>
      </w:pPr>
    </w:p>
    <w:p w:rsidR="0035334B" w:rsidRDefault="0035334B">
      <w:pPr>
        <w:widowControl/>
        <w:autoSpaceDE/>
        <w:autoSpaceDN/>
        <w:rPr>
          <w:rFonts w:hAnsi="Calibri" w:cs="Times New Roman"/>
          <w:b/>
          <w:bCs/>
          <w:sz w:val="24"/>
          <w:szCs w:val="24"/>
          <w:lang w:eastAsia="zh-CN"/>
        </w:rPr>
      </w:pPr>
      <w:bookmarkStart w:id="9"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290D36"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90D36">
        <w:rPr>
          <w:rFonts w:ascii="方正小标宋简体" w:eastAsia="方正小标宋简体" w:hAnsi="方正小标宋简体" w:cs="方正小标宋简体"/>
          <w:b/>
          <w:sz w:val="44"/>
          <w:szCs w:val="44"/>
          <w:lang w:eastAsia="zh-CN"/>
        </w:rPr>
        <w:t>PTA海水冷却系统排水工程岸线定位及变形观测作业发包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1F6845"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90D36" w:rsidRPr="0033277A" w:rsidRDefault="00290D3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90D36" w:rsidRPr="0033277A" w:rsidRDefault="00290D3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90D36" w:rsidRPr="0033277A" w:rsidRDefault="00290D3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90D36" w:rsidRPr="0033277A" w:rsidRDefault="00290D3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90D36" w:rsidRPr="0033277A" w:rsidRDefault="00290D3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90D36" w:rsidRPr="0033277A" w:rsidRDefault="00290D3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90D36" w:rsidRPr="0033277A" w:rsidRDefault="00290D3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1A68C2" w:rsidDel="002009DB" w:rsidRDefault="00290D36" w:rsidP="00EB0F91">
            <w:pPr>
              <w:spacing w:line="500" w:lineRule="exact"/>
              <w:rPr>
                <w:b/>
                <w:lang w:eastAsia="zh-CN"/>
              </w:rPr>
            </w:pPr>
            <w:r w:rsidRPr="001A68C2">
              <w:rPr>
                <w:rFonts w:hint="eastAsia"/>
                <w:b/>
                <w:highlight w:val="yellow"/>
                <w:lang w:eastAsia="zh-CN"/>
              </w:rPr>
              <w:t>作业方案</w:t>
            </w:r>
            <w:r w:rsidR="009E380C">
              <w:rPr>
                <w:rFonts w:hint="eastAsia"/>
                <w:b/>
                <w:highlight w:val="yellow"/>
                <w:lang w:eastAsia="zh-CN"/>
              </w:rPr>
              <w:t>（参选人需提供年约内工作方案以供比选人审核）</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r w:rsidR="000D72A1">
              <w:rPr>
                <w:rFonts w:hint="eastAsia"/>
                <w:lang w:eastAsia="zh-CN"/>
              </w:rPr>
              <w:t>，参选保证金缴款凭证</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290D36" w:rsidRPr="00290D36">
        <w:rPr>
          <w:b/>
          <w:sz w:val="24"/>
          <w:u w:val="single"/>
          <w:lang w:eastAsia="zh-CN"/>
        </w:rPr>
        <w:t>PTA海水冷却系统排水工程岸线定位及变形观测作业发包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9E380C" w:rsidRPr="001A68C2" w:rsidRDefault="009E380C" w:rsidP="005C5A66">
      <w:pPr>
        <w:spacing w:line="360" w:lineRule="auto"/>
        <w:jc w:val="center"/>
        <w:rPr>
          <w:b/>
          <w:sz w:val="32"/>
          <w:szCs w:val="32"/>
          <w:highlight w:val="yellow"/>
          <w:lang w:eastAsia="zh-CN"/>
        </w:rPr>
      </w:pPr>
      <w:r w:rsidRPr="001A68C2">
        <w:rPr>
          <w:rFonts w:hint="eastAsia"/>
          <w:b/>
          <w:sz w:val="32"/>
          <w:szCs w:val="32"/>
          <w:highlight w:val="yellow"/>
          <w:lang w:eastAsia="zh-CN"/>
        </w:rPr>
        <w:t>作业方案</w:t>
      </w:r>
    </w:p>
    <w:p w:rsidR="009E380C" w:rsidRPr="001A68C2" w:rsidRDefault="009E380C" w:rsidP="005C5A66">
      <w:pPr>
        <w:spacing w:line="360" w:lineRule="auto"/>
        <w:jc w:val="center"/>
        <w:rPr>
          <w:b/>
          <w:sz w:val="32"/>
          <w:szCs w:val="32"/>
          <w:lang w:eastAsia="zh-CN"/>
        </w:rPr>
      </w:pPr>
      <w:r w:rsidRPr="001A68C2">
        <w:rPr>
          <w:rFonts w:hint="eastAsia"/>
          <w:b/>
          <w:sz w:val="32"/>
          <w:szCs w:val="32"/>
          <w:highlight w:val="yellow"/>
          <w:lang w:eastAsia="zh-CN"/>
        </w:rPr>
        <w:t>（参选人需提供年约内工作方案以供比选人审核）</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5F2C1D" w:rsidRPr="000D72A1" w:rsidRDefault="000D72A1" w:rsidP="000D72A1">
      <w:pPr>
        <w:pStyle w:val="10"/>
        <w:jc w:val="center"/>
        <w:rPr>
          <w:rFonts w:ascii="Times New Roman" w:hAnsi="Times New Roman"/>
          <w:b/>
          <w:bCs/>
          <w:kern w:val="2"/>
          <w:sz w:val="36"/>
          <w:szCs w:val="36"/>
        </w:rPr>
      </w:pPr>
      <w:r w:rsidRPr="000D72A1">
        <w:rPr>
          <w:rFonts w:ascii="Times New Roman" w:hAnsi="Times New Roman" w:hint="eastAsia"/>
          <w:b/>
          <w:bCs/>
          <w:kern w:val="2"/>
          <w:sz w:val="36"/>
          <w:szCs w:val="36"/>
        </w:rPr>
        <w:t>参选保证金缴款凭证</w:t>
      </w: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290D36" w:rsidRPr="00604E8B">
        <w:rPr>
          <w:b/>
          <w:sz w:val="24"/>
          <w:u w:val="single"/>
          <w:lang w:eastAsia="zh-CN"/>
        </w:rPr>
        <w:t>PTA海水冷却系统排水工程岸线定位及变形观测作业发包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290D36" w:rsidRPr="00604E8B">
        <w:rPr>
          <w:rFonts w:ascii="Times New Roman" w:hAnsi="ˎ̥"/>
          <w:b/>
          <w:sz w:val="28"/>
          <w:szCs w:val="28"/>
          <w:u w:val="single"/>
          <w:lang w:eastAsia="zh-CN"/>
        </w:rPr>
        <w:t>PTA</w:t>
      </w:r>
      <w:r w:rsidR="00290D36" w:rsidRPr="00604E8B">
        <w:rPr>
          <w:rFonts w:ascii="Times New Roman" w:hAnsi="ˎ̥"/>
          <w:b/>
          <w:sz w:val="28"/>
          <w:szCs w:val="28"/>
          <w:u w:val="single"/>
          <w:lang w:eastAsia="zh-CN"/>
        </w:rPr>
        <w:t>海水冷却系统排水工程岸线定位及变形观测作业发包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604E8B">
            <w:pPr>
              <w:spacing w:line="360" w:lineRule="auto"/>
              <w:ind w:firstLineChars="300" w:firstLine="1020"/>
              <w:rPr>
                <w:rFonts w:ascii="Times New Roman" w:hAnsi="Times New Roman"/>
                <w:sz w:val="28"/>
                <w:szCs w:val="28"/>
                <w:u w:val="single"/>
                <w:lang w:eastAsia="zh-CN"/>
              </w:rPr>
            </w:pPr>
            <w:r w:rsidRPr="00604E8B">
              <w:rPr>
                <w:rFonts w:hAnsi="Calibri" w:cs="Times New Roman" w:hint="eastAsia"/>
                <w:sz w:val="34"/>
                <w:lang w:eastAsia="zh-CN"/>
              </w:rPr>
              <w:t>本</w:t>
            </w:r>
            <w:r w:rsidR="00BE3B05" w:rsidRPr="00604E8B">
              <w:rPr>
                <w:rFonts w:hAnsi="Calibri" w:cs="Times New Roman"/>
                <w:sz w:val="34"/>
                <w:lang w:eastAsia="zh-CN"/>
              </w:rPr>
              <w:t>项目</w:t>
            </w:r>
            <w:r w:rsidR="00604E8B">
              <w:rPr>
                <w:rFonts w:hAnsi="Calibri" w:cs="Times New Roman"/>
                <w:sz w:val="34"/>
                <w:lang w:eastAsia="zh-CN"/>
              </w:rPr>
              <w:t>包含以下两部分作业</w:t>
            </w:r>
            <w:r w:rsidR="00BE3B05" w:rsidRPr="00604E8B">
              <w:rPr>
                <w:rFonts w:hAnsi="Calibri" w:cs="Times New Roman" w:hint="eastAsia"/>
                <w:sz w:val="34"/>
                <w:lang w:eastAsia="zh-CN"/>
              </w:rPr>
              <w:t>含税包干</w:t>
            </w:r>
            <w:r w:rsidR="008C6F7A" w:rsidRPr="00604E8B">
              <w:rPr>
                <w:rFonts w:hAnsi="Calibri" w:cs="Times New Roman" w:hint="eastAsia"/>
                <w:sz w:val="34"/>
                <w:lang w:eastAsia="zh-CN"/>
              </w:rPr>
              <w:t>总价</w:t>
            </w:r>
            <w:r w:rsidR="00F85808" w:rsidRPr="00604E8B">
              <w:rPr>
                <w:rFonts w:hAnsi="Calibri" w:cs="Times New Roman" w:hint="eastAsia"/>
                <w:sz w:val="34"/>
                <w:lang w:eastAsia="zh-CN"/>
              </w:rPr>
              <w:t>为</w:t>
            </w:r>
            <w:r w:rsidR="00895060" w:rsidRPr="00604E8B">
              <w:rPr>
                <w:rFonts w:hAnsi="Calibri" w:cs="Times New Roman" w:hint="eastAsia"/>
                <w:sz w:val="34"/>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604E8B">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90D36" w:rsidRPr="00604E8B" w:rsidRDefault="00290D36" w:rsidP="00604E8B">
            <w:pPr>
              <w:pStyle w:val="10"/>
              <w:rPr>
                <w:u w:val="single"/>
              </w:rPr>
            </w:pPr>
            <w:r>
              <w:rPr>
                <w:rFonts w:hint="eastAsia"/>
              </w:rPr>
              <w:t xml:space="preserve"> </w:t>
            </w:r>
            <w:r>
              <w:t xml:space="preserve">     其中岸线定位含税包干总价：</w:t>
            </w:r>
            <w:r w:rsidRPr="00604E8B">
              <w:rPr>
                <w:rFonts w:hint="eastAsia"/>
                <w:u w:val="single"/>
              </w:rPr>
              <w:t xml:space="preserve"> </w:t>
            </w:r>
            <w:r w:rsidRPr="00604E8B">
              <w:rPr>
                <w:u w:val="single"/>
              </w:rPr>
              <w:t xml:space="preserve">       </w:t>
            </w:r>
            <w:r w:rsidR="00677628">
              <w:rPr>
                <w:u w:val="single"/>
              </w:rPr>
              <w:t xml:space="preserve">           </w:t>
            </w:r>
            <w:r w:rsidRPr="00604E8B">
              <w:rPr>
                <w:u w:val="single"/>
              </w:rPr>
              <w:t xml:space="preserve">    </w:t>
            </w:r>
          </w:p>
          <w:p w:rsidR="00290D36" w:rsidRPr="00604E8B" w:rsidRDefault="00290D36" w:rsidP="00604E8B">
            <w:pPr>
              <w:pStyle w:val="10"/>
            </w:pPr>
            <w:r>
              <w:rPr>
                <w:rFonts w:hint="eastAsia"/>
              </w:rPr>
              <w:t xml:space="preserve"> </w:t>
            </w:r>
            <w:r>
              <w:t xml:space="preserve">         变形观测含税包干总价：</w:t>
            </w:r>
            <w:r w:rsidRPr="00604E8B">
              <w:rPr>
                <w:rFonts w:hint="eastAsia"/>
                <w:u w:val="single"/>
              </w:rPr>
              <w:t xml:space="preserve"> </w:t>
            </w:r>
            <w:r w:rsidRPr="00604E8B">
              <w:rPr>
                <w:u w:val="single"/>
              </w:rPr>
              <w:t xml:space="preserve">      </w:t>
            </w:r>
            <w:r w:rsidR="00677628">
              <w:rPr>
                <w:u w:val="single"/>
              </w:rPr>
              <w:t xml:space="preserve">          </w:t>
            </w:r>
            <w:r w:rsidRPr="00604E8B">
              <w:rPr>
                <w:u w:val="single"/>
              </w:rPr>
              <w:t xml:space="preserve">      </w:t>
            </w:r>
            <w: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604E8B">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677628">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45" w:rsidRDefault="001F6845">
      <w:r>
        <w:separator/>
      </w:r>
    </w:p>
  </w:endnote>
  <w:endnote w:type="continuationSeparator" w:id="0">
    <w:p w:rsidR="001F6845" w:rsidRDefault="001F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290D36" w:rsidRDefault="00290D3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2A20">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2A20">
              <w:rPr>
                <w:b/>
                <w:bCs/>
                <w:noProof/>
              </w:rPr>
              <w:t>32</w:t>
            </w:r>
            <w:r>
              <w:rPr>
                <w:b/>
                <w:bCs/>
                <w:sz w:val="24"/>
                <w:szCs w:val="24"/>
              </w:rPr>
              <w:fldChar w:fldCharType="end"/>
            </w:r>
          </w:p>
        </w:sdtContent>
      </w:sdt>
    </w:sdtContent>
  </w:sdt>
  <w:p w:rsidR="00290D36" w:rsidRDefault="00290D3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45" w:rsidRDefault="001F6845">
      <w:r>
        <w:separator/>
      </w:r>
    </w:p>
  </w:footnote>
  <w:footnote w:type="continuationSeparator" w:id="0">
    <w:p w:rsidR="001F6845" w:rsidRDefault="001F6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2FA74D58"/>
    <w:multiLevelType w:val="multilevel"/>
    <w:tmpl w:val="C414E32A"/>
    <w:lvl w:ilvl="0">
      <w:start w:val="1"/>
      <w:numFmt w:val="decimal"/>
      <w:lvlText w:val="%1."/>
      <w:lvlJc w:val="left"/>
      <w:pPr>
        <w:ind w:left="540" w:hanging="54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6">
    <w:nsid w:val="300563A5"/>
    <w:multiLevelType w:val="hybridMultilevel"/>
    <w:tmpl w:val="DEFC0538"/>
    <w:lvl w:ilvl="0" w:tplc="A14EC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8">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9">
    <w:nsid w:val="37E762F1"/>
    <w:multiLevelType w:val="multilevel"/>
    <w:tmpl w:val="E9CA7BDC"/>
    <w:lvl w:ilvl="0">
      <w:start w:val="1"/>
      <w:numFmt w:val="decimal"/>
      <w:lvlText w:val="%1."/>
      <w:lvlJc w:val="left"/>
      <w:pPr>
        <w:ind w:left="600" w:hanging="600"/>
      </w:pPr>
      <w:rPr>
        <w:rFonts w:hint="default"/>
        <w:u w:val="none"/>
      </w:rPr>
    </w:lvl>
    <w:lvl w:ilvl="1">
      <w:start w:val="1"/>
      <w:numFmt w:val="decimal"/>
      <w:lvlText w:val="%1.%2、"/>
      <w:lvlJc w:val="left"/>
      <w:pPr>
        <w:ind w:left="1560" w:hanging="720"/>
      </w:pPr>
      <w:rPr>
        <w:rFonts w:hint="default"/>
        <w:u w:val="none"/>
      </w:rPr>
    </w:lvl>
    <w:lvl w:ilvl="2">
      <w:start w:val="1"/>
      <w:numFmt w:val="decimal"/>
      <w:lvlText w:val="%1.%2、%3."/>
      <w:lvlJc w:val="left"/>
      <w:pPr>
        <w:ind w:left="2760" w:hanging="1080"/>
      </w:pPr>
      <w:rPr>
        <w:rFonts w:hint="default"/>
        <w:u w:val="none"/>
      </w:rPr>
    </w:lvl>
    <w:lvl w:ilvl="3">
      <w:start w:val="1"/>
      <w:numFmt w:val="decimal"/>
      <w:lvlText w:val="%1.%2、%3.%4."/>
      <w:lvlJc w:val="left"/>
      <w:pPr>
        <w:ind w:left="3600" w:hanging="1080"/>
      </w:pPr>
      <w:rPr>
        <w:rFonts w:hint="default"/>
        <w:u w:val="none"/>
      </w:rPr>
    </w:lvl>
    <w:lvl w:ilvl="4">
      <w:start w:val="1"/>
      <w:numFmt w:val="decimal"/>
      <w:lvlText w:val="%1.%2、%3.%4.%5."/>
      <w:lvlJc w:val="left"/>
      <w:pPr>
        <w:ind w:left="4800" w:hanging="1440"/>
      </w:pPr>
      <w:rPr>
        <w:rFonts w:hint="default"/>
        <w:u w:val="none"/>
      </w:rPr>
    </w:lvl>
    <w:lvl w:ilvl="5">
      <w:start w:val="1"/>
      <w:numFmt w:val="decimal"/>
      <w:lvlText w:val="%1.%2、%3.%4.%5.%6."/>
      <w:lvlJc w:val="left"/>
      <w:pPr>
        <w:ind w:left="6000" w:hanging="1800"/>
      </w:pPr>
      <w:rPr>
        <w:rFonts w:hint="default"/>
        <w:u w:val="none"/>
      </w:rPr>
    </w:lvl>
    <w:lvl w:ilvl="6">
      <w:start w:val="1"/>
      <w:numFmt w:val="decimal"/>
      <w:lvlText w:val="%1.%2、%3.%4.%5.%6.%7."/>
      <w:lvlJc w:val="left"/>
      <w:pPr>
        <w:ind w:left="6840" w:hanging="1800"/>
      </w:pPr>
      <w:rPr>
        <w:rFonts w:hint="default"/>
        <w:u w:val="none"/>
      </w:rPr>
    </w:lvl>
    <w:lvl w:ilvl="7">
      <w:start w:val="1"/>
      <w:numFmt w:val="decimal"/>
      <w:lvlText w:val="%1.%2、%3.%4.%5.%6.%7.%8."/>
      <w:lvlJc w:val="left"/>
      <w:pPr>
        <w:ind w:left="8040" w:hanging="2160"/>
      </w:pPr>
      <w:rPr>
        <w:rFonts w:hint="default"/>
        <w:u w:val="none"/>
      </w:rPr>
    </w:lvl>
    <w:lvl w:ilvl="8">
      <w:start w:val="1"/>
      <w:numFmt w:val="decimal"/>
      <w:lvlText w:val="%1.%2、%3.%4.%5.%6.%7.%8.%9."/>
      <w:lvlJc w:val="left"/>
      <w:pPr>
        <w:ind w:left="9240" w:hanging="2520"/>
      </w:pPr>
      <w:rPr>
        <w:rFonts w:hint="default"/>
        <w:u w:val="none"/>
      </w:r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39C21F6"/>
    <w:multiLevelType w:val="singleLevel"/>
    <w:tmpl w:val="539C21F6"/>
    <w:lvl w:ilvl="0">
      <w:start w:val="1"/>
      <w:numFmt w:val="decimal"/>
      <w:suff w:val="nothing"/>
      <w:lvlText w:val="%1、"/>
      <w:lvlJc w:val="left"/>
    </w:lvl>
  </w:abstractNum>
  <w:abstractNum w:abstractNumId="28">
    <w:nsid w:val="55F6598D"/>
    <w:multiLevelType w:val="singleLevel"/>
    <w:tmpl w:val="55F6598D"/>
    <w:lvl w:ilvl="0">
      <w:start w:val="3"/>
      <w:numFmt w:val="decimal"/>
      <w:suff w:val="nothing"/>
      <w:lvlText w:val="%1、"/>
      <w:lvlJc w:val="left"/>
    </w:lvl>
  </w:abstractNum>
  <w:abstractNum w:abstractNumId="2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2">
    <w:nsid w:val="640A2E5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6CCADAE3"/>
    <w:multiLevelType w:val="singleLevel"/>
    <w:tmpl w:val="6CCADAE3"/>
    <w:lvl w:ilvl="0">
      <w:start w:val="1"/>
      <w:numFmt w:val="lowerLetter"/>
      <w:suff w:val="nothing"/>
      <w:lvlText w:val="%1、"/>
      <w:lvlJc w:val="left"/>
      <w:pPr>
        <w:textAlignment w:val="baseline"/>
      </w:pPr>
    </w:lvl>
  </w:abstractNum>
  <w:abstractNum w:abstractNumId="36">
    <w:nsid w:val="70BD5248"/>
    <w:multiLevelType w:val="singleLevel"/>
    <w:tmpl w:val="70BD5248"/>
    <w:lvl w:ilvl="0">
      <w:start w:val="1"/>
      <w:numFmt w:val="lowerLetter"/>
      <w:suff w:val="nothing"/>
      <w:lvlText w:val="%1、"/>
      <w:lvlJc w:val="left"/>
      <w:pPr>
        <w:textAlignment w:val="baseline"/>
      </w:pPr>
    </w:lvl>
  </w:abstractNum>
  <w:abstractNum w:abstractNumId="3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30"/>
  </w:num>
  <w:num w:numId="3">
    <w:abstractNumId w:val="13"/>
  </w:num>
  <w:num w:numId="4">
    <w:abstractNumId w:val="15"/>
  </w:num>
  <w:num w:numId="5">
    <w:abstractNumId w:val="20"/>
  </w:num>
  <w:num w:numId="6">
    <w:abstractNumId w:val="31"/>
  </w:num>
  <w:num w:numId="7">
    <w:abstractNumId w:val="4"/>
  </w:num>
  <w:num w:numId="8">
    <w:abstractNumId w:val="5"/>
  </w:num>
  <w:num w:numId="9">
    <w:abstractNumId w:val="34"/>
  </w:num>
  <w:num w:numId="10">
    <w:abstractNumId w:val="37"/>
  </w:num>
  <w:num w:numId="11">
    <w:abstractNumId w:val="28"/>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3"/>
  </w:num>
  <w:num w:numId="22">
    <w:abstractNumId w:val="7"/>
  </w:num>
  <w:num w:numId="23">
    <w:abstractNumId w:val="26"/>
  </w:num>
  <w:num w:numId="24">
    <w:abstractNumId w:val="8"/>
  </w:num>
  <w:num w:numId="25">
    <w:abstractNumId w:val="39"/>
  </w:num>
  <w:num w:numId="26">
    <w:abstractNumId w:val="35"/>
  </w:num>
  <w:num w:numId="27">
    <w:abstractNumId w:val="3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
  </w:num>
  <w:num w:numId="35">
    <w:abstractNumId w:val="24"/>
  </w:num>
  <w:num w:numId="36">
    <w:abstractNumId w:val="3"/>
  </w:num>
  <w:num w:numId="37">
    <w:abstractNumId w:val="0"/>
  </w:num>
  <w:num w:numId="38">
    <w:abstractNumId w:val="12"/>
  </w:num>
  <w:num w:numId="39">
    <w:abstractNumId w:val="29"/>
  </w:num>
  <w:num w:numId="40">
    <w:abstractNumId w:val="27"/>
  </w:num>
  <w:num w:numId="41">
    <w:abstractNumId w:val="38"/>
  </w:num>
  <w:num w:numId="42">
    <w:abstractNumId w:val="18"/>
  </w:num>
  <w:num w:numId="43">
    <w:abstractNumId w:val="21"/>
  </w:num>
  <w:num w:numId="44">
    <w:abstractNumId w:val="32"/>
  </w:num>
  <w:num w:numId="45">
    <w:abstractNumId w:val="14"/>
  </w:num>
  <w:num w:numId="46">
    <w:abstractNumId w:val="16"/>
  </w:num>
  <w:num w:numId="4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54B3"/>
    <w:rsid w:val="00006B64"/>
    <w:rsid w:val="00012B76"/>
    <w:rsid w:val="00012C1F"/>
    <w:rsid w:val="00025717"/>
    <w:rsid w:val="000277D1"/>
    <w:rsid w:val="00027BED"/>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8C2"/>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1F6845"/>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D36"/>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4496"/>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55697"/>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5AF1"/>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2C4"/>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4E8B"/>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77628"/>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6F3554"/>
    <w:rsid w:val="0070006F"/>
    <w:rsid w:val="007009D7"/>
    <w:rsid w:val="00701816"/>
    <w:rsid w:val="00701DE6"/>
    <w:rsid w:val="0070392A"/>
    <w:rsid w:val="007072CB"/>
    <w:rsid w:val="0071080A"/>
    <w:rsid w:val="007109E7"/>
    <w:rsid w:val="00711047"/>
    <w:rsid w:val="00714008"/>
    <w:rsid w:val="00714DA2"/>
    <w:rsid w:val="007279F5"/>
    <w:rsid w:val="007317F3"/>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380C"/>
    <w:rsid w:val="009E474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0E50"/>
    <w:rsid w:val="00A917EA"/>
    <w:rsid w:val="00A9577B"/>
    <w:rsid w:val="00A962B2"/>
    <w:rsid w:val="00A9762D"/>
    <w:rsid w:val="00A97BAC"/>
    <w:rsid w:val="00AA1C15"/>
    <w:rsid w:val="00AA5759"/>
    <w:rsid w:val="00AB53CF"/>
    <w:rsid w:val="00AB5BB6"/>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863E1"/>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2A20"/>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47075"/>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3E98"/>
    <w:rsid w:val="00FC6A22"/>
    <w:rsid w:val="00FD0D54"/>
    <w:rsid w:val="00FD16A2"/>
    <w:rsid w:val="00FD1B14"/>
    <w:rsid w:val="00FD1DC9"/>
    <w:rsid w:val="00FD29D5"/>
    <w:rsid w:val="00FD3032"/>
    <w:rsid w:val="00FD5206"/>
    <w:rsid w:val="00FE65F9"/>
    <w:rsid w:val="00FF49E8"/>
    <w:rsid w:val="00FF5F83"/>
    <w:rsid w:val="00FF67D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character" w:customStyle="1" w:styleId="1Char0">
    <w:name w:val="正文1 Char"/>
    <w:basedOn w:val="a3"/>
    <w:link w:val="10"/>
    <w:rsid w:val="007317F3"/>
    <w:rPr>
      <w:rFonts w:ascii="宋体" w:hAnsi="Calibri"/>
      <w:sz w:val="34"/>
      <w:szCs w:val="22"/>
    </w:rPr>
  </w:style>
  <w:style w:type="paragraph" w:customStyle="1" w:styleId="NewNewNewNewNew">
    <w:name w:val="正文 New New New New New"/>
    <w:rsid w:val="007317F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3C9CB-2116-4D15-8C9B-3DA4FE8A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8385</TotalTime>
  <Pages>32</Pages>
  <Words>2521</Words>
  <Characters>14370</Characters>
  <Application>Microsoft Office Word</Application>
  <DocSecurity>0</DocSecurity>
  <Lines>119</Lines>
  <Paragraphs>33</Paragraphs>
  <ScaleCrop>false</ScaleCrop>
  <Company>福化环保</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664</cp:revision>
  <dcterms:created xsi:type="dcterms:W3CDTF">2019-03-28T11:18:00Z</dcterms:created>
  <dcterms:modified xsi:type="dcterms:W3CDTF">2021-09-29T00:58:00Z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