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D0" w:rsidRDefault="00D167D0" w:rsidP="00D167D0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F939A6">
        <w:rPr>
          <w:rFonts w:hint="eastAsia"/>
          <w:b/>
          <w:bCs/>
          <w:sz w:val="32"/>
          <w:lang w:eastAsia="zh-CN"/>
        </w:rPr>
        <w:t>连续重整装置高碳催化剂器外再生</w:t>
      </w:r>
    </w:p>
    <w:p w:rsidR="00D167D0" w:rsidRPr="00917C04" w:rsidRDefault="00D167D0" w:rsidP="00D167D0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D167D0" w:rsidRPr="00804C93" w:rsidRDefault="00D167D0" w:rsidP="00D167D0">
      <w:pPr>
        <w:pStyle w:val="a5"/>
        <w:rPr>
          <w:b/>
          <w:sz w:val="28"/>
          <w:lang w:eastAsia="zh-CN"/>
        </w:rPr>
      </w:pPr>
    </w:p>
    <w:p w:rsidR="00D167D0" w:rsidRPr="002E3036" w:rsidRDefault="00D167D0" w:rsidP="00D167D0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AC1603">
        <w:rPr>
          <w:rFonts w:hint="eastAsia"/>
          <w:color w:val="000000" w:themeColor="text1"/>
          <w:u w:val="single"/>
          <w:lang w:eastAsia="zh-CN"/>
        </w:rPr>
        <w:t>连续重整装置高碳催化剂器外再生（项目编号：</w:t>
      </w:r>
      <w:r w:rsidRPr="00AC1603">
        <w:rPr>
          <w:color w:val="000000" w:themeColor="text1"/>
          <w:u w:val="single"/>
          <w:lang w:eastAsia="zh-CN"/>
        </w:rPr>
        <w:t>FHC-PTCG20210413001</w:t>
      </w:r>
      <w:r w:rsidRPr="00AC1603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D167D0" w:rsidRPr="00804C93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D167D0" w:rsidRPr="00804C93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370F07">
        <w:rPr>
          <w:rFonts w:hint="eastAsia"/>
          <w:sz w:val="24"/>
          <w:szCs w:val="24"/>
          <w:lang w:eastAsia="zh-CN"/>
        </w:rPr>
        <w:t>福建福海创石油化工有限公司连续重整装置高碳催化剂器外再生</w:t>
      </w:r>
    </w:p>
    <w:p w:rsidR="00D167D0" w:rsidRPr="00370F07" w:rsidRDefault="00D167D0" w:rsidP="00D167D0">
      <w:pPr>
        <w:adjustRightInd w:val="0"/>
        <w:snapToGrid w:val="0"/>
        <w:spacing w:line="360" w:lineRule="auto"/>
        <w:ind w:firstLineChars="200" w:firstLine="480"/>
        <w:rPr>
          <w:sz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6C2E22">
        <w:rPr>
          <w:rFonts w:hint="eastAsia"/>
          <w:sz w:val="24"/>
          <w:lang w:eastAsia="zh-CN"/>
        </w:rPr>
        <w:t>福建福海创石油化工有限公司</w:t>
      </w:r>
      <w:r w:rsidRPr="00044C0C">
        <w:rPr>
          <w:rFonts w:hint="eastAsia"/>
          <w:sz w:val="24"/>
          <w:lang w:eastAsia="zh-CN"/>
        </w:rPr>
        <w:t>连续重整装置采用A</w:t>
      </w:r>
      <w:r w:rsidRPr="00044C0C">
        <w:rPr>
          <w:sz w:val="24"/>
          <w:lang w:eastAsia="zh-CN"/>
        </w:rPr>
        <w:t>XENS催化剂</w:t>
      </w:r>
      <w:r w:rsidRPr="00044C0C">
        <w:rPr>
          <w:rFonts w:hint="eastAsia"/>
          <w:sz w:val="24"/>
          <w:lang w:eastAsia="zh-CN"/>
        </w:rPr>
        <w:t>A</w:t>
      </w:r>
      <w:r w:rsidRPr="00044C0C">
        <w:rPr>
          <w:sz w:val="24"/>
          <w:lang w:eastAsia="zh-CN"/>
        </w:rPr>
        <w:t>R701</w:t>
      </w:r>
      <w:r w:rsidRPr="00044C0C">
        <w:rPr>
          <w:rFonts w:hint="eastAsia"/>
          <w:sz w:val="24"/>
          <w:lang w:eastAsia="zh-CN"/>
        </w:rPr>
        <w:t>，A</w:t>
      </w:r>
      <w:r w:rsidRPr="00044C0C">
        <w:rPr>
          <w:sz w:val="24"/>
          <w:lang w:eastAsia="zh-CN"/>
        </w:rPr>
        <w:t>R701</w:t>
      </w:r>
      <w:r w:rsidRPr="00044C0C">
        <w:rPr>
          <w:rFonts w:hint="eastAsia"/>
          <w:sz w:val="24"/>
          <w:lang w:eastAsia="zh-CN"/>
        </w:rPr>
        <w:t>是</w:t>
      </w:r>
      <w:r w:rsidRPr="00044C0C">
        <w:rPr>
          <w:sz w:val="24"/>
          <w:lang w:eastAsia="zh-CN"/>
        </w:rPr>
        <w:t>以</w:t>
      </w:r>
      <w:r w:rsidRPr="00044C0C">
        <w:rPr>
          <w:rFonts w:hint="eastAsia"/>
          <w:sz w:val="24"/>
          <w:lang w:eastAsia="zh-CN"/>
        </w:rPr>
        <w:t>A</w:t>
      </w:r>
      <w:r w:rsidRPr="00044C0C">
        <w:rPr>
          <w:sz w:val="24"/>
          <w:lang w:eastAsia="zh-CN"/>
        </w:rPr>
        <w:t>L</w:t>
      </w:r>
      <w:r w:rsidRPr="008D1F74">
        <w:rPr>
          <w:sz w:val="24"/>
          <w:vertAlign w:val="subscript"/>
          <w:lang w:eastAsia="zh-CN"/>
        </w:rPr>
        <w:t>2</w:t>
      </w:r>
      <w:r w:rsidRPr="00044C0C">
        <w:rPr>
          <w:sz w:val="24"/>
          <w:lang w:eastAsia="zh-CN"/>
        </w:rPr>
        <w:t>O</w:t>
      </w:r>
      <w:r w:rsidRPr="008D1F74">
        <w:rPr>
          <w:sz w:val="24"/>
          <w:vertAlign w:val="subscript"/>
          <w:lang w:eastAsia="zh-CN"/>
        </w:rPr>
        <w:t>3</w:t>
      </w:r>
      <w:r w:rsidRPr="00044C0C">
        <w:rPr>
          <w:sz w:val="24"/>
          <w:lang w:eastAsia="zh-CN"/>
        </w:rPr>
        <w:t>为载体</w:t>
      </w:r>
      <w:r w:rsidRPr="00044C0C">
        <w:rPr>
          <w:rFonts w:hint="eastAsia"/>
          <w:sz w:val="24"/>
          <w:lang w:eastAsia="zh-CN"/>
        </w:rPr>
        <w:t>，</w:t>
      </w:r>
      <w:r w:rsidRPr="00044C0C">
        <w:rPr>
          <w:sz w:val="24"/>
          <w:lang w:eastAsia="zh-CN"/>
        </w:rPr>
        <w:t>组分为铂锡双金属催化剂</w:t>
      </w:r>
      <w:r w:rsidRPr="00044C0C">
        <w:rPr>
          <w:rFonts w:hint="eastAsia"/>
          <w:sz w:val="24"/>
          <w:lang w:eastAsia="zh-CN"/>
        </w:rPr>
        <w:t>，自运行至今经历两次密度分离，筛分出高碳催化剂约33.68吨，现计划对这些高碳催化剂进行器外再生，以达到催化剂满足使用的性能要求。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04万元</w:t>
      </w:r>
    </w:p>
    <w:p w:rsidR="00D167D0" w:rsidRPr="00407E93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>
        <w:rPr>
          <w:sz w:val="24"/>
          <w:lang w:eastAsia="zh-CN"/>
        </w:rPr>
        <w:t>国家或行业规定的许可证、安全作业许可证等相关证书</w:t>
      </w:r>
      <w:r>
        <w:rPr>
          <w:rFonts w:hint="eastAsia"/>
          <w:sz w:val="24"/>
          <w:szCs w:val="24"/>
          <w:lang w:eastAsia="zh-CN"/>
        </w:rPr>
        <w:t>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="007F49B9" w:rsidRPr="007F49B9">
        <w:rPr>
          <w:sz w:val="24"/>
          <w:lang w:eastAsia="zh-CN"/>
        </w:rPr>
        <w:t>需具有</w:t>
      </w:r>
      <w:bookmarkStart w:id="0" w:name="_GoBack"/>
      <w:r w:rsidR="007F49B9" w:rsidRPr="007F49B9">
        <w:rPr>
          <w:sz w:val="24"/>
          <w:lang w:eastAsia="zh-CN"/>
        </w:rPr>
        <w:t>处理251-019-50类危废的危废经营许可证</w:t>
      </w:r>
      <w:bookmarkEnd w:id="0"/>
      <w:r w:rsidR="007F49B9" w:rsidRPr="007F49B9">
        <w:rPr>
          <w:sz w:val="24"/>
          <w:lang w:eastAsia="zh-CN"/>
        </w:rPr>
        <w:t>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rFonts w:hint="eastAsia"/>
          <w:sz w:val="24"/>
          <w:szCs w:val="24"/>
          <w:lang w:eastAsia="zh-CN"/>
        </w:rPr>
        <w:t>4</w:t>
      </w:r>
      <w:r w:rsidRPr="00194AE2">
        <w:rPr>
          <w:sz w:val="24"/>
          <w:szCs w:val="24"/>
          <w:lang w:eastAsia="zh-CN"/>
        </w:rPr>
        <w:t>.参选人</w:t>
      </w:r>
      <w:r w:rsidRPr="00194AE2">
        <w:rPr>
          <w:rFonts w:hint="eastAsia"/>
          <w:sz w:val="24"/>
          <w:szCs w:val="24"/>
          <w:lang w:eastAsia="zh-CN"/>
        </w:rPr>
        <w:t>具</w:t>
      </w:r>
      <w:r w:rsidRPr="00194AE2">
        <w:rPr>
          <w:sz w:val="24"/>
          <w:szCs w:val="24"/>
          <w:lang w:eastAsia="zh-CN"/>
        </w:rPr>
        <w:t>有</w:t>
      </w:r>
      <w:r w:rsidRPr="00194AE2">
        <w:rPr>
          <w:rFonts w:hint="eastAsia"/>
          <w:sz w:val="24"/>
          <w:szCs w:val="24"/>
          <w:lang w:eastAsia="zh-CN"/>
        </w:rPr>
        <w:t>半再生</w:t>
      </w:r>
      <w:r w:rsidRPr="00194AE2">
        <w:rPr>
          <w:sz w:val="24"/>
          <w:szCs w:val="24"/>
          <w:lang w:eastAsia="zh-CN"/>
        </w:rPr>
        <w:t>重整催化剂</w:t>
      </w:r>
      <w:r w:rsidRPr="00194AE2">
        <w:rPr>
          <w:rFonts w:hint="eastAsia"/>
          <w:sz w:val="24"/>
          <w:szCs w:val="24"/>
          <w:lang w:eastAsia="zh-CN"/>
        </w:rPr>
        <w:t>、</w:t>
      </w:r>
      <w:r w:rsidRPr="00194AE2">
        <w:rPr>
          <w:sz w:val="24"/>
          <w:szCs w:val="24"/>
          <w:lang w:eastAsia="zh-CN"/>
        </w:rPr>
        <w:t>连续重整催化剂器外再生</w:t>
      </w:r>
      <w:r w:rsidRPr="00194AE2">
        <w:rPr>
          <w:rFonts w:hint="eastAsia"/>
          <w:sz w:val="24"/>
          <w:szCs w:val="24"/>
          <w:lang w:eastAsia="zh-CN"/>
        </w:rPr>
        <w:t>业绩。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sz w:val="24"/>
          <w:szCs w:val="24"/>
          <w:lang w:eastAsia="zh-CN"/>
        </w:rPr>
        <w:t>5</w:t>
      </w:r>
      <w:r w:rsidRPr="00194AE2">
        <w:rPr>
          <w:rFonts w:hint="eastAsia"/>
          <w:sz w:val="24"/>
          <w:szCs w:val="24"/>
          <w:lang w:eastAsia="zh-CN"/>
        </w:rPr>
        <w:t>.</w:t>
      </w:r>
      <w:r w:rsidRPr="00194AE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94AE2">
        <w:rPr>
          <w:rFonts w:hint="eastAsia"/>
          <w:sz w:val="24"/>
          <w:szCs w:val="24"/>
          <w:lang w:eastAsia="zh-CN"/>
        </w:rPr>
        <w:t>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sz w:val="24"/>
          <w:szCs w:val="24"/>
          <w:lang w:eastAsia="zh-CN"/>
        </w:rPr>
        <w:t>6.与</w:t>
      </w:r>
      <w:r w:rsidRPr="00194AE2">
        <w:rPr>
          <w:rFonts w:hint="eastAsia"/>
          <w:sz w:val="24"/>
          <w:szCs w:val="24"/>
          <w:lang w:eastAsia="zh-CN"/>
        </w:rPr>
        <w:t>比选人</w:t>
      </w:r>
      <w:r w:rsidRPr="00194AE2">
        <w:rPr>
          <w:sz w:val="24"/>
          <w:szCs w:val="24"/>
          <w:lang w:eastAsia="zh-CN"/>
        </w:rPr>
        <w:t>无诉讼纠纷。</w:t>
      </w:r>
    </w:p>
    <w:p w:rsidR="00D167D0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194AE2">
        <w:rPr>
          <w:color w:val="000000" w:themeColor="text1"/>
          <w:sz w:val="24"/>
          <w:szCs w:val="24"/>
          <w:lang w:eastAsia="zh-CN"/>
        </w:rPr>
        <w:t>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194AE2">
        <w:rPr>
          <w:color w:val="000000" w:themeColor="text1"/>
          <w:sz w:val="24"/>
          <w:szCs w:val="24"/>
          <w:lang w:eastAsia="zh-CN"/>
        </w:rPr>
        <w:t>4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194AE2">
        <w:rPr>
          <w:color w:val="000000" w:themeColor="text1"/>
          <w:sz w:val="24"/>
          <w:szCs w:val="24"/>
          <w:lang w:eastAsia="zh-CN"/>
        </w:rPr>
        <w:t>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194AE2">
        <w:rPr>
          <w:color w:val="000000" w:themeColor="text1"/>
          <w:sz w:val="24"/>
          <w:szCs w:val="24"/>
          <w:lang w:eastAsia="zh-CN"/>
        </w:rPr>
        <w:t>4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30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194AE2">
        <w:rPr>
          <w:color w:val="000000" w:themeColor="text1"/>
          <w:sz w:val="24"/>
          <w:szCs w:val="24"/>
          <w:lang w:eastAsia="zh-CN"/>
        </w:rPr>
        <w:t>10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hyperlink r:id="rId7" w:history="1">
        <w:r w:rsidRPr="00194AE2">
          <w:rPr>
            <w:rFonts w:hint="eastAsia"/>
            <w:color w:val="000000" w:themeColor="text1"/>
            <w:sz w:val="24"/>
            <w:szCs w:val="24"/>
            <w:lang w:eastAsia="zh-CN"/>
          </w:rPr>
          <w:t>参选人在报名时间内将报名文件发送至邮箱hjzhang@fhcpec.com.cn，报名文件包含</w:t>
        </w:r>
      </w:hyperlink>
      <w:r w:rsidRPr="00194AE2">
        <w:rPr>
          <w:rFonts w:hint="eastAsia"/>
          <w:color w:val="000000" w:themeColor="text1"/>
          <w:sz w:val="24"/>
          <w:szCs w:val="24"/>
          <w:lang w:eastAsia="zh-CN"/>
        </w:rPr>
        <w:t>：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（3）</w:t>
      </w:r>
      <w:r w:rsidRPr="00194AE2">
        <w:rPr>
          <w:color w:val="000000" w:themeColor="text1"/>
          <w:sz w:val="24"/>
          <w:szCs w:val="24"/>
          <w:lang w:eastAsia="zh-CN"/>
        </w:rPr>
        <w:t>重整催化剂危废处理资质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（4）半再生</w:t>
      </w:r>
      <w:r w:rsidRPr="00194AE2">
        <w:rPr>
          <w:color w:val="000000" w:themeColor="text1"/>
          <w:sz w:val="24"/>
          <w:szCs w:val="24"/>
          <w:lang w:eastAsia="zh-CN"/>
        </w:rPr>
        <w:t>重整催化剂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、</w:t>
      </w:r>
      <w:r w:rsidRPr="00194AE2">
        <w:rPr>
          <w:color w:val="000000" w:themeColor="text1"/>
          <w:sz w:val="24"/>
          <w:szCs w:val="24"/>
          <w:lang w:eastAsia="zh-CN"/>
        </w:rPr>
        <w:t>连续重整催化剂器外再生业绩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D167D0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）：20</w:t>
      </w:r>
      <w:r w:rsidRPr="00194AE2">
        <w:rPr>
          <w:color w:val="000000" w:themeColor="text1"/>
          <w:sz w:val="24"/>
          <w:szCs w:val="24"/>
          <w:lang w:eastAsia="zh-CN"/>
        </w:rPr>
        <w:t>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7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D167D0" w:rsidRDefault="00D167D0" w:rsidP="00D167D0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D167D0" w:rsidRPr="004A13AF" w:rsidRDefault="00D167D0" w:rsidP="00D167D0">
      <w:pPr>
        <w:spacing w:line="360" w:lineRule="auto"/>
        <w:rPr>
          <w:sz w:val="24"/>
          <w:szCs w:val="24"/>
          <w:lang w:eastAsia="zh-CN"/>
        </w:rPr>
      </w:pPr>
    </w:p>
    <w:p w:rsidR="00D167D0" w:rsidRPr="002E3036" w:rsidRDefault="00D167D0" w:rsidP="00D167D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167D0" w:rsidRPr="00194AE2" w:rsidRDefault="00D167D0" w:rsidP="00D167D0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 xml:space="preserve">     </w:t>
      </w:r>
      <w:r w:rsidRPr="00194AE2">
        <w:rPr>
          <w:color w:val="000000" w:themeColor="text1"/>
          <w:sz w:val="24"/>
          <w:szCs w:val="24"/>
          <w:lang w:eastAsia="zh-CN"/>
        </w:rPr>
        <w:t>2021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194AE2">
        <w:rPr>
          <w:color w:val="000000" w:themeColor="text1"/>
          <w:sz w:val="24"/>
          <w:szCs w:val="24"/>
          <w:lang w:eastAsia="zh-CN"/>
        </w:rPr>
        <w:t>4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D167D0" w:rsidRDefault="00D167D0" w:rsidP="00D167D0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D167D0" w:rsidRDefault="00D167D0" w:rsidP="00D167D0">
      <w:pPr>
        <w:rPr>
          <w:lang w:eastAsia="zh-CN"/>
        </w:rPr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D167D0" w:rsidRDefault="00D167D0" w:rsidP="00D167D0">
      <w:pPr>
        <w:jc w:val="center"/>
        <w:outlineLvl w:val="0"/>
        <w:rPr>
          <w:rFonts w:ascii="黑体" w:eastAsia="黑体" w:hAnsi="黑体"/>
          <w:lang w:eastAsia="zh-CN"/>
        </w:rPr>
      </w:pP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194AE2"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194AE2">
        <w:rPr>
          <w:rFonts w:hint="eastAsia"/>
          <w:bCs/>
          <w:color w:val="000000" w:themeColor="text1"/>
          <w:u w:val="single"/>
          <w:lang w:eastAsia="zh-CN"/>
        </w:rPr>
        <w:t>福建福海创石油化工有限公司连续重整装置高碳催化剂器外再生（项目编号：</w:t>
      </w:r>
      <w:r w:rsidRPr="00194AE2">
        <w:rPr>
          <w:bCs/>
          <w:color w:val="000000" w:themeColor="text1"/>
          <w:u w:val="single"/>
          <w:lang w:eastAsia="zh-CN"/>
        </w:rPr>
        <w:t>FHC-PTCG20210413001</w:t>
      </w:r>
      <w:r w:rsidRPr="00194AE2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D167D0" w:rsidRDefault="00D167D0" w:rsidP="00D167D0">
      <w:pPr>
        <w:rPr>
          <w:rFonts w:hAnsi="Calibri" w:cs="黑体"/>
          <w:sz w:val="24"/>
          <w:szCs w:val="24"/>
          <w:lang w:eastAsia="zh-CN"/>
        </w:rPr>
      </w:pP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D167D0" w:rsidRDefault="00D167D0" w:rsidP="00D167D0">
      <w:pPr>
        <w:rPr>
          <w:rFonts w:hAnsi="Calibri" w:cs="黑体"/>
          <w:sz w:val="24"/>
          <w:szCs w:val="24"/>
          <w:lang w:eastAsia="zh-CN"/>
        </w:rPr>
      </w:pPr>
    </w:p>
    <w:p w:rsidR="00D167D0" w:rsidRPr="00D167D0" w:rsidRDefault="00D167D0" w:rsidP="00D167D0">
      <w:pPr>
        <w:rPr>
          <w:rFonts w:hAnsi="Calibri" w:cs="黑体"/>
          <w:sz w:val="24"/>
          <w:szCs w:val="24"/>
          <w:lang w:eastAsia="zh-CN"/>
        </w:rPr>
        <w:sectPr w:rsidR="00D167D0" w:rsidRPr="00D167D0">
          <w:pgSz w:w="11910" w:h="16840"/>
          <w:pgMar w:top="1500" w:right="1020" w:bottom="740" w:left="1300" w:header="0" w:footer="551" w:gutter="0"/>
          <w:cols w:space="720"/>
        </w:sect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4706E8" w:rsidRDefault="004706E8" w:rsidP="00D167D0">
      <w:pPr>
        <w:rPr>
          <w:lang w:eastAsia="zh-CN"/>
        </w:rPr>
      </w:pPr>
    </w:p>
    <w:sectPr w:rsidR="0047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C1" w:rsidRDefault="008320C1" w:rsidP="00D167D0">
      <w:r>
        <w:separator/>
      </w:r>
    </w:p>
  </w:endnote>
  <w:endnote w:type="continuationSeparator" w:id="0">
    <w:p w:rsidR="008320C1" w:rsidRDefault="008320C1" w:rsidP="00D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C1" w:rsidRDefault="008320C1" w:rsidP="00D167D0">
      <w:r>
        <w:separator/>
      </w:r>
    </w:p>
  </w:footnote>
  <w:footnote w:type="continuationSeparator" w:id="0">
    <w:p w:rsidR="008320C1" w:rsidRDefault="008320C1" w:rsidP="00D1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87"/>
    <w:rsid w:val="004706E8"/>
    <w:rsid w:val="007F49B9"/>
    <w:rsid w:val="008320C1"/>
    <w:rsid w:val="00886A87"/>
    <w:rsid w:val="00D167D0"/>
    <w:rsid w:val="00D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6501D-762F-4B27-8552-66031FE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D167D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D167D0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D0"/>
    <w:rPr>
      <w:sz w:val="18"/>
      <w:szCs w:val="18"/>
    </w:rPr>
  </w:style>
  <w:style w:type="character" w:customStyle="1" w:styleId="1Char">
    <w:name w:val="标题 1 Char"/>
    <w:basedOn w:val="a0"/>
    <w:link w:val="10"/>
    <w:rsid w:val="00D167D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link w:val="1Char0"/>
    <w:qFormat/>
    <w:rsid w:val="00D167D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D167D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D167D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D167D0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D167D0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D167D0"/>
    <w:rPr>
      <w:rFonts w:ascii="宋体" w:eastAsia="宋体" w:hAnsi="宋体" w:cs="宋体"/>
      <w:kern w:val="0"/>
      <w:sz w:val="22"/>
      <w:lang w:eastAsia="en-US"/>
    </w:rPr>
  </w:style>
  <w:style w:type="character" w:customStyle="1" w:styleId="1Char0">
    <w:name w:val="正文1 Char"/>
    <w:basedOn w:val="a0"/>
    <w:link w:val="1"/>
    <w:rsid w:val="00D167D0"/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42;&#36873;&#20154;&#22312;&#25253;&#21517;&#26102;&#38388;&#20869;&#23558;&#25253;&#21517;&#25991;&#20214;&#21457;&#36865;&#33267;&#37038;&#31665;hjzhang@fhcpec.com.cn&#65292;&#25253;&#21517;&#25991;&#20214;&#21253;&#2154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2021-04-21T08:04:00Z</dcterms:created>
  <dcterms:modified xsi:type="dcterms:W3CDTF">2021-04-21T08:06:00Z</dcterms:modified>
</cp:coreProperties>
</file>