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cs="宋体"/>
          <w:color w:val="000000"/>
          <w:kern w:val="0"/>
          <w:sz w:val="72"/>
          <w:szCs w:val="72"/>
          <w:shd w:val="clear" w:color="auto" w:fill="FFFFFF"/>
        </w:rPr>
      </w:pPr>
    </w:p>
    <w:p>
      <w:pPr>
        <w:widowControl/>
        <w:shd w:val="clear" w:color="auto" w:fill="FFFFFF"/>
        <w:jc w:val="center"/>
        <w:rPr>
          <w:rFonts w:ascii="宋体" w:cs="宋体"/>
          <w:color w:val="000000"/>
          <w:kern w:val="0"/>
          <w:sz w:val="72"/>
          <w:szCs w:val="72"/>
          <w:shd w:val="clear" w:color="auto" w:fill="FFFFFF"/>
        </w:rPr>
      </w:pPr>
    </w:p>
    <w:p>
      <w:pPr>
        <w:widowControl/>
        <w:shd w:val="clear" w:color="auto" w:fill="FFFFFF"/>
        <w:jc w:val="center"/>
        <w:rPr>
          <w:color w:val="000000"/>
          <w:szCs w:val="21"/>
        </w:rPr>
      </w:pPr>
      <w:r>
        <w:rPr>
          <w:rFonts w:hint="eastAsia" w:ascii="宋体" w:hAnsi="宋体" w:cs="宋体"/>
          <w:color w:val="000000"/>
          <w:kern w:val="0"/>
          <w:sz w:val="72"/>
          <w:szCs w:val="72"/>
          <w:shd w:val="clear" w:color="auto" w:fill="FFFFFF"/>
        </w:rPr>
        <w:t>公开比选文件</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rFonts w:hint="eastAsia" w:ascii="宋体" w:hAnsi="宋体" w:cs="宋体"/>
          <w:color w:val="000000"/>
          <w:kern w:val="0"/>
          <w:sz w:val="36"/>
          <w:szCs w:val="36"/>
          <w:shd w:val="clear" w:color="auto" w:fill="FFFFFF"/>
        </w:rPr>
        <w:t>采购公开比选项:尿素</w:t>
      </w:r>
    </w:p>
    <w:p>
      <w:pPr>
        <w:widowControl/>
        <w:shd w:val="clear" w:color="auto" w:fill="FFFFFF"/>
        <w:jc w:val="center"/>
        <w:rPr>
          <w:color w:val="000000"/>
          <w:szCs w:val="21"/>
        </w:rPr>
      </w:pPr>
      <w:r>
        <w:rPr>
          <w:color w:val="000000"/>
          <w:kern w:val="0"/>
          <w:sz w:val="52"/>
          <w:szCs w:val="52"/>
          <w:shd w:val="clear" w:color="auto" w:fill="FFFFFF"/>
        </w:rPr>
        <w:t> </w:t>
      </w:r>
      <w:r>
        <w:rPr>
          <w:rFonts w:hint="eastAsia" w:ascii="宋体" w:hAnsi="宋体" w:cs="宋体"/>
          <w:color w:val="000000"/>
          <w:kern w:val="0"/>
          <w:sz w:val="36"/>
          <w:szCs w:val="36"/>
          <w:shd w:val="clear" w:color="auto" w:fill="FFFFFF"/>
        </w:rPr>
        <w:t>项目编号：2021-FH(ZZ)GM-尿素-1108</w:t>
      </w:r>
    </w:p>
    <w:p>
      <w:pPr>
        <w:widowControl/>
        <w:shd w:val="clear" w:color="auto" w:fill="FFFFFF"/>
        <w:rPr>
          <w:color w:val="000000"/>
          <w:szCs w:val="21"/>
        </w:rPr>
      </w:pPr>
    </w:p>
    <w:p>
      <w:pPr>
        <w:widowControl/>
        <w:shd w:val="clear" w:color="auto" w:fill="FFFFFF"/>
        <w:rPr>
          <w:color w:val="000000"/>
          <w:szCs w:val="21"/>
        </w:rPr>
      </w:pPr>
      <w:r>
        <w:rPr>
          <w:color w:val="000000"/>
          <w:kern w:val="0"/>
          <w:sz w:val="52"/>
          <w:szCs w:val="52"/>
          <w:shd w:val="clear" w:color="auto" w:fill="FFFFFF"/>
        </w:rPr>
        <w:t> </w:t>
      </w:r>
    </w:p>
    <w:p>
      <w:pPr>
        <w:widowControl/>
        <w:shd w:val="clear" w:color="auto" w:fill="FFFFFF"/>
        <w:rPr>
          <w:color w:val="000000"/>
          <w:szCs w:val="21"/>
        </w:rPr>
      </w:pPr>
      <w:r>
        <w:rPr>
          <w:color w:val="000000"/>
          <w:kern w:val="0"/>
          <w:sz w:val="52"/>
          <w:szCs w:val="52"/>
          <w:shd w:val="clear" w:color="auto" w:fill="FFFFFF"/>
        </w:rPr>
        <w:t> </w:t>
      </w:r>
    </w:p>
    <w:p>
      <w:pPr>
        <w:widowControl/>
        <w:shd w:val="clear" w:color="auto" w:fill="FFFFFF"/>
        <w:rPr>
          <w:color w:val="000000"/>
          <w:kern w:val="0"/>
          <w:sz w:val="52"/>
          <w:szCs w:val="52"/>
          <w:shd w:val="clear" w:color="auto" w:fill="FFFFFF"/>
        </w:rPr>
      </w:pPr>
      <w:r>
        <w:rPr>
          <w:color w:val="000000"/>
          <w:kern w:val="0"/>
          <w:sz w:val="52"/>
          <w:szCs w:val="52"/>
          <w:shd w:val="clear" w:color="auto" w:fill="FFFFFF"/>
        </w:rPr>
        <w:t> </w:t>
      </w:r>
    </w:p>
    <w:p>
      <w:pPr>
        <w:widowControl/>
        <w:shd w:val="clear" w:color="auto" w:fill="FFFFFF"/>
        <w:rPr>
          <w:color w:val="000000"/>
          <w:kern w:val="0"/>
          <w:sz w:val="52"/>
          <w:szCs w:val="52"/>
          <w:shd w:val="clear" w:color="auto" w:fill="FFFFFF"/>
        </w:rPr>
      </w:pPr>
    </w:p>
    <w:p>
      <w:pPr>
        <w:widowControl/>
        <w:shd w:val="clear" w:color="auto" w:fill="FFFFFF"/>
        <w:jc w:val="right"/>
        <w:rPr>
          <w:color w:val="000000"/>
          <w:szCs w:val="21"/>
        </w:rPr>
      </w:pPr>
      <w:r>
        <w:rPr>
          <w:color w:val="000000"/>
          <w:kern w:val="0"/>
          <w:sz w:val="52"/>
          <w:szCs w:val="52"/>
          <w:shd w:val="clear" w:color="auto" w:fill="FFFFFF"/>
        </w:rPr>
        <w:t> </w:t>
      </w:r>
    </w:p>
    <w:p>
      <w:pPr>
        <w:widowControl/>
        <w:shd w:val="clear" w:color="auto" w:fill="FFFFFF"/>
        <w:jc w:val="right"/>
        <w:rPr>
          <w:color w:val="000000"/>
          <w:szCs w:val="21"/>
        </w:rPr>
      </w:pPr>
      <w:r>
        <w:rPr>
          <w:rFonts w:hint="eastAsia" w:ascii="宋体" w:hAnsi="宋体" w:cs="宋体"/>
          <w:color w:val="000000"/>
          <w:kern w:val="0"/>
          <w:sz w:val="28"/>
          <w:szCs w:val="28"/>
          <w:shd w:val="clear" w:color="auto" w:fill="FFFFFF"/>
        </w:rPr>
        <w:t>福化工贸（漳州）有限公司</w:t>
      </w:r>
      <w:r>
        <w:rPr>
          <w:color w:val="000000"/>
          <w:kern w:val="0"/>
          <w:sz w:val="28"/>
          <w:szCs w:val="28"/>
          <w:shd w:val="clear" w:color="auto" w:fill="FFFFFF"/>
        </w:rPr>
        <w:t> </w:t>
      </w:r>
    </w:p>
    <w:p>
      <w:pPr>
        <w:widowControl/>
        <w:shd w:val="clear" w:color="auto" w:fill="FFFFFF"/>
        <w:ind w:right="560"/>
        <w:jc w:val="right"/>
        <w:rPr>
          <w:color w:val="000000"/>
          <w:szCs w:val="21"/>
        </w:rPr>
      </w:pPr>
      <w:r>
        <w:rPr>
          <w:color w:val="000000"/>
          <w:kern w:val="0"/>
          <w:sz w:val="28"/>
          <w:szCs w:val="28"/>
          <w:shd w:val="clear" w:color="auto" w:fill="FFFFFF"/>
        </w:rPr>
        <w:t>                                     </w:t>
      </w:r>
      <w:r>
        <w:rPr>
          <w:rFonts w:hint="eastAsia" w:asciiTheme="minorEastAsia" w:hAnsiTheme="minorEastAsia" w:eastAsiaTheme="minorEastAsia" w:cstheme="minorEastAsia"/>
          <w:color w:val="000000"/>
          <w:kern w:val="0"/>
          <w:sz w:val="28"/>
          <w:szCs w:val="28"/>
          <w:shd w:val="clear" w:color="auto" w:fill="FFFFFF"/>
        </w:rPr>
        <w:t>   2021年11月08</w:t>
      </w:r>
      <w:r>
        <w:rPr>
          <w:rFonts w:hint="eastAsia" w:ascii="宋体" w:hAnsi="宋体" w:cs="宋体"/>
          <w:color w:val="000000"/>
          <w:kern w:val="0"/>
          <w:sz w:val="28"/>
          <w:szCs w:val="28"/>
          <w:shd w:val="clear" w:color="auto" w:fill="FFFFFF"/>
        </w:rPr>
        <w:t>日</w:t>
      </w:r>
    </w:p>
    <w:p>
      <w:pPr>
        <w:widowControl/>
        <w:shd w:val="clear" w:color="auto" w:fill="FFFFFF"/>
        <w:rPr>
          <w:color w:val="000000"/>
          <w:szCs w:val="21"/>
        </w:rPr>
      </w:pPr>
      <w:r>
        <w:rPr>
          <w:color w:val="000000"/>
          <w:kern w:val="0"/>
          <w:szCs w:val="21"/>
          <w:shd w:val="clear" w:color="auto" w:fill="FFFFFF"/>
        </w:rPr>
        <w:t> </w:t>
      </w:r>
    </w:p>
    <w:p>
      <w:pPr>
        <w:spacing w:line="400" w:lineRule="exact"/>
        <w:jc w:val="center"/>
        <w:rPr>
          <w:rFonts w:ascii="宋体"/>
          <w:b/>
          <w:bCs/>
          <w:sz w:val="36"/>
        </w:rPr>
      </w:pPr>
    </w:p>
    <w:p>
      <w:pPr>
        <w:spacing w:line="400" w:lineRule="exact"/>
        <w:jc w:val="center"/>
        <w:rPr>
          <w:rFonts w:ascii="宋体"/>
          <w:b/>
          <w:bCs/>
          <w:sz w:val="36"/>
        </w:rPr>
      </w:pPr>
    </w:p>
    <w:p>
      <w:pPr>
        <w:spacing w:line="400" w:lineRule="exact"/>
        <w:jc w:val="center"/>
        <w:rPr>
          <w:rFonts w:ascii="宋体"/>
          <w:b/>
          <w:bCs/>
          <w:sz w:val="36"/>
        </w:rPr>
      </w:pPr>
    </w:p>
    <w:p>
      <w:pPr>
        <w:spacing w:line="400" w:lineRule="exact"/>
        <w:jc w:val="center"/>
        <w:rPr>
          <w:rFonts w:ascii="宋体"/>
          <w:b/>
          <w:bCs/>
          <w:sz w:val="36"/>
        </w:rPr>
      </w:pPr>
    </w:p>
    <w:p>
      <w:pPr>
        <w:spacing w:line="400" w:lineRule="exact"/>
        <w:jc w:val="center"/>
        <w:rPr>
          <w:rFonts w:ascii="宋体"/>
          <w:b/>
          <w:bCs/>
          <w:sz w:val="36"/>
        </w:rPr>
      </w:pPr>
    </w:p>
    <w:p>
      <w:pPr>
        <w:spacing w:line="400" w:lineRule="exact"/>
        <w:rPr>
          <w:rFonts w:ascii="宋体"/>
          <w:b/>
          <w:bCs/>
          <w:sz w:val="36"/>
        </w:rPr>
      </w:pPr>
    </w:p>
    <w:p>
      <w:pPr>
        <w:spacing w:line="400" w:lineRule="exact"/>
        <w:jc w:val="center"/>
        <w:rPr>
          <w:rFonts w:ascii="宋体"/>
          <w:b/>
          <w:bCs/>
          <w:sz w:val="36"/>
        </w:rPr>
      </w:pPr>
      <w:r>
        <w:rPr>
          <w:rFonts w:hint="eastAsia" w:ascii="宋体" w:hAnsi="宋体"/>
          <w:b/>
          <w:bCs/>
          <w:sz w:val="36"/>
        </w:rPr>
        <w:t>一、比选公告</w:t>
      </w:r>
    </w:p>
    <w:p>
      <w:pPr>
        <w:pStyle w:val="3"/>
        <w:rPr>
          <w:b/>
          <w:sz w:val="28"/>
        </w:rPr>
      </w:pPr>
    </w:p>
    <w:p>
      <w:pPr>
        <w:jc w:val="center"/>
        <w:rPr>
          <w:b/>
          <w:bCs/>
          <w:sz w:val="32"/>
        </w:rPr>
      </w:pPr>
      <w:r>
        <w:rPr>
          <w:rFonts w:hint="eastAsia"/>
          <w:b/>
          <w:bCs/>
          <w:sz w:val="32"/>
        </w:rPr>
        <w:t>福化工贸（漳州）有限公司</w:t>
      </w:r>
    </w:p>
    <w:p>
      <w:pPr>
        <w:jc w:val="center"/>
        <w:rPr>
          <w:b/>
          <w:bCs/>
          <w:sz w:val="32"/>
        </w:rPr>
      </w:pPr>
      <w:r>
        <w:rPr>
          <w:rFonts w:hint="eastAsia"/>
          <w:b/>
          <w:bCs/>
          <w:sz w:val="32"/>
        </w:rPr>
        <w:t>尿素</w:t>
      </w:r>
      <w:r>
        <w:rPr>
          <w:b/>
          <w:bCs/>
          <w:sz w:val="32"/>
        </w:rPr>
        <w:t>采购</w:t>
      </w:r>
      <w:r>
        <w:rPr>
          <w:rFonts w:hint="eastAsia"/>
          <w:b/>
          <w:bCs/>
          <w:sz w:val="32"/>
        </w:rPr>
        <w:t>比选公告</w:t>
      </w:r>
    </w:p>
    <w:p>
      <w:pPr>
        <w:spacing w:line="360" w:lineRule="auto"/>
        <w:rPr>
          <w:bCs/>
          <w:szCs w:val="21"/>
        </w:rPr>
      </w:pPr>
    </w:p>
    <w:p>
      <w:pPr>
        <w:spacing w:before="100" w:beforeAutospacing="1" w:after="100" w:afterAutospacing="1" w:line="36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rPr>
        <w:t>福化工贸（漳州）有限公司就</w:t>
      </w:r>
      <w:r>
        <w:rPr>
          <w:rFonts w:hint="eastAsia" w:asciiTheme="minorEastAsia" w:hAnsiTheme="minorEastAsia" w:eastAsiaTheme="minorEastAsia"/>
          <w:bCs/>
          <w:sz w:val="24"/>
          <w:u w:val="single"/>
        </w:rPr>
        <w:t>“尿素（项目编号：2021-FH(ZZ)GM-尿素-1108”</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pStyle w:val="8"/>
        <w:numPr>
          <w:ilvl w:val="0"/>
          <w:numId w:val="1"/>
        </w:numPr>
        <w:spacing w:before="100" w:beforeAutospacing="1" w:after="100" w:afterAutospacing="1" w:line="360" w:lineRule="auto"/>
        <w:rPr>
          <w:rFonts w:asciiTheme="minorEastAsia" w:hAnsiTheme="minorEastAsia" w:eastAsiaTheme="minorEastAsia"/>
          <w:b/>
          <w:bCs/>
          <w:sz w:val="24"/>
        </w:rPr>
      </w:pPr>
      <w:r>
        <w:rPr>
          <w:rFonts w:hint="eastAsia" w:asciiTheme="minorEastAsia" w:hAnsiTheme="minorEastAsia" w:eastAsiaTheme="minorEastAsia"/>
          <w:b/>
          <w:bCs/>
          <w:sz w:val="24"/>
        </w:rPr>
        <w:t>项目概况</w:t>
      </w:r>
    </w:p>
    <w:p>
      <w:pPr>
        <w:pStyle w:val="8"/>
        <w:numPr>
          <w:ilvl w:val="0"/>
          <w:numId w:val="2"/>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项目名称：</w:t>
      </w:r>
      <w:r>
        <w:rPr>
          <w:rFonts w:hint="eastAsia"/>
          <w:b/>
          <w:bCs/>
          <w:sz w:val="32"/>
        </w:rPr>
        <w:t> </w:t>
      </w:r>
      <w:r>
        <w:rPr>
          <w:rFonts w:hint="eastAsia" w:asciiTheme="minorEastAsia" w:hAnsiTheme="minorEastAsia" w:eastAsiaTheme="minorEastAsia"/>
          <w:bCs/>
          <w:sz w:val="24"/>
        </w:rPr>
        <w:t>尿素</w:t>
      </w:r>
    </w:p>
    <w:p>
      <w:pPr>
        <w:pStyle w:val="8"/>
        <w:numPr>
          <w:ilvl w:val="0"/>
          <w:numId w:val="2"/>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比选项目：尿素采购数量、质量、货期等要求详见比选文件。</w:t>
      </w:r>
    </w:p>
    <w:p>
      <w:pPr>
        <w:pStyle w:val="8"/>
        <w:numPr>
          <w:ilvl w:val="0"/>
          <w:numId w:val="1"/>
        </w:numPr>
        <w:spacing w:before="100" w:beforeAutospacing="1" w:after="100" w:afterAutospacing="1" w:line="360" w:lineRule="auto"/>
        <w:rPr>
          <w:rFonts w:asciiTheme="minorEastAsia" w:hAnsiTheme="minorEastAsia" w:eastAsiaTheme="minorEastAsia"/>
          <w:b/>
          <w:bCs/>
          <w:sz w:val="24"/>
        </w:rPr>
      </w:pPr>
      <w:r>
        <w:rPr>
          <w:rFonts w:hint="eastAsia" w:asciiTheme="minorEastAsia" w:hAnsiTheme="minorEastAsia" w:eastAsiaTheme="minorEastAsia"/>
          <w:b/>
          <w:bCs/>
          <w:sz w:val="24"/>
        </w:rPr>
        <w:t>参选人资格要求</w:t>
      </w:r>
    </w:p>
    <w:p>
      <w:pPr>
        <w:pStyle w:val="8"/>
        <w:numPr>
          <w:ilvl w:val="0"/>
          <w:numId w:val="3"/>
        </w:numPr>
        <w:spacing w:before="100" w:beforeAutospacing="1" w:after="100" w:afterAutospacing="1" w:line="360"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p>
    <w:p>
      <w:pPr>
        <w:pStyle w:val="8"/>
        <w:numPr>
          <w:ilvl w:val="0"/>
          <w:numId w:val="3"/>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8"/>
        <w:numPr>
          <w:ilvl w:val="0"/>
          <w:numId w:val="3"/>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8"/>
        <w:numPr>
          <w:ilvl w:val="0"/>
          <w:numId w:val="3"/>
        </w:numPr>
        <w:spacing w:before="100" w:beforeAutospacing="1" w:after="100" w:afterAutospacing="1" w:line="36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8"/>
        <w:numPr>
          <w:ilvl w:val="0"/>
          <w:numId w:val="3"/>
        </w:numPr>
        <w:spacing w:before="100" w:beforeAutospacing="1" w:after="100" w:afterAutospacing="1" w:line="36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参选保证金：22000元（贰万贰仟圆整）。</w:t>
      </w:r>
    </w:p>
    <w:p>
      <w:pPr>
        <w:spacing w:line="360" w:lineRule="auto"/>
        <w:ind w:firstLine="472" w:firstLineChars="196"/>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8"/>
        <w:numPr>
          <w:ilvl w:val="0"/>
          <w:numId w:val="4"/>
        </w:numPr>
        <w:spacing w:before="0" w:line="360" w:lineRule="auto"/>
        <w:rPr>
          <w:rFonts w:asciiTheme="minorEastAsia" w:hAnsiTheme="minorEastAsia" w:eastAsiaTheme="minorEastAsia"/>
          <w:bCs/>
          <w:sz w:val="24"/>
        </w:rPr>
      </w:pPr>
      <w:r>
        <w:rPr>
          <w:rFonts w:hint="eastAsia" w:asciiTheme="minorEastAsia" w:hAnsiTheme="minorEastAsia" w:eastAsiaTheme="minorEastAsia"/>
          <w:bCs/>
          <w:sz w:val="24"/>
        </w:rPr>
        <w:t>报名时间：2021年11</w:t>
      </w:r>
      <w:r>
        <w:rPr>
          <w:rFonts w:hint="eastAsia" w:asciiTheme="majorEastAsia" w:hAnsiTheme="majorEastAsia" w:eastAsiaTheme="majorEastAsia"/>
          <w:sz w:val="24"/>
        </w:rPr>
        <w:t>月  日至11月  日（自公告之日起共15天）</w:t>
      </w:r>
    </w:p>
    <w:p>
      <w:pPr>
        <w:pStyle w:val="8"/>
        <w:numPr>
          <w:ilvl w:val="255"/>
          <w:numId w:val="0"/>
        </w:numPr>
        <w:spacing w:before="0" w:line="360" w:lineRule="auto"/>
        <w:ind w:left="832"/>
        <w:rPr>
          <w:rFonts w:asciiTheme="minorEastAsia" w:hAnsiTheme="minorEastAsia" w:eastAsiaTheme="minorEastAsia"/>
          <w:bCs/>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t>
      </w:r>
      <w:r>
        <w:rPr>
          <w:rStyle w:val="9"/>
          <w:rFonts w:ascii="Times New Roman" w:hAnsi="Times New Roman" w:eastAsia="宋体"/>
          <w:color w:val="111111"/>
          <w:sz w:val="21"/>
        </w:rPr>
        <w:t>wzcgb@fjpec.com.cn</w:t>
      </w:r>
      <w:r>
        <w:rPr>
          <w:rFonts w:hint="eastAsia" w:asciiTheme="minorEastAsia" w:hAnsiTheme="minorEastAsia" w:eastAsiaTheme="minorEastAsia"/>
          <w:sz w:val="24"/>
        </w:rPr>
        <w:t>，</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（2）</w:t>
      </w:r>
      <w:r>
        <w:rPr>
          <w:rFonts w:hint="eastAsia" w:asciiTheme="minorEastAsia" w:hAnsiTheme="minorEastAsia" w:eastAsiaTheme="minorEastAsia"/>
          <w:bCs/>
          <w:sz w:val="24"/>
        </w:rPr>
        <w:t>证件：</w:t>
      </w:r>
      <w:r>
        <w:rPr>
          <w:rFonts w:asciiTheme="minorEastAsia" w:hAnsiTheme="minorEastAsia" w:eastAsiaTheme="minorEastAsia"/>
          <w:bCs/>
          <w:sz w:val="24"/>
        </w:rPr>
        <w:t>营业执照</w:t>
      </w:r>
      <w:r>
        <w:rPr>
          <w:rFonts w:hint="eastAsia" w:asciiTheme="minorEastAsia" w:hAnsiTheme="minorEastAsia" w:eastAsiaTheme="minorEastAsia"/>
          <w:bCs/>
          <w:sz w:val="24"/>
        </w:rPr>
        <w:t>、开户许可证等证件</w:t>
      </w:r>
      <w:r>
        <w:rPr>
          <w:rFonts w:asciiTheme="minorEastAsia" w:hAnsiTheme="minorEastAsia" w:eastAsiaTheme="minorEastAsia"/>
          <w:bCs/>
          <w:sz w:val="24"/>
        </w:rPr>
        <w:t>（加盖单位公章的复印件）</w:t>
      </w:r>
      <w:r>
        <w:rPr>
          <w:rFonts w:hint="eastAsia" w:asciiTheme="minorEastAsia" w:hAnsiTheme="minorEastAsia" w:eastAsiaTheme="minorEastAsia"/>
          <w:bCs/>
          <w:sz w:val="24"/>
        </w:rPr>
        <w:t>；</w:t>
      </w:r>
    </w:p>
    <w:p>
      <w:pPr>
        <w:pStyle w:val="8"/>
        <w:spacing w:before="0" w:line="36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（3）至少一份尿素业绩材料（合同或发票）；</w:t>
      </w:r>
    </w:p>
    <w:p>
      <w:pPr>
        <w:pStyle w:val="8"/>
        <w:spacing w:before="0" w:line="36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4</w:t>
      </w:r>
      <w:r>
        <w:rPr>
          <w:rFonts w:hint="eastAsia" w:asciiTheme="minorEastAsia" w:hAnsiTheme="minorEastAsia" w:eastAsiaTheme="minorEastAsia"/>
          <w:bCs/>
          <w:sz w:val="24"/>
        </w:rPr>
        <w:t>）保证金汇款银行水单：参选单位需缴纳参选保证金：22000元（贰万贰仟圆整），如中选、该保证金转为履约保证金，如不中选，在比选结束后请联系商务联系人办理无息等额退款。</w:t>
      </w:r>
    </w:p>
    <w:p>
      <w:pPr>
        <w:pStyle w:val="8"/>
        <w:spacing w:before="0" w:line="36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汇款资料：   开户银行：兴业银行股份有限公司漳州古雷支行</w:t>
      </w:r>
    </w:p>
    <w:p>
      <w:pPr>
        <w:pStyle w:val="8"/>
        <w:ind w:left="0" w:firstLine="2400" w:firstLineChars="1000"/>
        <w:rPr>
          <w:rFonts w:asciiTheme="minorEastAsia" w:hAnsiTheme="minorEastAsia" w:eastAsiaTheme="minorEastAsia"/>
          <w:bCs/>
          <w:sz w:val="24"/>
        </w:rPr>
      </w:pPr>
      <w:r>
        <w:rPr>
          <w:rFonts w:hint="eastAsia" w:asciiTheme="minorEastAsia" w:hAnsiTheme="minorEastAsia" w:eastAsiaTheme="minorEastAsia"/>
          <w:bCs/>
          <w:sz w:val="24"/>
        </w:rPr>
        <w:t>账    号：1620701  001  00016883</w:t>
      </w:r>
    </w:p>
    <w:p>
      <w:pPr>
        <w:pStyle w:val="8"/>
        <w:numPr>
          <w:ilvl w:val="0"/>
          <w:numId w:val="4"/>
        </w:numPr>
        <w:spacing w:before="0" w:line="360" w:lineRule="auto"/>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spacing w:line="360" w:lineRule="auto"/>
        <w:ind w:firstLine="472" w:firstLineChars="196"/>
        <w:rPr>
          <w:rFonts w:asciiTheme="minorEastAsia" w:hAnsiTheme="minorEastAsia" w:eastAsiaTheme="minorEastAsia"/>
          <w:b/>
          <w:bCs/>
          <w:sz w:val="24"/>
        </w:rPr>
      </w:pPr>
      <w:r>
        <w:rPr>
          <w:rFonts w:hint="eastAsia"/>
          <w:b/>
          <w:bCs/>
          <w:sz w:val="24"/>
        </w:rPr>
        <w:t>四、参选文件递交要求</w:t>
      </w:r>
    </w:p>
    <w:p>
      <w:pPr>
        <w:pStyle w:val="8"/>
        <w:numPr>
          <w:ilvl w:val="0"/>
          <w:numId w:val="5"/>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参选文件递交地点：福化工贸（漳州）有限公司（地址：厦门市思明区莲前街道领事馆路16号银领中心B栋4楼</w:t>
      </w:r>
      <w:r>
        <w:rPr>
          <w:rFonts w:asciiTheme="minorEastAsia" w:hAnsiTheme="minorEastAsia" w:eastAsiaTheme="minorEastAsia"/>
          <w:bCs/>
          <w:sz w:val="24"/>
        </w:rPr>
        <w:t>）</w:t>
      </w:r>
    </w:p>
    <w:p>
      <w:pPr>
        <w:pStyle w:val="8"/>
        <w:numPr>
          <w:ilvl w:val="0"/>
          <w:numId w:val="5"/>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8"/>
        <w:numPr>
          <w:ilvl w:val="0"/>
          <w:numId w:val="5"/>
        </w:numPr>
        <w:spacing w:before="100" w:beforeAutospacing="1" w:after="100" w:afterAutospacing="1" w:line="360" w:lineRule="auto"/>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8"/>
        <w:spacing w:before="100" w:beforeAutospacing="1" w:after="100" w:afterAutospacing="1" w:line="360" w:lineRule="auto"/>
        <w:ind w:left="412"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pStyle w:val="2"/>
        <w:snapToGrid w:val="0"/>
        <w:spacing w:before="100" w:beforeAutospacing="1" w:after="100" w:afterAutospacing="1" w:line="360" w:lineRule="auto"/>
        <w:ind w:left="412" w:firstLine="480" w:firstLineChars="200"/>
        <w:rPr>
          <w:rStyle w:val="9"/>
          <w:rFonts w:hint="eastAsia" w:ascii="Times New Roman" w:hAnsi="Times New Roman" w:eastAsia="宋体" w:cs="Times New Roman"/>
          <w:color w:val="111111"/>
        </w:rPr>
      </w:pPr>
      <w:r>
        <w:rPr>
          <w:rFonts w:hint="eastAsia" w:cs="宋体" w:asciiTheme="minorEastAsia" w:hAnsiTheme="minorEastAsia"/>
          <w:bCs/>
          <w:sz w:val="24"/>
        </w:rPr>
        <w:t>商务联系人：蓝志达  电话：13559491161</w:t>
      </w:r>
      <w:r>
        <w:rPr>
          <w:rFonts w:hint="eastAsia" w:cs="宋体" w:asciiTheme="minorEastAsia" w:hAnsiTheme="minorEastAsia"/>
          <w:bCs/>
          <w:sz w:val="24"/>
        </w:rPr>
        <w:tab/>
      </w:r>
      <w:r>
        <w:rPr>
          <w:rFonts w:hint="eastAsia" w:cs="宋体" w:asciiTheme="minorEastAsia" w:hAnsiTheme="minorEastAsia"/>
          <w:bCs/>
          <w:sz w:val="24"/>
        </w:rPr>
        <w:t xml:space="preserve">  邮箱：</w:t>
      </w:r>
      <w:r>
        <w:rPr>
          <w:rStyle w:val="9"/>
          <w:rFonts w:ascii="Times New Roman" w:hAnsi="Times New Roman" w:eastAsia="宋体" w:cs="Times New Roman"/>
          <w:color w:val="111111"/>
        </w:rPr>
        <w:t>wzcgb</w:t>
      </w:r>
      <w:r>
        <w:rPr>
          <w:rStyle w:val="9"/>
          <w:rFonts w:hint="eastAsia" w:ascii="Times New Roman" w:hAnsi="Times New Roman" w:eastAsia="宋体" w:cs="Times New Roman"/>
          <w:color w:val="111111"/>
        </w:rPr>
        <w:t>@fjpec.com.cn</w:t>
      </w:r>
    </w:p>
    <w:p>
      <w:pPr>
        <w:pStyle w:val="2"/>
        <w:snapToGrid w:val="0"/>
        <w:spacing w:before="100" w:beforeAutospacing="1" w:after="100" w:afterAutospacing="1" w:line="360" w:lineRule="auto"/>
        <w:ind w:left="412" w:firstLine="480" w:firstLineChars="200"/>
        <w:rPr>
          <w:rStyle w:val="9"/>
          <w:rFonts w:ascii="Times New Roman" w:hAnsi="Times New Roman" w:eastAsia="宋体" w:cs="Times New Roman"/>
          <w:color w:val="111111"/>
        </w:rPr>
      </w:pPr>
      <w:r>
        <w:rPr>
          <w:rFonts w:hint="eastAsia" w:cs="宋体" w:asciiTheme="minorEastAsia" w:hAnsiTheme="minorEastAsia"/>
          <w:bCs/>
          <w:sz w:val="24"/>
        </w:rPr>
        <w:t>技术联系人：</w:t>
      </w:r>
      <w:r>
        <w:rPr>
          <w:rFonts w:ascii="宋体" w:hAnsi="宋体" w:eastAsia="宋体" w:cs="宋体"/>
          <w:sz w:val="24"/>
        </w:rPr>
        <w:t>陈海伟</w:t>
      </w:r>
      <w:r>
        <w:rPr>
          <w:rFonts w:hint="eastAsia" w:cs="宋体" w:asciiTheme="minorEastAsia" w:hAnsiTheme="minorEastAsia"/>
          <w:bCs/>
          <w:sz w:val="24"/>
        </w:rPr>
        <w:t xml:space="preserve"> 电话：</w:t>
      </w:r>
      <w:r>
        <w:rPr>
          <w:rFonts w:hint="eastAsia" w:ascii="宋体" w:hAnsi="宋体" w:eastAsia="宋体" w:cs="宋体"/>
          <w:sz w:val="24"/>
        </w:rPr>
        <w:t>0596-6088462</w:t>
      </w:r>
      <w:r>
        <w:rPr>
          <w:rFonts w:hint="eastAsia" w:cs="宋体" w:asciiTheme="minorEastAsia" w:hAnsiTheme="minorEastAsia"/>
          <w:bCs/>
          <w:sz w:val="24"/>
        </w:rPr>
        <w:t xml:space="preserve">  邮箱：</w:t>
      </w:r>
      <w:r>
        <w:rPr>
          <w:rStyle w:val="9"/>
          <w:rFonts w:ascii="Times New Roman" w:hAnsi="Times New Roman" w:eastAsia="宋体" w:cs="Times New Roman"/>
          <w:color w:val="111111"/>
        </w:rPr>
        <w:t>hwchen</w:t>
      </w:r>
      <w:r>
        <w:rPr>
          <w:rStyle w:val="9"/>
          <w:rFonts w:ascii="Times New Roman" w:hAnsi="Times New Roman" w:cs="Times New Roman"/>
        </w:rPr>
        <w:t xml:space="preserve"> @fhcpec.com.cn</w:t>
      </w:r>
    </w:p>
    <w:p>
      <w:pPr>
        <w:pStyle w:val="2"/>
        <w:snapToGrid w:val="0"/>
        <w:spacing w:before="100" w:beforeAutospacing="1" w:after="100" w:afterAutospacing="1" w:line="360" w:lineRule="auto"/>
        <w:ind w:left="412" w:firstLine="480" w:firstLineChars="200"/>
        <w:rPr>
          <w:rFonts w:cs="宋体" w:asciiTheme="minorEastAsia" w:hAnsiTheme="minorEastAsia"/>
          <w:b/>
          <w:bCs/>
          <w:sz w:val="24"/>
        </w:rPr>
      </w:pPr>
      <w:r>
        <w:rPr>
          <w:rFonts w:hint="eastAsia" w:cs="宋体" w:asciiTheme="minorEastAsia" w:hAnsiTheme="minorEastAsia"/>
          <w:bCs/>
          <w:sz w:val="24"/>
        </w:rPr>
        <w:t>纪检监察室电话：0596-6311774  邮箱：</w:t>
      </w:r>
      <w:r>
        <w:rPr>
          <w:rFonts w:hint="eastAsia" w:cs="Helvetica" w:asciiTheme="minorEastAsia" w:hAnsiTheme="minorEastAsia"/>
        </w:rPr>
        <w:t>：</w:t>
      </w:r>
      <w:r>
        <w:rPr>
          <w:rStyle w:val="9"/>
          <w:rFonts w:ascii="Times New Roman" w:hAnsi="Times New Roman" w:eastAsia="宋体" w:cs="Times New Roman"/>
          <w:color w:val="111111"/>
        </w:rPr>
        <w:t>fhcjc@fhcpec.com.cn</w:t>
      </w:r>
    </w:p>
    <w:p>
      <w:pPr>
        <w:pStyle w:val="2"/>
        <w:snapToGrid w:val="0"/>
        <w:spacing w:before="100" w:beforeAutospacing="1" w:after="100" w:afterAutospacing="1" w:line="360" w:lineRule="auto"/>
        <w:ind w:left="412" w:firstLine="480" w:firstLineChars="200"/>
        <w:rPr>
          <w:rFonts w:asciiTheme="minorEastAsia" w:hAnsiTheme="minorEastAsia"/>
          <w:bCs/>
          <w:sz w:val="24"/>
        </w:rPr>
      </w:pPr>
      <w:r>
        <w:rPr>
          <w:rFonts w:hint="eastAsia" w:cs="宋体" w:asciiTheme="minorEastAsia" w:hAnsiTheme="minorEastAsia"/>
          <w:bCs/>
          <w:sz w:val="24"/>
        </w:rPr>
        <w:t>联系地址：</w:t>
      </w:r>
      <w:r>
        <w:rPr>
          <w:rFonts w:hint="eastAsia" w:asciiTheme="minorEastAsia" w:hAnsiTheme="minorEastAsia"/>
          <w:bCs/>
          <w:sz w:val="24"/>
        </w:rPr>
        <w:t>厦门市思明区莲前街道领事馆路16号银领中心B栋4楼</w:t>
      </w:r>
    </w:p>
    <w:p>
      <w:pPr>
        <w:pStyle w:val="2"/>
        <w:snapToGrid w:val="0"/>
        <w:spacing w:before="100" w:beforeAutospacing="1" w:after="100" w:afterAutospacing="1" w:line="360" w:lineRule="auto"/>
        <w:ind w:left="412" w:firstLine="480" w:firstLineChars="200"/>
        <w:rPr>
          <w:rFonts w:cs="宋体" w:asciiTheme="minorEastAsia" w:hAnsiTheme="minorEastAsia"/>
          <w:bCs/>
          <w:sz w:val="24"/>
        </w:rPr>
      </w:pPr>
      <w:r>
        <w:rPr>
          <w:rFonts w:hint="eastAsia" w:cs="宋体" w:asciiTheme="minorEastAsia" w:hAnsiTheme="minorEastAsia"/>
          <w:bCs/>
          <w:sz w:val="24"/>
        </w:rPr>
        <w:t>邮    编：</w:t>
      </w:r>
      <w:r>
        <w:rPr>
          <w:rFonts w:hint="eastAsia" w:cs="宋体" w:asciiTheme="minorEastAsia" w:hAnsiTheme="minorEastAsia" w:eastAsiaTheme="minorEastAsia"/>
          <w:bCs/>
          <w:sz w:val="24"/>
          <w:shd w:val="clear"/>
        </w:rPr>
        <w:t>361001</w:t>
      </w:r>
    </w:p>
    <w:p>
      <w:pPr>
        <w:pStyle w:val="2"/>
        <w:snapToGrid w:val="0"/>
        <w:spacing w:before="100" w:beforeAutospacing="1" w:after="100" w:afterAutospacing="1" w:line="360" w:lineRule="auto"/>
        <w:ind w:left="412" w:firstLine="480" w:firstLineChars="200"/>
        <w:rPr>
          <w:rFonts w:cs="宋体" w:asciiTheme="minorEastAsia" w:hAnsiTheme="minorEastAsia"/>
          <w:bCs/>
          <w:sz w:val="24"/>
        </w:rPr>
      </w:pPr>
    </w:p>
    <w:p>
      <w:pPr>
        <w:spacing w:before="100" w:beforeAutospacing="1" w:after="100" w:afterAutospacing="1" w:line="420" w:lineRule="exact"/>
        <w:ind w:firstLine="480" w:firstLineChars="200"/>
        <w:jc w:val="right"/>
        <w:rPr>
          <w:rFonts w:asciiTheme="minorEastAsia" w:hAnsiTheme="minorEastAsia" w:eastAsiaTheme="minorEastAsia"/>
          <w:sz w:val="24"/>
        </w:rPr>
      </w:pPr>
      <w:r>
        <w:rPr>
          <w:rFonts w:hint="eastAsia" w:asciiTheme="minorEastAsia" w:hAnsiTheme="minorEastAsia" w:eastAsiaTheme="minorEastAsia"/>
          <w:sz w:val="24"/>
        </w:rPr>
        <w:t xml:space="preserve">  福化工贸（漳州）有限公司 </w:t>
      </w:r>
    </w:p>
    <w:p>
      <w:pPr>
        <w:spacing w:before="100" w:beforeAutospacing="1" w:after="100" w:afterAutospacing="1" w:line="420" w:lineRule="exact"/>
        <w:ind w:firstLine="480" w:firstLineChars="200"/>
        <w:rPr>
          <w:rFonts w:hAnsi="宋体"/>
          <w:b/>
          <w:bCs/>
          <w:sz w:val="36"/>
        </w:rPr>
      </w:pPr>
      <w:r>
        <w:rPr>
          <w:rFonts w:hint="eastAsia" w:asciiTheme="minorEastAsia" w:hAnsiTheme="minorEastAsia" w:eastAsiaTheme="minorEastAsia"/>
          <w:sz w:val="24"/>
        </w:rPr>
        <w:t xml:space="preserve">                                                2021年11月08日</w:t>
      </w:r>
    </w:p>
    <w:p>
      <w:pPr>
        <w:widowControl/>
        <w:jc w:val="left"/>
        <w:rPr>
          <w:rFonts w:ascii="宋体" w:hAnsi="宋体"/>
          <w:b/>
          <w:bCs/>
          <w:sz w:val="36"/>
        </w:rPr>
      </w:pPr>
      <w:r>
        <w:rPr>
          <w:rFonts w:ascii="宋体" w:hAnsi="宋体"/>
          <w:b/>
          <w:bCs/>
          <w:sz w:val="36"/>
        </w:rPr>
        <w:br w:type="page"/>
      </w: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rPr>
        <w:t>尿素。</w:t>
      </w:r>
    </w:p>
    <w:p>
      <w:pPr>
        <w:pStyle w:val="11"/>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p>
    <w:p>
      <w:pPr>
        <w:spacing w:line="320" w:lineRule="exact"/>
        <w:rPr>
          <w:rFonts w:ascii="宋体"/>
          <w:sz w:val="18"/>
          <w:szCs w:val="18"/>
        </w:rPr>
      </w:pPr>
      <w:r>
        <w:rPr>
          <w:rFonts w:hint="eastAsia" w:ascii="宋体"/>
          <w:sz w:val="18"/>
          <w:szCs w:val="18"/>
        </w:rPr>
        <w:t>（5）参选保证金：22000元（贰万贰仟圆整）。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公开比选在本公司或本集团范围内组织比选小组成员召开公开比选会议，检查参选文件是否符合规定，并作记录。比选会议旨在确定所公开比选</w:t>
      </w:r>
      <w:r>
        <w:rPr>
          <w:rFonts w:hint="eastAsia" w:ascii="宋体" w:hAnsi="宋体"/>
          <w:sz w:val="18"/>
          <w:szCs w:val="18"/>
          <w:u w:val="single"/>
        </w:rPr>
        <w:t>尿素的</w:t>
      </w:r>
      <w:r>
        <w:rPr>
          <w:rFonts w:hint="eastAsia" w:ascii="宋体" w:hAnsi="宋体"/>
          <w:sz w:val="18"/>
          <w:szCs w:val="18"/>
        </w:rPr>
        <w:t>采购指导价格。比选会议确定指导价格之后：</w:t>
      </w:r>
    </w:p>
    <w:p>
      <w:pPr>
        <w:spacing w:line="320" w:lineRule="exact"/>
        <w:rPr>
          <w:rFonts w:ascii="Arial" w:hAnsi="Arial" w:cs="Arial"/>
          <w:sz w:val="18"/>
          <w:szCs w:val="18"/>
        </w:rPr>
      </w:pPr>
      <w:r>
        <w:rPr>
          <w:rFonts w:ascii="宋体" w:hAnsi="宋体" w:cs="Times New Roman"/>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宋体" w:hAnsi="宋体" w:cs="Times New Roman"/>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1.公开比选会议期间，确定价格后，愿意以确定的价格供货的报价人立即或会后邮件扫描或传真《公开比选确认单》至我司，由采购部成员办理随后的工贸公司订单送审手续。比选数量为总数量，订单签署上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sz w:val="18"/>
          <w:szCs w:val="18"/>
        </w:rPr>
      </w:pPr>
      <w:r>
        <w:rPr>
          <w:rFonts w:hint="eastAsia" w:ascii="宋体" w:hAnsi="宋体"/>
          <w:sz w:val="18"/>
          <w:szCs w:val="18"/>
        </w:rPr>
        <w:t>12.参选文件不退还。</w:t>
      </w:r>
    </w:p>
    <w:p>
      <w:pPr>
        <w:spacing w:line="320" w:lineRule="exact"/>
        <w:jc w:val="left"/>
        <w:rPr>
          <w:rFonts w:ascii="宋体" w:hAnsi="宋体"/>
          <w:b/>
          <w:bCs/>
          <w:sz w:val="36"/>
          <w:szCs w:val="36"/>
        </w:rPr>
      </w:pPr>
      <w:r>
        <w:rPr>
          <w:rFonts w:ascii="宋体" w:hAnsi="宋体"/>
          <w:b/>
          <w:bCs/>
          <w:sz w:val="24"/>
          <w:szCs w:val="24"/>
        </w:rPr>
        <w:t>1</w:t>
      </w:r>
      <w:r>
        <w:rPr>
          <w:rFonts w:hint="eastAsia" w:ascii="宋体" w:hAnsi="宋体"/>
          <w:b/>
          <w:bCs/>
          <w:sz w:val="24"/>
          <w:szCs w:val="24"/>
        </w:rPr>
        <w:t>3</w:t>
      </w:r>
      <w:r>
        <w:rPr>
          <w:rFonts w:ascii="宋体" w:hAnsi="宋体"/>
          <w:b/>
          <w:bCs/>
          <w:sz w:val="24"/>
          <w:szCs w:val="24"/>
        </w:rPr>
        <w:t>.</w:t>
      </w:r>
      <w:r>
        <w:rPr>
          <w:rFonts w:hint="eastAsia" w:ascii="宋体" w:hAnsi="宋体" w:cs="宋体"/>
          <w:b/>
          <w:color w:val="000000"/>
          <w:kern w:val="0"/>
          <w:sz w:val="24"/>
        </w:rPr>
        <w:t>若报价偏离市场行情，福化工贸（漳州）有限公司有权选择废选。</w:t>
      </w: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w:t>
      </w:r>
      <w:r>
        <w:rPr>
          <w:rFonts w:hint="eastAsia" w:ascii="宋体" w:hAnsi="宋体"/>
          <w:color w:val="000000" w:themeColor="text1"/>
          <w:sz w:val="24"/>
        </w:rPr>
        <w:t>号：</w:t>
      </w:r>
      <w:r>
        <w:rPr>
          <w:rFonts w:hint="eastAsia" w:asciiTheme="minorEastAsia" w:hAnsiTheme="minorEastAsia" w:eastAsiaTheme="minorEastAsia"/>
          <w:bCs/>
          <w:sz w:val="24"/>
          <w:u w:val="single"/>
        </w:rPr>
        <w:t>2021-FH(ZZ)GM-尿素-1108</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8"/>
          <w:szCs w:val="28"/>
        </w:rPr>
      </w:pPr>
      <w:r>
        <w:rPr>
          <w:rFonts w:hint="eastAsia" w:ascii="宋体" w:hAnsi="Times New Roman" w:cs="宋体"/>
          <w:sz w:val="24"/>
          <w:szCs w:val="24"/>
        </w:rPr>
        <w:t>我公司计划采购尿素，具体要求如下：</w:t>
      </w:r>
      <w:r>
        <w:rPr>
          <w:rFonts w:ascii="宋体"/>
          <w:sz w:val="28"/>
          <w:szCs w:val="28"/>
        </w:rPr>
        <w:tab/>
      </w:r>
    </w:p>
    <w:p>
      <w:pPr>
        <w:numPr>
          <w:ilvl w:val="0"/>
          <w:numId w:val="6"/>
        </w:numPr>
        <w:spacing w:line="360" w:lineRule="exact"/>
        <w:jc w:val="left"/>
        <w:rPr>
          <w:rFonts w:ascii="宋体" w:hAnsi="宋体" w:cs="宋体"/>
          <w:sz w:val="24"/>
        </w:rPr>
      </w:pPr>
      <w:r>
        <w:rPr>
          <w:rFonts w:hint="eastAsia" w:ascii="宋体" w:cs="宋体"/>
          <w:sz w:val="24"/>
        </w:rPr>
        <w:t>尿素采购数量：900吨（数量为年度预估量，以实际发生量为准）。</w:t>
      </w:r>
    </w:p>
    <w:p>
      <w:pPr>
        <w:numPr>
          <w:ilvl w:val="0"/>
          <w:numId w:val="6"/>
        </w:numPr>
        <w:spacing w:line="360" w:lineRule="exact"/>
        <w:jc w:val="left"/>
        <w:rPr>
          <w:rFonts w:ascii="宋体" w:hAnsi="宋体" w:cs="宋体"/>
          <w:sz w:val="24"/>
        </w:rPr>
      </w:pPr>
      <w:r>
        <w:rPr>
          <w:rFonts w:hint="eastAsia" w:ascii="宋体" w:hAnsi="宋体" w:cs="宋体"/>
          <w:sz w:val="24"/>
        </w:rPr>
        <w:t>技术参数指标详见附件1：《尿素质量规范》。</w:t>
      </w:r>
    </w:p>
    <w:p>
      <w:pPr>
        <w:numPr>
          <w:ilvl w:val="0"/>
          <w:numId w:val="6"/>
        </w:numPr>
        <w:spacing w:line="360" w:lineRule="exact"/>
        <w:jc w:val="left"/>
        <w:rPr>
          <w:rFonts w:hint="eastAsia" w:asciiTheme="minorEastAsia" w:hAnsiTheme="minorEastAsia" w:eastAsiaTheme="minorEastAsia"/>
          <w:bCs/>
          <w:kern w:val="0"/>
          <w:sz w:val="24"/>
          <w:lang w:val="en-US" w:eastAsia="zh-CN"/>
        </w:rPr>
      </w:pPr>
      <w:r>
        <w:rPr>
          <w:rFonts w:hint="eastAsia" w:ascii="宋体" w:hAnsi="宋体"/>
          <w:sz w:val="24"/>
        </w:rPr>
        <w:t>到货时间：合同期内每月均衡到货，具体以需方通知为准</w:t>
      </w:r>
      <w:r>
        <w:rPr>
          <w:rFonts w:hint="eastAsia" w:ascii="宋体" w:hAnsi="宋体"/>
          <w:sz w:val="24"/>
          <w:lang w:eastAsia="zh-CN"/>
        </w:rPr>
        <w:t>。</w:t>
      </w:r>
      <w:r>
        <w:rPr>
          <w:rFonts w:hint="eastAsia" w:asciiTheme="minorEastAsia" w:hAnsiTheme="minorEastAsia" w:eastAsiaTheme="minorEastAsia"/>
          <w:bCs/>
          <w:kern w:val="0"/>
          <w:sz w:val="24"/>
          <w:lang w:val="en-US" w:eastAsia="zh-CN"/>
        </w:rPr>
        <w:t xml:space="preserve"> </w:t>
      </w:r>
    </w:p>
    <w:p>
      <w:pPr>
        <w:numPr>
          <w:ilvl w:val="0"/>
          <w:numId w:val="6"/>
        </w:numPr>
        <w:spacing w:line="360" w:lineRule="exact"/>
        <w:jc w:val="left"/>
        <w:rPr>
          <w:rFonts w:hint="eastAsia" w:asciiTheme="minorEastAsia" w:hAnsiTheme="minorEastAsia" w:eastAsiaTheme="minorEastAsia"/>
          <w:bCs/>
          <w:kern w:val="0"/>
          <w:sz w:val="24"/>
          <w:lang w:val="en-US" w:eastAsia="zh-CN"/>
        </w:rPr>
      </w:pPr>
      <w:r>
        <w:rPr>
          <w:rFonts w:hint="eastAsia" w:asciiTheme="minorEastAsia" w:hAnsiTheme="minorEastAsia" w:eastAsiaTheme="minorEastAsia"/>
          <w:bCs/>
          <w:kern w:val="0"/>
          <w:sz w:val="24"/>
        </w:rPr>
        <w:t>报价须知：</w:t>
      </w:r>
    </w:p>
    <w:p>
      <w:pPr>
        <w:numPr>
          <w:ilvl w:val="-1"/>
          <w:numId w:val="0"/>
        </w:numPr>
        <w:spacing w:line="360" w:lineRule="exact"/>
        <w:ind w:left="0" w:firstLine="0"/>
        <w:jc w:val="left"/>
        <w:rPr>
          <w:rFonts w:ascii="宋体" w:cs="宋体"/>
          <w:sz w:val="24"/>
          <w:szCs w:val="24"/>
        </w:rPr>
      </w:pPr>
      <w:r>
        <w:rPr>
          <w:rFonts w:hint="eastAsia" w:ascii="宋体" w:cs="宋体" w:eastAsiaTheme="minorEastAsia"/>
          <w:sz w:val="24"/>
          <w:szCs w:val="24"/>
          <w:lang w:val="en-US" w:eastAsia="zh-CN"/>
        </w:rPr>
        <w:t>4.1</w:t>
      </w:r>
      <w:r>
        <w:rPr>
          <w:rFonts w:hint="eastAsia" w:asciiTheme="minorEastAsia" w:hAnsiTheme="minorEastAsia" w:eastAsiaTheme="minorEastAsia"/>
          <w:bCs/>
          <w:kern w:val="0"/>
          <w:sz w:val="24"/>
          <w:szCs w:val="24"/>
        </w:rPr>
        <w:t>尿素</w:t>
      </w:r>
      <w:r>
        <w:rPr>
          <w:rFonts w:hint="eastAsia" w:ascii="宋体" w:hAnsi="宋体" w:cs="宋体"/>
          <w:sz w:val="24"/>
          <w:szCs w:val="24"/>
        </w:rPr>
        <w:t>含税送到价。参选人需对全部比选数量进行报价。</w:t>
      </w:r>
    </w:p>
    <w:p>
      <w:pPr>
        <w:spacing w:line="350" w:lineRule="exact"/>
        <w:jc w:val="left"/>
        <w:rPr>
          <w:rFonts w:ascii="宋体" w:hAnsi="宋体" w:cs="宋体"/>
          <w:sz w:val="24"/>
          <w:szCs w:val="24"/>
        </w:rPr>
      </w:pPr>
      <w:r>
        <w:rPr>
          <w:rFonts w:hint="eastAsia" w:asciiTheme="minorEastAsia" w:hAnsiTheme="minorEastAsia" w:eastAsiaTheme="minorEastAsia"/>
          <w:bCs/>
          <w:kern w:val="0"/>
          <w:sz w:val="24"/>
          <w:szCs w:val="24"/>
        </w:rPr>
        <w:t>4.2当月尿素</w:t>
      </w:r>
      <w:r>
        <w:rPr>
          <w:rFonts w:hint="eastAsia" w:ascii="宋体" w:hAnsi="宋体" w:cs="宋体"/>
          <w:sz w:val="24"/>
          <w:szCs w:val="24"/>
        </w:rPr>
        <w:t>含税送到价=上月2</w:t>
      </w:r>
      <w:r>
        <w:rPr>
          <w:rFonts w:ascii="宋体" w:hAnsi="宋体" w:cs="宋体"/>
          <w:sz w:val="24"/>
          <w:szCs w:val="24"/>
        </w:rPr>
        <w:t>6</w:t>
      </w:r>
      <w:r>
        <w:rPr>
          <w:rFonts w:hint="eastAsia" w:ascii="宋体" w:hAnsi="宋体" w:cs="宋体"/>
          <w:sz w:val="24"/>
          <w:szCs w:val="24"/>
        </w:rPr>
        <w:t>日至当月2</w:t>
      </w:r>
      <w:r>
        <w:rPr>
          <w:rFonts w:ascii="宋体" w:hAnsi="宋体" w:cs="宋体"/>
          <w:sz w:val="24"/>
          <w:szCs w:val="24"/>
        </w:rPr>
        <w:t>5</w:t>
      </w:r>
      <w:r>
        <w:rPr>
          <w:rFonts w:hint="eastAsia" w:ascii="宋体" w:hAnsi="宋体" w:cs="宋体"/>
          <w:sz w:val="24"/>
          <w:szCs w:val="24"/>
        </w:rPr>
        <w:t>日卓创资讯网福建地区尿素市场价格月度算术平均价+C。</w:t>
      </w:r>
    </w:p>
    <w:p>
      <w:pPr>
        <w:spacing w:line="350" w:lineRule="exact"/>
        <w:jc w:val="left"/>
        <w:rPr>
          <w:rFonts w:ascii="宋体" w:cs="宋体"/>
          <w:sz w:val="24"/>
          <w:szCs w:val="24"/>
        </w:rPr>
      </w:pPr>
      <w:r>
        <w:rPr>
          <w:rFonts w:hint="eastAsia" w:ascii="宋体" w:hAnsi="宋体" w:cs="宋体"/>
          <w:sz w:val="24"/>
          <w:szCs w:val="24"/>
        </w:rPr>
        <w:t>注：C为包含物流、账期等综合费用，仅对C值报价，最低价中选。具体查询：卓创资讯→农资→氮肥价格查询→市场价格→华东地区→福建</w:t>
      </w:r>
    </w:p>
    <w:p>
      <w:pPr>
        <w:numPr>
          <w:ilvl w:val="0"/>
          <w:numId w:val="6"/>
        </w:numPr>
        <w:spacing w:line="360" w:lineRule="exact"/>
        <w:jc w:val="left"/>
        <w:rPr>
          <w:rFonts w:ascii="宋体" w:cs="宋体"/>
          <w:sz w:val="24"/>
        </w:rPr>
      </w:pPr>
      <w:r>
        <w:rPr>
          <w:rFonts w:hint="eastAsia" w:ascii="宋体" w:hAnsi="宋体" w:cs="宋体"/>
          <w:sz w:val="24"/>
        </w:rPr>
        <w:t>其他要求按双方签订的合同执行，关键条款重申如下：</w:t>
      </w:r>
    </w:p>
    <w:p>
      <w:pPr>
        <w:spacing w:line="350" w:lineRule="exact"/>
        <w:jc w:val="left"/>
        <w:rPr>
          <w:rFonts w:ascii="宋体" w:hAnsi="宋体" w:cs="宋体"/>
          <w:sz w:val="24"/>
          <w:szCs w:val="24"/>
        </w:rPr>
      </w:pPr>
      <w:r>
        <w:rPr>
          <w:rFonts w:hint="eastAsia" w:ascii="宋体" w:hAnsi="宋体" w:cs="宋体"/>
          <w:sz w:val="24"/>
          <w:szCs w:val="24"/>
        </w:rPr>
        <w:t>5</w:t>
      </w:r>
      <w:r>
        <w:rPr>
          <w:rFonts w:ascii="宋体" w:hAnsi="宋体" w:cs="宋体"/>
          <w:sz w:val="24"/>
          <w:szCs w:val="24"/>
        </w:rPr>
        <w:t>.1</w:t>
      </w:r>
      <w:r>
        <w:rPr>
          <w:rFonts w:hint="eastAsia" w:ascii="宋体" w:hAnsi="宋体" w:cs="宋体"/>
          <w:sz w:val="24"/>
          <w:szCs w:val="24"/>
        </w:rPr>
        <w:t>付款方式：分批到货分批付款，现汇支付。每批到货后，需方依据本合同约定的质量、数量标准验收合格后，供方提供增值税专用发票以及结算所需的各类清单，需方收到并确认无误后支付货款给供方。</w:t>
      </w:r>
    </w:p>
    <w:p>
      <w:pPr>
        <w:spacing w:line="350" w:lineRule="exact"/>
        <w:jc w:val="left"/>
        <w:rPr>
          <w:rFonts w:ascii="宋体" w:hAnsi="宋体"/>
          <w:color w:val="000000"/>
          <w:sz w:val="24"/>
        </w:rPr>
      </w:pPr>
      <w:r>
        <w:rPr>
          <w:rFonts w:hint="eastAsia" w:ascii="宋体" w:hAnsi="宋体"/>
          <w:color w:val="000000"/>
          <w:sz w:val="24"/>
          <w:szCs w:val="24"/>
        </w:rPr>
        <w:t>5</w:t>
      </w:r>
      <w:r>
        <w:rPr>
          <w:rFonts w:ascii="宋体" w:hAnsi="宋体"/>
          <w:color w:val="000000"/>
          <w:sz w:val="24"/>
          <w:szCs w:val="24"/>
        </w:rPr>
        <w:t>.2</w:t>
      </w:r>
      <w:r>
        <w:rPr>
          <w:rFonts w:hint="eastAsia" w:ascii="宋体" w:hAnsi="宋体"/>
          <w:color w:val="000000"/>
          <w:sz w:val="24"/>
          <w:szCs w:val="24"/>
        </w:rPr>
        <w:t>数量验收：以需方使用单位验收为准。</w:t>
      </w:r>
    </w:p>
    <w:p>
      <w:pPr>
        <w:numPr>
          <w:ilvl w:val="0"/>
          <w:numId w:val="6"/>
        </w:numPr>
        <w:spacing w:line="350" w:lineRule="exact"/>
        <w:jc w:val="left"/>
        <w:rPr>
          <w:rFonts w:asciiTheme="minorEastAsia" w:hAnsiTheme="minorEastAsia" w:eastAsiaTheme="minorEastAsia"/>
          <w:kern w:val="0"/>
          <w:sz w:val="24"/>
        </w:rPr>
      </w:pPr>
      <w:r>
        <w:rPr>
          <w:rFonts w:hint="eastAsia" w:ascii="宋体" w:hAnsi="宋体"/>
          <w:color w:val="000000"/>
          <w:sz w:val="24"/>
        </w:rPr>
        <w:t>运输条款：</w:t>
      </w:r>
      <w:r>
        <w:rPr>
          <w:rFonts w:hint="eastAsia" w:asciiTheme="minorEastAsia" w:hAnsiTheme="minorEastAsia" w:eastAsiaTheme="minorEastAsia"/>
          <w:sz w:val="24"/>
        </w:rPr>
        <w:t>汽车运输</w:t>
      </w:r>
      <w:r>
        <w:rPr>
          <w:rFonts w:hint="eastAsia" w:asciiTheme="minorEastAsia" w:hAnsiTheme="minorEastAsia" w:eastAsiaTheme="minorEastAsia"/>
          <w:kern w:val="0"/>
          <w:sz w:val="24"/>
        </w:rPr>
        <w:t>。</w:t>
      </w:r>
    </w:p>
    <w:p>
      <w:pPr>
        <w:numPr>
          <w:ilvl w:val="0"/>
          <w:numId w:val="6"/>
        </w:numPr>
        <w:spacing w:line="360" w:lineRule="exact"/>
        <w:jc w:val="left"/>
        <w:rPr>
          <w:rFonts w:ascii="宋体" w:hAnsi="宋体" w:cs="宋体"/>
          <w:sz w:val="24"/>
        </w:rPr>
      </w:pPr>
      <w:r>
        <w:rPr>
          <w:rFonts w:hint="eastAsia" w:ascii="宋体" w:hAnsi="宋体" w:cs="宋体"/>
          <w:sz w:val="24"/>
        </w:rPr>
        <w:t>参选文件的递交</w:t>
      </w:r>
    </w:p>
    <w:p>
      <w:pPr>
        <w:spacing w:line="360" w:lineRule="exact"/>
        <w:jc w:val="left"/>
        <w:rPr>
          <w:rFonts w:ascii="宋体" w:hAnsi="宋体" w:cs="宋体"/>
          <w:sz w:val="24"/>
          <w:szCs w:val="24"/>
        </w:rPr>
      </w:pPr>
      <w:r>
        <w:rPr>
          <w:rFonts w:hint="eastAsia" w:ascii="宋体" w:hAnsi="宋体" w:cs="宋体"/>
          <w:sz w:val="24"/>
          <w:szCs w:val="24"/>
        </w:rPr>
        <w:t>7.1参选文件递交截止时间：见比选公告。</w:t>
      </w:r>
    </w:p>
    <w:p>
      <w:pPr>
        <w:spacing w:line="360" w:lineRule="exact"/>
        <w:jc w:val="left"/>
        <w:rPr>
          <w:rFonts w:ascii="宋体" w:hAnsi="宋体" w:cs="宋体"/>
          <w:sz w:val="24"/>
          <w:szCs w:val="24"/>
        </w:rPr>
      </w:pPr>
      <w:r>
        <w:rPr>
          <w:rFonts w:hint="eastAsia" w:ascii="宋体" w:hAnsi="宋体" w:cs="宋体"/>
          <w:sz w:val="24"/>
          <w:szCs w:val="24"/>
        </w:rPr>
        <w:t>7.2参选文件应密封，包含比选公告、参选规定及说明、公开比选文件、参选书、法定代表人授权书、报价单，上述六项文件一式两份并逐页盖公章。密封处盖章。</w:t>
      </w:r>
    </w:p>
    <w:p>
      <w:pPr>
        <w:spacing w:line="360" w:lineRule="exact"/>
        <w:jc w:val="left"/>
        <w:rPr>
          <w:rFonts w:ascii="宋体" w:hAnsi="宋体" w:cs="宋体"/>
          <w:sz w:val="24"/>
          <w:szCs w:val="24"/>
        </w:rPr>
      </w:pPr>
      <w:r>
        <w:rPr>
          <w:rFonts w:hint="eastAsia" w:ascii="宋体" w:hAnsi="宋体" w:cs="宋体"/>
          <w:sz w:val="24"/>
          <w:szCs w:val="24"/>
        </w:rPr>
        <w:t>7.3我公司快递联系方式：公司名称：福化工贸(漳州）有限公司</w:t>
      </w:r>
    </w:p>
    <w:p>
      <w:pPr>
        <w:spacing w:line="360" w:lineRule="exact"/>
        <w:jc w:val="left"/>
        <w:rPr>
          <w:rFonts w:ascii="宋体" w:hAnsi="宋体" w:cs="宋体"/>
          <w:sz w:val="24"/>
          <w:szCs w:val="24"/>
        </w:rPr>
      </w:pPr>
      <w:r>
        <w:rPr>
          <w:rFonts w:hint="eastAsia" w:ascii="宋体" w:hAnsi="宋体" w:cs="宋体"/>
          <w:sz w:val="24"/>
          <w:szCs w:val="24"/>
        </w:rPr>
        <w:t>地址：福建省厦门市思明区莲前街道领事馆路16号银领中心B栋4楼 物资装备一部</w:t>
      </w:r>
    </w:p>
    <w:p>
      <w:pPr>
        <w:spacing w:line="360" w:lineRule="exact"/>
        <w:jc w:val="left"/>
        <w:rPr>
          <w:rFonts w:ascii="宋体" w:hAnsi="宋体" w:cs="宋体"/>
          <w:sz w:val="24"/>
          <w:szCs w:val="24"/>
        </w:rPr>
      </w:pPr>
    </w:p>
    <w:p>
      <w:pPr>
        <w:spacing w:line="360" w:lineRule="exact"/>
        <w:jc w:val="left"/>
        <w:rPr>
          <w:rFonts w:ascii="宋体"/>
          <w:sz w:val="24"/>
          <w:szCs w:val="24"/>
          <w:u w:val="single"/>
        </w:rPr>
      </w:pPr>
      <w:r>
        <w:rPr>
          <w:rFonts w:hint="eastAsia" w:ascii="宋体" w:hAnsi="宋体" w:cs="宋体"/>
          <w:sz w:val="24"/>
          <w:szCs w:val="24"/>
        </w:rPr>
        <w:t>联系人：蓝志达  手机：13559491161</w:t>
      </w:r>
    </w:p>
    <w:p>
      <w:pPr>
        <w:spacing w:line="500" w:lineRule="exact"/>
        <w:jc w:val="center"/>
        <w:rPr>
          <w:rFonts w:ascii="宋体" w:hAnsi="宋体"/>
          <w:b/>
          <w:bCs/>
          <w:sz w:val="28"/>
          <w:szCs w:val="28"/>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致：福化工贸（漳州）有限公司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rPr>
        <w:t>2021-FH(ZZ)GM-尿素-1108</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7"/>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7"/>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7"/>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hint="eastAsia" w:ascii="宋体" w:hAnsi="宋体"/>
          <w:sz w:val="24"/>
        </w:rPr>
      </w:pPr>
      <w:r>
        <w:rPr>
          <w:rFonts w:hint="eastAsia" w:ascii="宋体" w:hAnsi="宋体"/>
          <w:sz w:val="24"/>
        </w:rPr>
        <w:t>被授权代表姓名：</w:t>
      </w:r>
    </w:p>
    <w:p>
      <w:pPr>
        <w:spacing w:line="500" w:lineRule="exact"/>
        <w:ind w:firstLine="480" w:firstLineChars="200"/>
        <w:rPr>
          <w:rFonts w:hint="eastAsia" w:ascii="宋体" w:hAns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r>
        <w:rPr>
          <w:rFonts w:hint="eastAsia" w:ascii="宋体" w:hAnsi="宋体"/>
          <w:sz w:val="24"/>
        </w:rPr>
        <w:t>被授权代表签字</w:t>
      </w:r>
      <w:r>
        <w:rPr>
          <w:rFonts w:hint="eastAsia" w:ascii="宋体" w:hAnsi="宋体"/>
          <w:sz w:val="24"/>
          <w:lang w:eastAsia="zh-CN"/>
        </w:rPr>
        <w:t>：</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w:t>
      </w:r>
      <w:r>
        <w:rPr>
          <w:rFonts w:hint="eastAsia" w:ascii="宋体" w:hAnsi="宋体"/>
          <w:sz w:val="24"/>
          <w:u w:val="single"/>
        </w:rPr>
        <w:t xml:space="preserve">              </w:t>
      </w:r>
      <w:r>
        <w:rPr>
          <w:rFonts w:hint="eastAsia" w:ascii="宋体" w:hAnsi="宋体"/>
          <w:sz w:val="24"/>
        </w:rPr>
        <w:t>的</w:t>
      </w:r>
      <w:r>
        <w:rPr>
          <w:rFonts w:hint="eastAsia" w:ascii="宋体" w:hAnsi="宋体"/>
          <w:sz w:val="24"/>
          <w:u w:val="single"/>
        </w:rPr>
        <w:t xml:space="preserve">            </w:t>
      </w:r>
      <w:r>
        <w:rPr>
          <w:rFonts w:hint="eastAsia" w:ascii="宋体" w:hAnsi="宋体"/>
          <w:sz w:val="24"/>
        </w:rPr>
        <w:t>在下方签字（或签章）的</w:t>
      </w:r>
      <w:r>
        <w:rPr>
          <w:rFonts w:hint="eastAsia" w:ascii="宋体" w:hAnsi="宋体"/>
          <w:sz w:val="24"/>
          <w:u w:val="single"/>
        </w:rPr>
        <w:t xml:space="preserve">              </w:t>
      </w:r>
      <w:r>
        <w:rPr>
          <w:rFonts w:hint="eastAsia" w:ascii="宋体" w:hAnsi="宋体"/>
          <w:sz w:val="24"/>
        </w:rPr>
        <w:t>代表本公司授权</w:t>
      </w:r>
      <w:r>
        <w:rPr>
          <w:rFonts w:hint="eastAsia" w:ascii="宋体" w:hAnsi="宋体"/>
          <w:sz w:val="24"/>
          <w:u w:val="single"/>
        </w:rPr>
        <w:t xml:space="preserve">               </w:t>
      </w:r>
      <w:r>
        <w:rPr>
          <w:rFonts w:hint="eastAsia" w:ascii="宋体" w:hAnsi="宋体"/>
          <w:sz w:val="24"/>
        </w:rPr>
        <w:t>为本公司的合法代理人，就本次报价（编号：</w:t>
      </w:r>
      <w:r>
        <w:rPr>
          <w:rFonts w:hint="eastAsia" w:asciiTheme="minorEastAsia" w:hAnsiTheme="minorEastAsia" w:eastAsiaTheme="minorEastAsia"/>
          <w:bCs/>
          <w:sz w:val="24"/>
          <w:u w:val="single"/>
        </w:rPr>
        <w:t>2021-FH(ZZ)GM-尿素-1108</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致：福化工贸（漳州）有限公司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rPr>
        <w:t>2021-FH(ZZ)GM-尿素-1108</w:t>
      </w:r>
      <w:r>
        <w:rPr>
          <w:rFonts w:hint="eastAsia" w:ascii="宋体" w:hAnsi="宋体"/>
          <w:sz w:val="24"/>
        </w:rPr>
        <w:t>），报价如下：</w:t>
      </w:r>
    </w:p>
    <w:p>
      <w:pPr>
        <w:spacing w:line="500" w:lineRule="exact"/>
        <w:rPr>
          <w:rFonts w:ascii="宋体"/>
          <w:sz w:val="24"/>
        </w:rPr>
      </w:pPr>
      <w:r>
        <w:rPr>
          <w:rFonts w:ascii="宋体" w:hAnsi="宋体"/>
          <w:sz w:val="24"/>
        </w:rPr>
        <w:t>1</w:t>
      </w:r>
      <w:r>
        <w:rPr>
          <w:rFonts w:hint="eastAsia" w:ascii="宋体" w:hAnsi="宋体"/>
          <w:sz w:val="24"/>
          <w:lang w:eastAsia="zh-CN"/>
        </w:rPr>
        <w:t>、</w:t>
      </w:r>
      <w:r>
        <w:rPr>
          <w:rFonts w:hint="eastAsia" w:ascii="宋体" w:hAnsi="宋体"/>
          <w:sz w:val="24"/>
        </w:rPr>
        <w:t>我公司可按贵司要求供应尿素：</w:t>
      </w:r>
    </w:p>
    <w:p>
      <w:pPr>
        <w:spacing w:line="500" w:lineRule="exact"/>
        <w:rPr>
          <w:rFonts w:ascii="宋体" w:hAnsi="宋体"/>
          <w:sz w:val="24"/>
          <w:u w:val="single"/>
        </w:rPr>
      </w:pPr>
      <w:r>
        <w:rPr>
          <w:rFonts w:hint="eastAsia" w:ascii="宋体" w:hAnsi="宋体"/>
          <w:sz w:val="24"/>
        </w:rPr>
        <w:t xml:space="preserve">  数量：</w:t>
      </w:r>
      <w:r>
        <w:rPr>
          <w:rFonts w:hint="eastAsia" w:ascii="宋体" w:cs="宋体"/>
          <w:sz w:val="24"/>
          <w:u w:val="single"/>
        </w:rPr>
        <w:t>900吨</w:t>
      </w:r>
      <w:r>
        <w:rPr>
          <w:rFonts w:hint="eastAsia" w:ascii="宋体" w:cs="宋体"/>
          <w:sz w:val="24"/>
        </w:rPr>
        <w:t>（数量为年度预估量，以实际发生量为准）</w:t>
      </w:r>
      <w:r>
        <w:rPr>
          <w:rFonts w:hint="eastAsia" w:ascii="宋体" w:hAnsi="宋体"/>
          <w:sz w:val="24"/>
        </w:rPr>
        <w:t>，</w:t>
      </w:r>
    </w:p>
    <w:p>
      <w:pPr>
        <w:spacing w:line="500" w:lineRule="exact"/>
        <w:ind w:firstLine="240" w:firstLineChars="100"/>
        <w:rPr>
          <w:rFonts w:ascii="宋体" w:hAnsi="宋体"/>
          <w:sz w:val="24"/>
          <w:u w:val="single"/>
        </w:rPr>
      </w:pPr>
      <w:r>
        <w:rPr>
          <w:rFonts w:hint="eastAsia" w:ascii="宋体" w:hAnsi="宋体"/>
          <w:sz w:val="24"/>
        </w:rPr>
        <w:t>当月含税送到单价=</w:t>
      </w:r>
      <w:r>
        <w:rPr>
          <w:rFonts w:hint="eastAsia" w:ascii="宋体" w:hAnsi="宋体" w:cs="宋体"/>
          <w:sz w:val="24"/>
          <w:szCs w:val="24"/>
        </w:rPr>
        <w:t>上月2</w:t>
      </w:r>
      <w:r>
        <w:rPr>
          <w:rFonts w:ascii="宋体" w:hAnsi="宋体" w:cs="宋体"/>
          <w:sz w:val="24"/>
          <w:szCs w:val="24"/>
        </w:rPr>
        <w:t>6</w:t>
      </w:r>
      <w:r>
        <w:rPr>
          <w:rFonts w:hint="eastAsia" w:ascii="宋体" w:hAnsi="宋体" w:cs="宋体"/>
          <w:sz w:val="24"/>
          <w:szCs w:val="24"/>
        </w:rPr>
        <w:t>日至当月2</w:t>
      </w:r>
      <w:r>
        <w:rPr>
          <w:rFonts w:ascii="宋体" w:hAnsi="宋体" w:cs="宋体"/>
          <w:sz w:val="24"/>
          <w:szCs w:val="24"/>
        </w:rPr>
        <w:t>5</w:t>
      </w:r>
      <w:r>
        <w:rPr>
          <w:rFonts w:hint="eastAsia" w:ascii="宋体" w:hAnsi="宋体" w:cs="宋体"/>
          <w:sz w:val="24"/>
          <w:szCs w:val="24"/>
        </w:rPr>
        <w:t>日卓创资讯网福建地区尿素市场价格月度算术平均价+C：（</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w:t>
      </w:r>
      <w:r>
        <w:rPr>
          <w:rFonts w:hint="eastAsia" w:ascii="宋体" w:hAnsi="宋体"/>
          <w:sz w:val="24"/>
        </w:rPr>
        <w:t>元/吨，税率</w:t>
      </w:r>
      <w:r>
        <w:rPr>
          <w:rFonts w:hint="eastAsia" w:ascii="宋体" w:hAnsi="宋体"/>
          <w:sz w:val="24"/>
          <w:u w:val="single"/>
        </w:rPr>
        <w:t xml:space="preserve">  9%  。</w:t>
      </w:r>
    </w:p>
    <w:p>
      <w:pPr>
        <w:numPr>
          <w:ilvl w:val="0"/>
          <w:numId w:val="8"/>
        </w:numPr>
        <w:spacing w:line="312" w:lineRule="auto"/>
        <w:rPr>
          <w:rFonts w:ascii="宋体" w:hAnsi="宋体"/>
          <w:sz w:val="24"/>
        </w:rPr>
      </w:pPr>
      <w:r>
        <w:rPr>
          <w:rFonts w:hint="eastAsia" w:ascii="宋体" w:hAnsi="宋体"/>
          <w:sz w:val="24"/>
        </w:rPr>
        <w:t>质量验收标准 （详见附件1“尿素质量规范”）。</w:t>
      </w:r>
    </w:p>
    <w:p>
      <w:pPr>
        <w:numPr>
          <w:ilvl w:val="0"/>
          <w:numId w:val="8"/>
        </w:numPr>
        <w:spacing w:line="312" w:lineRule="auto"/>
        <w:rPr>
          <w:rFonts w:ascii="宋体" w:hAnsi="宋体"/>
          <w:sz w:val="24"/>
        </w:rPr>
      </w:pPr>
      <w:r>
        <w:rPr>
          <w:rFonts w:hint="eastAsia" w:ascii="宋体" w:hAnsi="宋体"/>
          <w:sz w:val="24"/>
        </w:rPr>
        <w:t>我公司（供方）负责进厂交货途中的一切责任由我司（供方）承担。</w:t>
      </w:r>
    </w:p>
    <w:p>
      <w:pPr>
        <w:spacing w:line="312" w:lineRule="auto"/>
        <w:jc w:val="left"/>
        <w:rPr>
          <w:rFonts w:ascii="宋体" w:hAnsi="宋体"/>
          <w:sz w:val="24"/>
        </w:rPr>
      </w:pPr>
      <w:r>
        <w:rPr>
          <w:rFonts w:hint="eastAsia" w:ascii="宋体" w:hAnsi="宋体"/>
          <w:sz w:val="24"/>
        </w:rPr>
        <w:t>二、到货期：从2021年12月20日</w:t>
      </w:r>
      <w:r>
        <w:rPr>
          <w:rFonts w:hint="eastAsia" w:ascii="宋体" w:hAnsi="宋体" w:cs="宋体"/>
          <w:sz w:val="24"/>
        </w:rPr>
        <w:t>将货物分批交付需方，具体以需方通知为准。</w:t>
      </w:r>
    </w:p>
    <w:p>
      <w:pPr>
        <w:spacing w:line="312" w:lineRule="auto"/>
        <w:rPr>
          <w:rFonts w:ascii="宋体" w:hAnsi="宋体"/>
          <w:sz w:val="24"/>
        </w:rPr>
      </w:pPr>
      <w:r>
        <w:rPr>
          <w:rFonts w:hint="eastAsia" w:ascii="宋体" w:hAnsi="宋体"/>
          <w:sz w:val="24"/>
        </w:rPr>
        <w:t>三、报价及结算方式：每批产品到货后，经需方根据双方签订的合同约定的质量、数量标准验收合格后，供方提供相应金额的9%增值税专用发票以及结算所需的各类清单，需方收到并确认无误后向供方以电汇支付货款。</w:t>
      </w:r>
      <w:bookmarkStart w:id="2" w:name="_GoBack"/>
      <w:bookmarkEnd w:id="2"/>
    </w:p>
    <w:p>
      <w:pPr>
        <w:spacing w:line="312" w:lineRule="auto"/>
        <w:rPr>
          <w:rFonts w:ascii="宋体" w:hAnsi="宋体"/>
          <w:color w:val="000000"/>
          <w:sz w:val="24"/>
        </w:rPr>
      </w:pPr>
      <w:r>
        <w:rPr>
          <w:rFonts w:hint="eastAsia" w:ascii="宋体" w:hAnsi="宋体"/>
          <w:sz w:val="24"/>
        </w:rPr>
        <w:t>四、</w:t>
      </w:r>
      <w:r>
        <w:rPr>
          <w:rFonts w:hint="eastAsia" w:ascii="宋体" w:hAnsi="宋体"/>
          <w:color w:val="000000"/>
          <w:sz w:val="24"/>
        </w:rPr>
        <w:t>质量验收标准：以需方质量规范验收为准。质量不合格需方有权作退货处理。</w:t>
      </w:r>
    </w:p>
    <w:p>
      <w:pPr>
        <w:numPr>
          <w:ilvl w:val="0"/>
          <w:numId w:val="9"/>
        </w:numPr>
        <w:spacing w:line="312" w:lineRule="auto"/>
        <w:rPr>
          <w:rFonts w:ascii="宋体" w:hAnsi="宋体"/>
          <w:color w:val="000000"/>
          <w:sz w:val="24"/>
        </w:rPr>
      </w:pPr>
      <w:r>
        <w:rPr>
          <w:rFonts w:hint="eastAsia" w:ascii="宋体" w:hAnsi="宋体"/>
          <w:color w:val="000000"/>
          <w:sz w:val="24"/>
        </w:rPr>
        <w:t>数量验收以需方使用单位检验数量为准。</w:t>
      </w:r>
    </w:p>
    <w:p>
      <w:pPr>
        <w:spacing w:line="312" w:lineRule="auto"/>
        <w:rPr>
          <w:rFonts w:ascii="宋体" w:hAnsi="宋体"/>
          <w:color w:val="000000"/>
          <w:sz w:val="24"/>
        </w:rPr>
      </w:pPr>
      <w:r>
        <w:rPr>
          <w:rFonts w:hint="eastAsia" w:ascii="宋体" w:hAnsi="宋体"/>
          <w:color w:val="000000"/>
          <w:sz w:val="24"/>
        </w:rPr>
        <w:t>六、执行时间：2021年12月20日</w:t>
      </w:r>
      <w:r>
        <w:rPr>
          <w:rFonts w:ascii="宋体" w:hAnsi="宋体"/>
          <w:color w:val="000000"/>
          <w:sz w:val="24"/>
        </w:rPr>
        <w:t>-</w:t>
      </w:r>
      <w:r>
        <w:rPr>
          <w:rFonts w:hint="eastAsia" w:ascii="宋体" w:hAnsi="宋体"/>
          <w:color w:val="000000"/>
          <w:sz w:val="24"/>
        </w:rPr>
        <w:t>2022年12月31日，其它约定以双方签订合同为准。</w:t>
      </w:r>
    </w:p>
    <w:p>
      <w:pPr>
        <w:spacing w:line="500" w:lineRule="exact"/>
        <w:rPr>
          <w:rFonts w:ascii="宋体" w:hAnsi="宋体"/>
          <w:sz w:val="24"/>
        </w:rPr>
      </w:pPr>
    </w:p>
    <w:p>
      <w:pPr>
        <w:spacing w:line="500" w:lineRule="exact"/>
        <w:rPr>
          <w:rFonts w:hint="eastAsia" w:ascii="宋体" w:hAnsi="宋体"/>
          <w:sz w:val="24"/>
        </w:rPr>
      </w:pPr>
      <w:r>
        <w:rPr>
          <w:rFonts w:hint="eastAsia" w:ascii="宋体" w:hAnsi="宋体"/>
          <w:sz w:val="24"/>
        </w:rPr>
        <w:t>报价单位名称（公章）：</w:t>
      </w:r>
    </w:p>
    <w:p>
      <w:pPr>
        <w:spacing w:line="500" w:lineRule="exact"/>
        <w:rPr>
          <w:rFonts w:hint="eastAsia" w:ascii="宋体" w:hAnsi="宋体"/>
          <w:sz w:val="24"/>
        </w:rPr>
      </w:pPr>
    </w:p>
    <w:p>
      <w:pPr>
        <w:spacing w:line="500" w:lineRule="exact"/>
        <w:rPr>
          <w:rFonts w:hint="eastAsia" w:ascii="宋体" w:hAnsi="宋体"/>
          <w:sz w:val="24"/>
        </w:rPr>
      </w:pPr>
      <w:bookmarkStart w:id="0" w:name="_Hlk532224866"/>
      <w:r>
        <w:rPr>
          <w:rFonts w:hint="eastAsia" w:ascii="宋体" w:hAnsi="宋体"/>
          <w:sz w:val="24"/>
        </w:rPr>
        <w:t>被授权代表签字：</w:t>
      </w:r>
    </w:p>
    <w:p>
      <w:pPr>
        <w:spacing w:line="500" w:lineRule="exact"/>
        <w:rPr>
          <w:rFonts w:hint="eastAsia" w:ascii="宋体" w:hAnsi="宋体"/>
          <w:sz w:val="24"/>
        </w:rPr>
      </w:pPr>
    </w:p>
    <w:bookmarkEnd w:id="0"/>
    <w:p>
      <w:pPr>
        <w:spacing w:line="500" w:lineRule="exact"/>
        <w:rPr>
          <w:rFonts w:ascii="宋体"/>
          <w:sz w:val="24"/>
        </w:rPr>
      </w:pPr>
      <w:r>
        <w:rPr>
          <w:rFonts w:hint="eastAsia" w:ascii="宋体" w:hAnsi="宋体"/>
          <w:sz w:val="24"/>
        </w:rPr>
        <w:t>时间：</w:t>
      </w:r>
    </w:p>
    <w:p>
      <w:pPr>
        <w:spacing w:line="400" w:lineRule="exact"/>
        <w:rPr>
          <w:rFonts w:ascii="宋体"/>
          <w:sz w:val="24"/>
        </w:rPr>
      </w:pPr>
    </w:p>
    <w:p>
      <w:pPr>
        <w:widowControl/>
        <w:jc w:val="left"/>
      </w:pP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24"/>
          <w:szCs w:val="24"/>
        </w:rPr>
      </w:pPr>
      <w:r>
        <w:rPr>
          <w:rFonts w:hint="eastAsia" w:ascii="宋体" w:hAnsi="宋体"/>
          <w:sz w:val="24"/>
          <w:szCs w:val="24"/>
        </w:rPr>
        <w:t>公开比选确认单</w:t>
      </w:r>
    </w:p>
    <w:p>
      <w:pPr>
        <w:rPr>
          <w:rFonts w:ascii="宋体"/>
          <w:sz w:val="24"/>
          <w:szCs w:val="24"/>
        </w:rPr>
      </w:pPr>
      <w:r>
        <w:rPr>
          <w:rFonts w:hint="eastAsia" w:ascii="宋体" w:hAnsi="宋体"/>
          <w:sz w:val="24"/>
          <w:szCs w:val="24"/>
        </w:rPr>
        <w:t>福化工贸（漳州）有限公司：</w:t>
      </w:r>
    </w:p>
    <w:p>
      <w:pPr>
        <w:spacing w:line="500" w:lineRule="exact"/>
        <w:ind w:firstLine="480" w:firstLineChars="200"/>
        <w:jc w:val="left"/>
        <w:rPr>
          <w:rFonts w:ascii="宋体" w:hAnsi="宋体"/>
          <w:sz w:val="24"/>
          <w:szCs w:val="24"/>
        </w:rPr>
      </w:pPr>
      <w:r>
        <w:rPr>
          <w:rFonts w:hint="eastAsia" w:ascii="宋体" w:hAnsi="宋体"/>
          <w:sz w:val="24"/>
          <w:szCs w:val="24"/>
        </w:rPr>
        <w:t>对于贵公司的公开比选文件</w:t>
      </w:r>
      <w:r>
        <w:rPr>
          <w:rFonts w:hint="eastAsia" w:ascii="宋体" w:hAnsi="宋体"/>
          <w:b w:val="0"/>
          <w:bCs w:val="0"/>
          <w:sz w:val="24"/>
          <w:szCs w:val="24"/>
        </w:rPr>
        <w:t>（编号：</w:t>
      </w:r>
      <w:r>
        <w:rPr>
          <w:rFonts w:hint="eastAsia" w:ascii="宋体" w:hAnsi="宋体" w:eastAsia="宋体"/>
          <w:b w:val="0"/>
          <w:bCs w:val="0"/>
          <w:sz w:val="24"/>
          <w:szCs w:val="24"/>
          <w:u w:val="none"/>
        </w:rPr>
        <w:t>2021-FH(ZZ)GM-尿素-1108</w:t>
      </w:r>
      <w:r>
        <w:rPr>
          <w:rFonts w:hint="eastAsia" w:ascii="宋体" w:hAnsi="宋体"/>
          <w:b w:val="0"/>
          <w:bCs w:val="0"/>
          <w:sz w:val="24"/>
          <w:szCs w:val="24"/>
        </w:rPr>
        <w:t>）</w:t>
      </w:r>
      <w:r>
        <w:rPr>
          <w:rFonts w:hint="eastAsia" w:ascii="宋体" w:hAnsi="宋体"/>
          <w:sz w:val="24"/>
          <w:szCs w:val="24"/>
        </w:rPr>
        <w:t>，</w:t>
      </w:r>
      <w:bookmarkStart w:id="1" w:name="_Hlk59783074"/>
      <w:r>
        <w:rPr>
          <w:rFonts w:hint="eastAsia" w:ascii="宋体" w:hAnsi="宋体"/>
          <w:sz w:val="24"/>
          <w:szCs w:val="24"/>
        </w:rPr>
        <w:t>供货质量</w:t>
      </w:r>
      <w:r>
        <w:rPr>
          <w:rFonts w:hint="eastAsia" w:ascii="宋体" w:hAnsi="宋体"/>
          <w:sz w:val="24"/>
          <w:szCs w:val="24"/>
          <w:u w:val="none"/>
        </w:rPr>
        <w:t xml:space="preserve"> </w:t>
      </w:r>
      <w:r>
        <w:rPr>
          <w:rFonts w:hint="eastAsia" w:ascii="宋体" w:hAnsi="宋体"/>
          <w:b w:val="0"/>
          <w:bCs w:val="0"/>
          <w:sz w:val="24"/>
          <w:szCs w:val="24"/>
          <w:u w:val="none"/>
        </w:rPr>
        <w:t>（详见附件1“尿素质量规范”）</w:t>
      </w:r>
      <w:bookmarkEnd w:id="1"/>
      <w:r>
        <w:rPr>
          <w:rFonts w:hint="eastAsia" w:ascii="宋体" w:hAnsi="宋体"/>
          <w:sz w:val="24"/>
          <w:szCs w:val="24"/>
        </w:rPr>
        <w:t>；</w:t>
      </w:r>
      <w:r>
        <w:rPr>
          <w:rFonts w:hint="eastAsia" w:ascii="宋体" w:hAnsi="宋体"/>
          <w:b w:val="0"/>
          <w:bCs w:val="0"/>
          <w:sz w:val="24"/>
          <w:szCs w:val="24"/>
        </w:rPr>
        <w:t>数量：900吨</w:t>
      </w:r>
      <w:r>
        <w:rPr>
          <w:rFonts w:hint="eastAsia" w:ascii="宋体" w:hAnsi="宋体"/>
          <w:sz w:val="24"/>
          <w:szCs w:val="24"/>
        </w:rPr>
        <w:t>，</w:t>
      </w:r>
      <w:r>
        <w:rPr>
          <w:rFonts w:hint="eastAsia" w:ascii="宋体" w:hAnsi="宋体"/>
          <w:b w:val="0"/>
          <w:bCs w:val="0"/>
          <w:sz w:val="24"/>
          <w:szCs w:val="24"/>
        </w:rPr>
        <w:t>当月含税送到单价=</w:t>
      </w:r>
      <w:r>
        <w:rPr>
          <w:rFonts w:hint="eastAsia" w:ascii="宋体" w:hAnsi="宋体" w:cs="Times New Roman"/>
          <w:b w:val="0"/>
          <w:bCs w:val="0"/>
          <w:sz w:val="24"/>
          <w:szCs w:val="24"/>
        </w:rPr>
        <w:t>上月26日至当月25日卓创资讯网福建地区尿素市场价格月度算术平均价+C</w:t>
      </w:r>
      <w:r>
        <w:rPr>
          <w:rFonts w:hint="eastAsia" w:ascii="宋体" w:hAnsi="宋体" w:cs="Times New Roman"/>
          <w:sz w:val="24"/>
          <w:szCs w:val="24"/>
        </w:rPr>
        <w:t>：</w:t>
      </w:r>
      <w:r>
        <w:rPr>
          <w:rFonts w:hint="eastAsia" w:ascii="宋体" w:hAnsi="宋体" w:cs="宋体"/>
          <w:sz w:val="24"/>
          <w:szCs w:val="24"/>
        </w:rPr>
        <w:t>（</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w:t>
      </w:r>
      <w:r>
        <w:rPr>
          <w:rFonts w:hint="eastAsia" w:ascii="宋体" w:hAnsi="宋体"/>
          <w:sz w:val="24"/>
          <w:szCs w:val="24"/>
        </w:rPr>
        <w:t>元/吨,以汽运方式送到福建福海创石油化工有限公司（详见我公司  年  月  日报价单），</w:t>
      </w:r>
    </w:p>
    <w:p>
      <w:pPr>
        <w:spacing w:line="500" w:lineRule="exact"/>
        <w:ind w:firstLine="480" w:firstLineChars="200"/>
        <w:jc w:val="left"/>
        <w:rPr>
          <w:rFonts w:ascii="宋体" w:hAnsi="宋体"/>
          <w:sz w:val="24"/>
          <w:szCs w:val="24"/>
        </w:rPr>
      </w:pPr>
      <w:r>
        <w:rPr>
          <w:rFonts w:hint="eastAsia" w:ascii="宋体" w:hAnsi="宋体"/>
          <w:sz w:val="24"/>
          <w:szCs w:val="24"/>
        </w:rPr>
        <w:t>经协商，我公司最终同意按:供货质量</w:t>
      </w:r>
      <w:r>
        <w:rPr>
          <w:rFonts w:hint="eastAsia" w:ascii="宋体" w:hAnsi="宋体"/>
          <w:sz w:val="24"/>
          <w:szCs w:val="24"/>
          <w:u w:val="single"/>
        </w:rPr>
        <w:t>（详见附件“尿素质量规范”）</w:t>
      </w:r>
      <w:r>
        <w:rPr>
          <w:rFonts w:hint="eastAsia" w:ascii="宋体" w:hAnsi="宋体"/>
          <w:sz w:val="24"/>
          <w:szCs w:val="24"/>
        </w:rPr>
        <w:t>；数量：900吨，</w:t>
      </w:r>
      <w:r>
        <w:rPr>
          <w:rFonts w:hint="eastAsia" w:ascii="宋体" w:hAnsi="宋体"/>
          <w:sz w:val="24"/>
        </w:rPr>
        <w:t>当月含税送到单价=</w:t>
      </w:r>
      <w:r>
        <w:rPr>
          <w:rFonts w:hint="eastAsia" w:ascii="宋体" w:hAnsi="宋体" w:cs="宋体"/>
          <w:sz w:val="24"/>
          <w:szCs w:val="24"/>
        </w:rPr>
        <w:t>上月2</w:t>
      </w:r>
      <w:r>
        <w:rPr>
          <w:rFonts w:ascii="宋体" w:hAnsi="宋体" w:cs="宋体"/>
          <w:sz w:val="24"/>
          <w:szCs w:val="24"/>
        </w:rPr>
        <w:t>6</w:t>
      </w:r>
      <w:r>
        <w:rPr>
          <w:rFonts w:hint="eastAsia" w:ascii="宋体" w:hAnsi="宋体" w:cs="宋体"/>
          <w:sz w:val="24"/>
          <w:szCs w:val="24"/>
        </w:rPr>
        <w:t>日至当月2</w:t>
      </w:r>
      <w:r>
        <w:rPr>
          <w:rFonts w:ascii="宋体" w:hAnsi="宋体" w:cs="宋体"/>
          <w:sz w:val="24"/>
          <w:szCs w:val="24"/>
        </w:rPr>
        <w:t>5</w:t>
      </w:r>
      <w:r>
        <w:rPr>
          <w:rFonts w:hint="eastAsia" w:ascii="宋体" w:hAnsi="宋体" w:cs="宋体"/>
          <w:sz w:val="24"/>
          <w:szCs w:val="24"/>
        </w:rPr>
        <w:t>日卓创资讯网福建地区尿素市场价格月度算术平均价+C：（</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w:t>
      </w:r>
      <w:r>
        <w:rPr>
          <w:rFonts w:hint="eastAsia" w:ascii="宋体" w:hAnsi="宋体"/>
          <w:sz w:val="24"/>
          <w:szCs w:val="24"/>
        </w:rPr>
        <w:t>元/吨；以汽运方式送到福建福海创石油化工有限公司，根据贵公司实际需求进度安排供货。</w:t>
      </w:r>
    </w:p>
    <w:p>
      <w:pPr>
        <w:ind w:firstLine="570"/>
        <w:rPr>
          <w:rFonts w:ascii="宋体" w:hAnsi="宋体"/>
          <w:color w:val="000000"/>
          <w:sz w:val="24"/>
        </w:rPr>
      </w:pPr>
      <w:r>
        <w:rPr>
          <w:rFonts w:hint="eastAsia" w:ascii="宋体" w:hAnsi="宋体"/>
          <w:sz w:val="24"/>
          <w:szCs w:val="24"/>
        </w:rPr>
        <w:t>执行时间：</w:t>
      </w:r>
      <w:r>
        <w:rPr>
          <w:rFonts w:hint="eastAsia" w:ascii="宋体" w:hAnsi="宋体"/>
          <w:color w:val="000000"/>
          <w:sz w:val="24"/>
        </w:rPr>
        <w:t>2021年12月20日</w:t>
      </w:r>
      <w:r>
        <w:rPr>
          <w:rFonts w:ascii="宋体" w:hAnsi="宋体"/>
          <w:color w:val="000000"/>
          <w:sz w:val="24"/>
        </w:rPr>
        <w:t>-</w:t>
      </w:r>
      <w:r>
        <w:rPr>
          <w:rFonts w:hint="eastAsia" w:ascii="宋体" w:hAnsi="宋体"/>
          <w:color w:val="000000"/>
          <w:sz w:val="24"/>
        </w:rPr>
        <w:t>2022年12月31日</w:t>
      </w:r>
    </w:p>
    <w:p>
      <w:pPr>
        <w:ind w:firstLine="570"/>
        <w:rPr>
          <w:rFonts w:ascii="宋体"/>
          <w:sz w:val="24"/>
          <w:szCs w:val="24"/>
        </w:rPr>
      </w:pPr>
      <w:r>
        <w:rPr>
          <w:rFonts w:hint="eastAsia" w:ascii="宋体" w:hAnsi="宋体"/>
          <w:sz w:val="24"/>
          <w:szCs w:val="24"/>
        </w:rPr>
        <w:t>其他约定不变。</w:t>
      </w:r>
    </w:p>
    <w:p>
      <w:pPr>
        <w:ind w:firstLine="570"/>
        <w:rPr>
          <w:rFonts w:ascii="宋体"/>
          <w:sz w:val="24"/>
          <w:szCs w:val="24"/>
        </w:rPr>
      </w:pPr>
    </w:p>
    <w:p>
      <w:pPr>
        <w:ind w:firstLine="570"/>
        <w:rPr>
          <w:rFonts w:ascii="宋体"/>
          <w:sz w:val="24"/>
          <w:szCs w:val="24"/>
        </w:rPr>
      </w:pPr>
      <w:r>
        <w:rPr>
          <w:rFonts w:hint="eastAsia" w:ascii="宋体" w:hAnsi="宋体"/>
          <w:sz w:val="24"/>
          <w:szCs w:val="24"/>
        </w:rPr>
        <w:t>顺祝</w:t>
      </w:r>
    </w:p>
    <w:p>
      <w:pPr>
        <w:rPr>
          <w:rFonts w:ascii="宋体"/>
          <w:sz w:val="24"/>
          <w:szCs w:val="24"/>
        </w:rPr>
      </w:pPr>
      <w:r>
        <w:rPr>
          <w:rFonts w:hint="eastAsia" w:ascii="宋体" w:hAnsi="宋体"/>
          <w:sz w:val="24"/>
          <w:szCs w:val="24"/>
        </w:rPr>
        <w:t>商祺！</w:t>
      </w:r>
    </w:p>
    <w:p>
      <w:pPr>
        <w:rPr>
          <w:rFonts w:ascii="宋体"/>
          <w:sz w:val="24"/>
          <w:szCs w:val="24"/>
        </w:rPr>
      </w:pPr>
    </w:p>
    <w:p>
      <w:pPr>
        <w:wordWrap w:val="0"/>
        <w:jc w:val="center"/>
        <w:rPr>
          <w:rFonts w:hint="eastAsia" w:ascii="宋体" w:hAnsi="宋体"/>
          <w:sz w:val="24"/>
          <w:szCs w:val="24"/>
        </w:rPr>
      </w:pPr>
      <w:r>
        <w:rPr>
          <w:rFonts w:hint="eastAsia" w:ascii="宋体" w:hAnsi="宋体"/>
          <w:sz w:val="24"/>
          <w:szCs w:val="24"/>
        </w:rPr>
        <w:t xml:space="preserve">        公司名称（章）： </w:t>
      </w:r>
    </w:p>
    <w:p>
      <w:pPr>
        <w:wordWrap w:val="0"/>
        <w:jc w:val="center"/>
        <w:rPr>
          <w:rFonts w:hint="eastAsia" w:ascii="宋体" w:hAnsi="宋体"/>
          <w:sz w:val="24"/>
          <w:szCs w:val="24"/>
        </w:rPr>
      </w:pPr>
    </w:p>
    <w:p>
      <w:pPr>
        <w:wordWrap w:val="0"/>
        <w:jc w:val="center"/>
        <w:rPr>
          <w:rFonts w:hint="eastAsia" w:ascii="宋体" w:hAnsi="宋体"/>
          <w:sz w:val="24"/>
          <w:szCs w:val="24"/>
        </w:rPr>
      </w:pPr>
      <w:r>
        <w:rPr>
          <w:rFonts w:hint="eastAsia" w:ascii="宋体" w:hAnsi="宋体"/>
          <w:sz w:val="24"/>
          <w:szCs w:val="24"/>
        </w:rPr>
        <w:t xml:space="preserve">         被授权代表签字： </w:t>
      </w:r>
    </w:p>
    <w:p>
      <w:pPr>
        <w:wordWrap w:val="0"/>
        <w:jc w:val="center"/>
        <w:rPr>
          <w:rFonts w:hint="eastAsia" w:ascii="宋体" w:hAnsi="宋体"/>
          <w:sz w:val="24"/>
          <w:szCs w:val="24"/>
        </w:rPr>
      </w:pPr>
    </w:p>
    <w:p>
      <w:pPr>
        <w:wordWrap w:val="0"/>
        <w:jc w:val="center"/>
        <w:rPr>
          <w:rFonts w:hint="eastAsia" w:ascii="宋体" w:hAnsi="宋体"/>
          <w:sz w:val="24"/>
          <w:szCs w:val="24"/>
        </w:rPr>
      </w:pPr>
      <w:r>
        <w:rPr>
          <w:rFonts w:hint="eastAsia" w:ascii="宋体" w:hAnsi="宋体"/>
          <w:sz w:val="24"/>
          <w:szCs w:val="24"/>
        </w:rPr>
        <w:t xml:space="preserve">        日期： </w:t>
      </w:r>
    </w:p>
    <w:p>
      <w:pPr>
        <w:wordWrap w:val="0"/>
        <w:jc w:val="center"/>
        <w:rPr>
          <w:rFonts w:hint="eastAsia" w:ascii="宋体" w:hAnsi="宋体"/>
          <w:sz w:val="24"/>
          <w:szCs w:val="24"/>
        </w:rPr>
      </w:pPr>
    </w:p>
    <w:p>
      <w:pPr>
        <w:wordWrap w:val="0"/>
        <w:jc w:val="center"/>
        <w:rPr>
          <w:rFonts w:hint="eastAsia" w:ascii="宋体" w:hAnsi="宋体"/>
          <w:sz w:val="24"/>
          <w:szCs w:val="24"/>
        </w:rPr>
      </w:pPr>
    </w:p>
    <w:p>
      <w:pPr>
        <w:wordWrap w:val="0"/>
        <w:jc w:val="center"/>
        <w:rPr>
          <w:rFonts w:hint="eastAsia" w:ascii="宋体" w:hAnsi="宋体"/>
          <w:sz w:val="24"/>
          <w:szCs w:val="24"/>
        </w:rPr>
      </w:pPr>
    </w:p>
    <w:p>
      <w:pPr>
        <w:wordWrap w:val="0"/>
        <w:jc w:val="center"/>
        <w:rPr>
          <w:rFonts w:hint="eastAsia" w:ascii="宋体" w:hAnsi="宋体"/>
          <w:sz w:val="24"/>
          <w:szCs w:val="24"/>
        </w:rPr>
      </w:pPr>
    </w:p>
    <w:p>
      <w:pPr>
        <w:wordWrap w:val="0"/>
        <w:jc w:val="center"/>
        <w:rPr>
          <w:rFonts w:hint="eastAsia" w:ascii="宋体" w:hAnsi="宋体"/>
          <w:sz w:val="24"/>
          <w:szCs w:val="24"/>
        </w:rPr>
      </w:pPr>
    </w:p>
    <w:p>
      <w:pPr>
        <w:wordWrap w:val="0"/>
        <w:jc w:val="center"/>
        <w:rPr>
          <w:rFonts w:hint="eastAsia" w:ascii="宋体" w:hAnsi="宋体"/>
          <w:sz w:val="24"/>
          <w:szCs w:val="24"/>
        </w:rPr>
      </w:pPr>
    </w:p>
    <w:p>
      <w:pPr>
        <w:wordWrap w:val="0"/>
        <w:jc w:val="center"/>
        <w:rPr>
          <w:rFonts w:hint="eastAsia" w:ascii="宋体" w:hAnsi="宋体"/>
          <w:sz w:val="24"/>
          <w:szCs w:val="24"/>
        </w:rPr>
      </w:pPr>
    </w:p>
    <w:p>
      <w:pPr>
        <w:wordWrap w:val="0"/>
        <w:jc w:val="center"/>
        <w:rPr>
          <w:rFonts w:hint="eastAsia" w:ascii="宋体" w:hAnsi="宋体"/>
          <w:sz w:val="24"/>
          <w:szCs w:val="24"/>
        </w:rPr>
      </w:pPr>
    </w:p>
    <w:p>
      <w:pPr>
        <w:wordWrap w:val="0"/>
        <w:jc w:val="center"/>
        <w:rPr>
          <w:rFonts w:hint="eastAsia" w:ascii="宋体" w:hAnsi="宋体"/>
          <w:sz w:val="24"/>
          <w:szCs w:val="24"/>
        </w:rPr>
      </w:pPr>
    </w:p>
    <w:p>
      <w:pPr>
        <w:wordWrap w:val="0"/>
        <w:jc w:val="center"/>
        <w:rPr>
          <w:rFonts w:hint="eastAsia" w:ascii="宋体" w:hAnsi="宋体"/>
          <w:sz w:val="24"/>
          <w:szCs w:val="24"/>
        </w:rPr>
      </w:pPr>
    </w:p>
    <w:p>
      <w:pPr>
        <w:wordWrap w:val="0"/>
        <w:jc w:val="center"/>
        <w:rPr>
          <w:rFonts w:hint="eastAsia" w:ascii="宋体" w:hAnsi="宋体"/>
          <w:sz w:val="24"/>
          <w:szCs w:val="24"/>
        </w:rPr>
      </w:pPr>
    </w:p>
    <w:p>
      <w:pPr>
        <w:wordWrap w:val="0"/>
        <w:jc w:val="left"/>
        <w:rPr>
          <w:rFonts w:ascii="宋体" w:hAnsi="宋体"/>
          <w:sz w:val="28"/>
          <w:szCs w:val="28"/>
        </w:rPr>
      </w:pPr>
      <w:r>
        <w:rPr>
          <w:rFonts w:hint="eastAsia" w:ascii="宋体" w:hAnsi="宋体"/>
          <w:sz w:val="28"/>
          <w:szCs w:val="28"/>
        </w:rPr>
        <w:t>附件1</w:t>
      </w:r>
    </w:p>
    <w:p>
      <w:pPr>
        <w:spacing w:line="360" w:lineRule="auto"/>
        <w:jc w:val="center"/>
        <w:rPr>
          <w:b/>
          <w:sz w:val="44"/>
          <w:szCs w:val="72"/>
        </w:rPr>
      </w:pPr>
      <w:r>
        <w:rPr>
          <w:rFonts w:hint="eastAsia" w:hAnsi="宋体"/>
          <w:b/>
          <w:sz w:val="44"/>
          <w:szCs w:val="72"/>
        </w:rPr>
        <w:t>尿素质量规范</w:t>
      </w:r>
    </w:p>
    <w:p>
      <w:pPr>
        <w:rPr>
          <w:rFonts w:asciiTheme="minorEastAsia" w:hAnsiTheme="minorEastAsia"/>
          <w:sz w:val="24"/>
          <w:szCs w:val="24"/>
        </w:rPr>
      </w:pPr>
      <w:r>
        <w:rPr>
          <w:rFonts w:hint="eastAsia" w:asciiTheme="minorEastAsia" w:hAnsiTheme="minorEastAsia"/>
          <w:sz w:val="24"/>
          <w:szCs w:val="24"/>
        </w:rPr>
        <w:t>尿素年度计划使用量：900吨（备注：900吨为预估使用量）</w:t>
      </w:r>
    </w:p>
    <w:p>
      <w:pPr>
        <w:rPr>
          <w:rFonts w:asciiTheme="minorEastAsia" w:hAnsiTheme="minorEastAsia"/>
          <w:sz w:val="24"/>
          <w:szCs w:val="24"/>
        </w:rPr>
      </w:pPr>
      <w:r>
        <w:rPr>
          <w:rFonts w:hint="eastAsia" w:asciiTheme="minorEastAsia" w:hAnsiTheme="minorEastAsia"/>
          <w:sz w:val="24"/>
          <w:szCs w:val="24"/>
        </w:rPr>
        <w:t>质量验收标准：</w:t>
      </w:r>
    </w:p>
    <w:tbl>
      <w:tblPr>
        <w:tblStyle w:val="6"/>
        <w:tblW w:w="8419" w:type="dxa"/>
        <w:tblInd w:w="0" w:type="dxa"/>
        <w:tblLayout w:type="fixed"/>
        <w:tblCellMar>
          <w:top w:w="0" w:type="dxa"/>
          <w:left w:w="108" w:type="dxa"/>
          <w:bottom w:w="0" w:type="dxa"/>
          <w:right w:w="108" w:type="dxa"/>
        </w:tblCellMar>
      </w:tblPr>
      <w:tblGrid>
        <w:gridCol w:w="3641"/>
        <w:gridCol w:w="2388"/>
        <w:gridCol w:w="2390"/>
      </w:tblGrid>
      <w:tr>
        <w:tblPrEx>
          <w:tblCellMar>
            <w:top w:w="0" w:type="dxa"/>
            <w:left w:w="108" w:type="dxa"/>
            <w:bottom w:w="0" w:type="dxa"/>
            <w:right w:w="108" w:type="dxa"/>
          </w:tblCellMar>
        </w:tblPrEx>
        <w:trPr>
          <w:trHeight w:val="970" w:hRule="atLeast"/>
        </w:trPr>
        <w:tc>
          <w:tcPr>
            <w:tcW w:w="3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项   目</w:t>
            </w:r>
          </w:p>
        </w:tc>
        <w:tc>
          <w:tcPr>
            <w:tcW w:w="23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单位</w:t>
            </w:r>
          </w:p>
        </w:tc>
        <w:tc>
          <w:tcPr>
            <w:tcW w:w="23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指标</w:t>
            </w:r>
          </w:p>
        </w:tc>
      </w:tr>
      <w:tr>
        <w:tblPrEx>
          <w:tblCellMar>
            <w:top w:w="0" w:type="dxa"/>
            <w:left w:w="108" w:type="dxa"/>
            <w:bottom w:w="0" w:type="dxa"/>
            <w:right w:w="108" w:type="dxa"/>
          </w:tblCellMar>
        </w:tblPrEx>
        <w:trPr>
          <w:trHeight w:val="970" w:hRule="atLeast"/>
        </w:trPr>
        <w:tc>
          <w:tcPr>
            <w:tcW w:w="3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外观</w:t>
            </w:r>
          </w:p>
        </w:tc>
        <w:tc>
          <w:tcPr>
            <w:tcW w:w="23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颗粒状或结晶，无机械杂质</w:t>
            </w:r>
          </w:p>
        </w:tc>
        <w:tc>
          <w:tcPr>
            <w:tcW w:w="23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目测</w:t>
            </w:r>
          </w:p>
        </w:tc>
      </w:tr>
      <w:tr>
        <w:tblPrEx>
          <w:tblCellMar>
            <w:top w:w="0" w:type="dxa"/>
            <w:left w:w="108" w:type="dxa"/>
            <w:bottom w:w="0" w:type="dxa"/>
            <w:right w:w="108" w:type="dxa"/>
          </w:tblCellMar>
        </w:tblPrEx>
        <w:trPr>
          <w:trHeight w:val="1966" w:hRule="atLeast"/>
        </w:trPr>
        <w:tc>
          <w:tcPr>
            <w:tcW w:w="36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总氮（N）（以干基计）</w:t>
            </w:r>
          </w:p>
        </w:tc>
        <w:tc>
          <w:tcPr>
            <w:tcW w:w="23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W/％</w:t>
            </w:r>
          </w:p>
        </w:tc>
        <w:tc>
          <w:tcPr>
            <w:tcW w:w="2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≥46.0</w:t>
            </w:r>
          </w:p>
        </w:tc>
      </w:tr>
      <w:tr>
        <w:tblPrEx>
          <w:tblCellMar>
            <w:top w:w="0" w:type="dxa"/>
            <w:left w:w="108" w:type="dxa"/>
            <w:bottom w:w="0" w:type="dxa"/>
            <w:right w:w="108" w:type="dxa"/>
          </w:tblCellMar>
        </w:tblPrEx>
        <w:trPr>
          <w:trHeight w:val="970" w:hRule="atLeast"/>
        </w:trPr>
        <w:tc>
          <w:tcPr>
            <w:tcW w:w="36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水分含量（H</w:t>
            </w:r>
            <w:r>
              <w:rPr>
                <w:rFonts w:hint="eastAsia" w:ascii="宋体" w:hAnsi="宋体" w:cs="宋体"/>
                <w:sz w:val="24"/>
                <w:vertAlign w:val="subscript"/>
              </w:rPr>
              <w:t>2</w:t>
            </w:r>
            <w:r>
              <w:rPr>
                <w:rFonts w:hint="eastAsia" w:ascii="宋体" w:hAnsi="宋体" w:cs="宋体"/>
                <w:sz w:val="24"/>
              </w:rPr>
              <w:t>O）</w:t>
            </w:r>
          </w:p>
        </w:tc>
        <w:tc>
          <w:tcPr>
            <w:tcW w:w="23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w:t>
            </w:r>
          </w:p>
        </w:tc>
        <w:tc>
          <w:tcPr>
            <w:tcW w:w="2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≤0.7</w:t>
            </w:r>
          </w:p>
        </w:tc>
      </w:tr>
      <w:tr>
        <w:tblPrEx>
          <w:tblCellMar>
            <w:top w:w="0" w:type="dxa"/>
            <w:left w:w="108" w:type="dxa"/>
            <w:bottom w:w="0" w:type="dxa"/>
            <w:right w:w="108" w:type="dxa"/>
          </w:tblCellMar>
        </w:tblPrEx>
        <w:trPr>
          <w:trHeight w:val="970" w:hRule="atLeast"/>
        </w:trPr>
        <w:tc>
          <w:tcPr>
            <w:tcW w:w="36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缩二脲</w:t>
            </w:r>
          </w:p>
        </w:tc>
        <w:tc>
          <w:tcPr>
            <w:tcW w:w="23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W/％</w:t>
            </w:r>
          </w:p>
        </w:tc>
        <w:tc>
          <w:tcPr>
            <w:tcW w:w="2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≤1.0</w:t>
            </w:r>
          </w:p>
        </w:tc>
      </w:tr>
      <w:tr>
        <w:tblPrEx>
          <w:tblCellMar>
            <w:top w:w="0" w:type="dxa"/>
            <w:left w:w="108" w:type="dxa"/>
            <w:bottom w:w="0" w:type="dxa"/>
            <w:right w:w="108" w:type="dxa"/>
          </w:tblCellMar>
        </w:tblPrEx>
        <w:trPr>
          <w:trHeight w:val="985" w:hRule="atLeast"/>
        </w:trPr>
        <w:tc>
          <w:tcPr>
            <w:tcW w:w="3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粒度</w:t>
            </w:r>
          </w:p>
        </w:tc>
        <w:tc>
          <w:tcPr>
            <w:tcW w:w="23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≥93</w:t>
            </w:r>
          </w:p>
        </w:tc>
      </w:tr>
      <w:tr>
        <w:tblPrEx>
          <w:tblCellMar>
            <w:top w:w="0" w:type="dxa"/>
            <w:left w:w="108" w:type="dxa"/>
            <w:bottom w:w="0" w:type="dxa"/>
            <w:right w:w="108" w:type="dxa"/>
          </w:tblCellMar>
        </w:tblPrEx>
        <w:trPr>
          <w:trHeight w:val="985" w:hRule="atLeast"/>
        </w:trPr>
        <w:tc>
          <w:tcPr>
            <w:tcW w:w="3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铁（以Fe计）</w:t>
            </w:r>
          </w:p>
        </w:tc>
        <w:tc>
          <w:tcPr>
            <w:tcW w:w="23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W/％</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≤0.001</w:t>
            </w:r>
          </w:p>
        </w:tc>
      </w:tr>
      <w:tr>
        <w:tblPrEx>
          <w:tblCellMar>
            <w:top w:w="0" w:type="dxa"/>
            <w:left w:w="108" w:type="dxa"/>
            <w:bottom w:w="0" w:type="dxa"/>
            <w:right w:w="108" w:type="dxa"/>
          </w:tblCellMar>
        </w:tblPrEx>
        <w:trPr>
          <w:trHeight w:val="985" w:hRule="atLeast"/>
        </w:trPr>
        <w:tc>
          <w:tcPr>
            <w:tcW w:w="3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硫酸盐（SO</w:t>
            </w:r>
            <w:r>
              <w:rPr>
                <w:rFonts w:hint="eastAsia" w:ascii="宋体" w:hAnsi="宋体" w:cs="宋体"/>
                <w:sz w:val="24"/>
                <w:vertAlign w:val="subscript"/>
              </w:rPr>
              <w:t>4</w:t>
            </w:r>
            <w:r>
              <w:rPr>
                <w:rFonts w:hint="eastAsia" w:ascii="宋体" w:hAnsi="宋体" w:cs="宋体"/>
                <w:sz w:val="24"/>
                <w:vertAlign w:val="superscript"/>
              </w:rPr>
              <w:t>2-</w:t>
            </w:r>
            <w:r>
              <w:rPr>
                <w:rFonts w:hint="eastAsia" w:ascii="宋体" w:hAnsi="宋体" w:cs="宋体"/>
                <w:sz w:val="24"/>
              </w:rPr>
              <w:t>计）</w:t>
            </w:r>
          </w:p>
        </w:tc>
        <w:tc>
          <w:tcPr>
            <w:tcW w:w="23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W/％</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≤0.02</w:t>
            </w:r>
          </w:p>
        </w:tc>
      </w:tr>
      <w:tr>
        <w:tblPrEx>
          <w:tblCellMar>
            <w:top w:w="0" w:type="dxa"/>
            <w:left w:w="108" w:type="dxa"/>
            <w:bottom w:w="0" w:type="dxa"/>
            <w:right w:w="108" w:type="dxa"/>
          </w:tblCellMar>
        </w:tblPrEx>
        <w:trPr>
          <w:trHeight w:val="985" w:hRule="atLeast"/>
        </w:trPr>
        <w:tc>
          <w:tcPr>
            <w:tcW w:w="3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水不溶物</w:t>
            </w:r>
          </w:p>
        </w:tc>
        <w:tc>
          <w:tcPr>
            <w:tcW w:w="23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W/％</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≤0.04</w:t>
            </w:r>
          </w:p>
        </w:tc>
      </w:tr>
      <w:tr>
        <w:tblPrEx>
          <w:tblCellMar>
            <w:top w:w="0" w:type="dxa"/>
            <w:left w:w="108" w:type="dxa"/>
            <w:bottom w:w="0" w:type="dxa"/>
            <w:right w:w="108" w:type="dxa"/>
          </w:tblCellMar>
        </w:tblPrEx>
        <w:trPr>
          <w:trHeight w:val="985" w:hRule="atLeast"/>
        </w:trPr>
        <w:tc>
          <w:tcPr>
            <w:tcW w:w="3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碱度（以NH</w:t>
            </w:r>
            <w:r>
              <w:rPr>
                <w:rFonts w:hint="eastAsia" w:ascii="宋体" w:hAnsi="宋体" w:cs="宋体"/>
                <w:sz w:val="24"/>
                <w:vertAlign w:val="subscript"/>
              </w:rPr>
              <w:t>3</w:t>
            </w:r>
            <w:r>
              <w:rPr>
                <w:rFonts w:hint="eastAsia" w:ascii="宋体" w:hAnsi="宋体" w:cs="宋体"/>
                <w:sz w:val="24"/>
              </w:rPr>
              <w:t>计）</w:t>
            </w:r>
          </w:p>
        </w:tc>
        <w:tc>
          <w:tcPr>
            <w:tcW w:w="23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W/％</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4"/>
              </w:rPr>
            </w:pPr>
            <w:r>
              <w:rPr>
                <w:rFonts w:hint="eastAsia" w:ascii="宋体" w:hAnsi="宋体" w:cs="宋体"/>
                <w:sz w:val="24"/>
              </w:rPr>
              <w:t>≤0.03</w:t>
            </w:r>
          </w:p>
        </w:tc>
      </w:tr>
    </w:tbl>
    <w:p>
      <w:pPr>
        <w:wordWrap w:val="0"/>
        <w:jc w:val="left"/>
        <w:rPr>
          <w:rFonts w:ascii="宋体" w:hAnsi="宋体"/>
          <w:sz w:val="24"/>
          <w:szCs w:val="2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954BE07"/>
    <w:multiLevelType w:val="singleLevel"/>
    <w:tmpl w:val="5954BE07"/>
    <w:lvl w:ilvl="0" w:tentative="0">
      <w:start w:val="5"/>
      <w:numFmt w:val="chineseCounting"/>
      <w:suff w:val="nothing"/>
      <w:lvlText w:val="%1、"/>
      <w:lvlJc w:val="left"/>
    </w:lvl>
  </w:abstractNum>
  <w:abstractNum w:abstractNumId="6">
    <w:nsid w:val="5FE2B234"/>
    <w:multiLevelType w:val="singleLevel"/>
    <w:tmpl w:val="5FE2B234"/>
    <w:lvl w:ilvl="0" w:tentative="0">
      <w:start w:val="2"/>
      <w:numFmt w:val="decimal"/>
      <w:suff w:val="nothing"/>
      <w:lvlText w:val="%1、"/>
      <w:lvlJc w:val="left"/>
    </w:lvl>
  </w:abstractNum>
  <w:abstractNum w:abstractNumId="7">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8">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7"/>
  </w:num>
  <w:num w:numId="2">
    <w:abstractNumId w:val="1"/>
  </w:num>
  <w:num w:numId="3">
    <w:abstractNumId w:val="8"/>
  </w:num>
  <w:num w:numId="4">
    <w:abstractNumId w:val="3"/>
  </w:num>
  <w:num w:numId="5">
    <w:abstractNumId w:val="2"/>
  </w:num>
  <w:num w:numId="6">
    <w:abstractNumId w:val="4"/>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52ED3"/>
    <w:rsid w:val="000005D0"/>
    <w:rsid w:val="0001330D"/>
    <w:rsid w:val="00036AD9"/>
    <w:rsid w:val="000656EF"/>
    <w:rsid w:val="000754C9"/>
    <w:rsid w:val="000902DF"/>
    <w:rsid w:val="000F368C"/>
    <w:rsid w:val="000F736E"/>
    <w:rsid w:val="00101CDF"/>
    <w:rsid w:val="00120905"/>
    <w:rsid w:val="00135D9F"/>
    <w:rsid w:val="00192C72"/>
    <w:rsid w:val="001C0D58"/>
    <w:rsid w:val="001C59AD"/>
    <w:rsid w:val="00211FD4"/>
    <w:rsid w:val="00222F26"/>
    <w:rsid w:val="002243D8"/>
    <w:rsid w:val="002509CE"/>
    <w:rsid w:val="00255FEE"/>
    <w:rsid w:val="002D350C"/>
    <w:rsid w:val="002D4525"/>
    <w:rsid w:val="00303082"/>
    <w:rsid w:val="00313BE4"/>
    <w:rsid w:val="00346315"/>
    <w:rsid w:val="003B7CBB"/>
    <w:rsid w:val="003E7A1A"/>
    <w:rsid w:val="003F15BE"/>
    <w:rsid w:val="003F79ED"/>
    <w:rsid w:val="00467E34"/>
    <w:rsid w:val="004E674A"/>
    <w:rsid w:val="004F11C6"/>
    <w:rsid w:val="00551696"/>
    <w:rsid w:val="005F34E4"/>
    <w:rsid w:val="00631BC7"/>
    <w:rsid w:val="00667A2E"/>
    <w:rsid w:val="00696213"/>
    <w:rsid w:val="006A1749"/>
    <w:rsid w:val="006B0586"/>
    <w:rsid w:val="00734235"/>
    <w:rsid w:val="007534C8"/>
    <w:rsid w:val="0075355B"/>
    <w:rsid w:val="007730F9"/>
    <w:rsid w:val="007765BF"/>
    <w:rsid w:val="007C2890"/>
    <w:rsid w:val="007C38E6"/>
    <w:rsid w:val="007D2656"/>
    <w:rsid w:val="0082236B"/>
    <w:rsid w:val="0085484B"/>
    <w:rsid w:val="0087225E"/>
    <w:rsid w:val="0087235C"/>
    <w:rsid w:val="008A20B6"/>
    <w:rsid w:val="008B4EC9"/>
    <w:rsid w:val="008F1367"/>
    <w:rsid w:val="0090089D"/>
    <w:rsid w:val="00976A7D"/>
    <w:rsid w:val="009A1584"/>
    <w:rsid w:val="009B1FFF"/>
    <w:rsid w:val="009D0428"/>
    <w:rsid w:val="00A13872"/>
    <w:rsid w:val="00A52ED3"/>
    <w:rsid w:val="00AD799E"/>
    <w:rsid w:val="00AF520D"/>
    <w:rsid w:val="00B46103"/>
    <w:rsid w:val="00B5040B"/>
    <w:rsid w:val="00B7777F"/>
    <w:rsid w:val="00C055C7"/>
    <w:rsid w:val="00C16757"/>
    <w:rsid w:val="00C31981"/>
    <w:rsid w:val="00C62ADD"/>
    <w:rsid w:val="00C87717"/>
    <w:rsid w:val="00CD5584"/>
    <w:rsid w:val="00D679C0"/>
    <w:rsid w:val="00D7685B"/>
    <w:rsid w:val="00DC6865"/>
    <w:rsid w:val="00DD0E9C"/>
    <w:rsid w:val="00E25B0E"/>
    <w:rsid w:val="00E34839"/>
    <w:rsid w:val="00EA29A6"/>
    <w:rsid w:val="00EB32DE"/>
    <w:rsid w:val="00EC5BC5"/>
    <w:rsid w:val="00EF050E"/>
    <w:rsid w:val="00EF5988"/>
    <w:rsid w:val="00F564F6"/>
    <w:rsid w:val="00F7626A"/>
    <w:rsid w:val="015D1866"/>
    <w:rsid w:val="017F48F1"/>
    <w:rsid w:val="01926180"/>
    <w:rsid w:val="01AD5F71"/>
    <w:rsid w:val="021B189C"/>
    <w:rsid w:val="02D641BC"/>
    <w:rsid w:val="04070AF5"/>
    <w:rsid w:val="046E24C0"/>
    <w:rsid w:val="05735DC9"/>
    <w:rsid w:val="058354E8"/>
    <w:rsid w:val="05E97928"/>
    <w:rsid w:val="06147E59"/>
    <w:rsid w:val="069B58E9"/>
    <w:rsid w:val="06C64D68"/>
    <w:rsid w:val="06CD24E2"/>
    <w:rsid w:val="06D426EA"/>
    <w:rsid w:val="06DF44A2"/>
    <w:rsid w:val="06FE1338"/>
    <w:rsid w:val="076444C8"/>
    <w:rsid w:val="086D6EE0"/>
    <w:rsid w:val="08AA7944"/>
    <w:rsid w:val="09756E61"/>
    <w:rsid w:val="0B4B778E"/>
    <w:rsid w:val="0C9141C7"/>
    <w:rsid w:val="0CCD21D6"/>
    <w:rsid w:val="0D1E2596"/>
    <w:rsid w:val="0D590ADC"/>
    <w:rsid w:val="0DC21843"/>
    <w:rsid w:val="0EE41F43"/>
    <w:rsid w:val="0F4B28F2"/>
    <w:rsid w:val="102E1759"/>
    <w:rsid w:val="103F636A"/>
    <w:rsid w:val="112045D2"/>
    <w:rsid w:val="12446E56"/>
    <w:rsid w:val="13187C19"/>
    <w:rsid w:val="13893C35"/>
    <w:rsid w:val="14CB1500"/>
    <w:rsid w:val="165D3F3E"/>
    <w:rsid w:val="16775321"/>
    <w:rsid w:val="173D61BD"/>
    <w:rsid w:val="18244BC7"/>
    <w:rsid w:val="18C22647"/>
    <w:rsid w:val="18CD6471"/>
    <w:rsid w:val="1A293583"/>
    <w:rsid w:val="1AF11F21"/>
    <w:rsid w:val="1B2408C5"/>
    <w:rsid w:val="1B42270A"/>
    <w:rsid w:val="1C885C0E"/>
    <w:rsid w:val="1CA81700"/>
    <w:rsid w:val="1D562B86"/>
    <w:rsid w:val="1E3A25C9"/>
    <w:rsid w:val="1E9A4F48"/>
    <w:rsid w:val="1F223180"/>
    <w:rsid w:val="1FBE07C2"/>
    <w:rsid w:val="203E7B55"/>
    <w:rsid w:val="21110DC5"/>
    <w:rsid w:val="212567A3"/>
    <w:rsid w:val="21FF4258"/>
    <w:rsid w:val="231A34BC"/>
    <w:rsid w:val="23B01CDA"/>
    <w:rsid w:val="23F91AE9"/>
    <w:rsid w:val="2496308D"/>
    <w:rsid w:val="24A900AB"/>
    <w:rsid w:val="25493F67"/>
    <w:rsid w:val="269C3A5C"/>
    <w:rsid w:val="26A071A0"/>
    <w:rsid w:val="279536DC"/>
    <w:rsid w:val="27B34984"/>
    <w:rsid w:val="27E20FD8"/>
    <w:rsid w:val="288F194E"/>
    <w:rsid w:val="29233A6C"/>
    <w:rsid w:val="2A263B34"/>
    <w:rsid w:val="2A684833"/>
    <w:rsid w:val="2A823F84"/>
    <w:rsid w:val="2AE222CA"/>
    <w:rsid w:val="2B415E3C"/>
    <w:rsid w:val="2B687722"/>
    <w:rsid w:val="2B852EC8"/>
    <w:rsid w:val="2C4A2F54"/>
    <w:rsid w:val="2D1C561F"/>
    <w:rsid w:val="2D5754AE"/>
    <w:rsid w:val="2E6E518A"/>
    <w:rsid w:val="2E9C663A"/>
    <w:rsid w:val="2F854E58"/>
    <w:rsid w:val="30071591"/>
    <w:rsid w:val="3042567C"/>
    <w:rsid w:val="310F752C"/>
    <w:rsid w:val="317A247A"/>
    <w:rsid w:val="331B417C"/>
    <w:rsid w:val="369763DE"/>
    <w:rsid w:val="36DD791A"/>
    <w:rsid w:val="375F5C45"/>
    <w:rsid w:val="376712E7"/>
    <w:rsid w:val="38ED15BE"/>
    <w:rsid w:val="39854D82"/>
    <w:rsid w:val="3B744B17"/>
    <w:rsid w:val="3BFC4082"/>
    <w:rsid w:val="3E002126"/>
    <w:rsid w:val="3EEB7359"/>
    <w:rsid w:val="3EEE78B4"/>
    <w:rsid w:val="3FAB34F7"/>
    <w:rsid w:val="4116736D"/>
    <w:rsid w:val="41353173"/>
    <w:rsid w:val="42260FE4"/>
    <w:rsid w:val="42F17402"/>
    <w:rsid w:val="43D97AB2"/>
    <w:rsid w:val="43EE1136"/>
    <w:rsid w:val="44367A40"/>
    <w:rsid w:val="44417AF0"/>
    <w:rsid w:val="44FB09B9"/>
    <w:rsid w:val="45553414"/>
    <w:rsid w:val="46C142BD"/>
    <w:rsid w:val="47356917"/>
    <w:rsid w:val="4801770C"/>
    <w:rsid w:val="48F87A6F"/>
    <w:rsid w:val="49587CE1"/>
    <w:rsid w:val="497038CD"/>
    <w:rsid w:val="497D7060"/>
    <w:rsid w:val="49826058"/>
    <w:rsid w:val="499A66C3"/>
    <w:rsid w:val="499B051E"/>
    <w:rsid w:val="49CA50C5"/>
    <w:rsid w:val="49D6583B"/>
    <w:rsid w:val="49ED4F6D"/>
    <w:rsid w:val="4A8F160A"/>
    <w:rsid w:val="4A997F37"/>
    <w:rsid w:val="4BBB319C"/>
    <w:rsid w:val="4BE96317"/>
    <w:rsid w:val="4C0645B7"/>
    <w:rsid w:val="4C07336D"/>
    <w:rsid w:val="4C663AC6"/>
    <w:rsid w:val="4D7660ED"/>
    <w:rsid w:val="4D92310A"/>
    <w:rsid w:val="4DA71594"/>
    <w:rsid w:val="4DAB41CC"/>
    <w:rsid w:val="4DE46B69"/>
    <w:rsid w:val="4F1E452A"/>
    <w:rsid w:val="4FF82FCD"/>
    <w:rsid w:val="50D021CF"/>
    <w:rsid w:val="528A0854"/>
    <w:rsid w:val="542A50A2"/>
    <w:rsid w:val="54D62C13"/>
    <w:rsid w:val="54E42952"/>
    <w:rsid w:val="55315D3C"/>
    <w:rsid w:val="556741F5"/>
    <w:rsid w:val="55CE4844"/>
    <w:rsid w:val="55DC557E"/>
    <w:rsid w:val="56322686"/>
    <w:rsid w:val="56552117"/>
    <w:rsid w:val="56732B47"/>
    <w:rsid w:val="56EE0C86"/>
    <w:rsid w:val="57DE3C9B"/>
    <w:rsid w:val="57FE6DBE"/>
    <w:rsid w:val="584D52B2"/>
    <w:rsid w:val="58D00B26"/>
    <w:rsid w:val="58DA20C8"/>
    <w:rsid w:val="59C41AA5"/>
    <w:rsid w:val="5A2D00DA"/>
    <w:rsid w:val="5B9C33A1"/>
    <w:rsid w:val="5C8B0489"/>
    <w:rsid w:val="5CB35BCD"/>
    <w:rsid w:val="5CBD1A3A"/>
    <w:rsid w:val="5D2E11CE"/>
    <w:rsid w:val="5D922A78"/>
    <w:rsid w:val="5FF732A1"/>
    <w:rsid w:val="608C151B"/>
    <w:rsid w:val="608E0519"/>
    <w:rsid w:val="60C03693"/>
    <w:rsid w:val="60CF5372"/>
    <w:rsid w:val="61E909C7"/>
    <w:rsid w:val="64387EEB"/>
    <w:rsid w:val="651A5C4B"/>
    <w:rsid w:val="65B31BCC"/>
    <w:rsid w:val="65F2034B"/>
    <w:rsid w:val="66B8357C"/>
    <w:rsid w:val="670536A6"/>
    <w:rsid w:val="677B0374"/>
    <w:rsid w:val="686B65DA"/>
    <w:rsid w:val="69E4258D"/>
    <w:rsid w:val="6A753740"/>
    <w:rsid w:val="6BA37E39"/>
    <w:rsid w:val="6BA87CD9"/>
    <w:rsid w:val="6C796852"/>
    <w:rsid w:val="6C8F5015"/>
    <w:rsid w:val="6CFC5A53"/>
    <w:rsid w:val="6DD34390"/>
    <w:rsid w:val="6E1F40EF"/>
    <w:rsid w:val="6F046E40"/>
    <w:rsid w:val="6F457884"/>
    <w:rsid w:val="6F88518F"/>
    <w:rsid w:val="70591213"/>
    <w:rsid w:val="708400C1"/>
    <w:rsid w:val="70EA49B1"/>
    <w:rsid w:val="71066EA0"/>
    <w:rsid w:val="71722B48"/>
    <w:rsid w:val="71CA611F"/>
    <w:rsid w:val="72E24278"/>
    <w:rsid w:val="73B01345"/>
    <w:rsid w:val="73B15C26"/>
    <w:rsid w:val="73D53BE4"/>
    <w:rsid w:val="741B427E"/>
    <w:rsid w:val="742A6DEF"/>
    <w:rsid w:val="74812A73"/>
    <w:rsid w:val="74A25915"/>
    <w:rsid w:val="7551682A"/>
    <w:rsid w:val="75940C8C"/>
    <w:rsid w:val="75E26B42"/>
    <w:rsid w:val="76251F98"/>
    <w:rsid w:val="76550AF6"/>
    <w:rsid w:val="77B5517C"/>
    <w:rsid w:val="77EF74D5"/>
    <w:rsid w:val="783F0EE9"/>
    <w:rsid w:val="79517074"/>
    <w:rsid w:val="7A302C42"/>
    <w:rsid w:val="7B3055E2"/>
    <w:rsid w:val="7BC718C7"/>
    <w:rsid w:val="7C8C4F4E"/>
    <w:rsid w:val="7E7933A7"/>
    <w:rsid w:val="7EB04BB8"/>
    <w:rsid w:val="7EFD3CDF"/>
    <w:rsid w:val="7F5161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列表段落1"/>
    <w:basedOn w:val="1"/>
    <w:qFormat/>
    <w:uiPriority w:val="34"/>
    <w:pPr>
      <w:spacing w:before="206"/>
      <w:ind w:left="959" w:hanging="361"/>
    </w:pPr>
  </w:style>
  <w:style w:type="character" w:customStyle="1" w:styleId="9">
    <w:name w:val="cd_message"/>
    <w:basedOn w:val="7"/>
    <w:qFormat/>
    <w:uiPriority w:val="0"/>
  </w:style>
  <w:style w:type="paragraph" w:customStyle="1" w:styleId="10">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1">
    <w:name w:val="列出段落1"/>
    <w:basedOn w:val="1"/>
    <w:qFormat/>
    <w:uiPriority w:val="99"/>
    <w:pPr>
      <w:ind w:firstLine="420" w:firstLineChars="200"/>
    </w:pPr>
  </w:style>
  <w:style w:type="character" w:customStyle="1" w:styleId="12">
    <w:name w:val="页眉 字符"/>
    <w:basedOn w:val="7"/>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748</Words>
  <Characters>4266</Characters>
  <Lines>35</Lines>
  <Paragraphs>10</Paragraphs>
  <TotalTime>32</TotalTime>
  <ScaleCrop>false</ScaleCrop>
  <LinksUpToDate>false</LinksUpToDate>
  <CharactersWithSpaces>5004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穆夏</cp:lastModifiedBy>
  <dcterms:modified xsi:type="dcterms:W3CDTF">2021-11-09T12:09:46Z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0CCB45109742491C9608F5CFE7FDA0D2</vt:lpwstr>
  </property>
</Properties>
</file>