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3C066B" w:rsidP="00600AC5">
      <w:pPr>
        <w:pStyle w:val="a6"/>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D37491" w:rsidRDefault="00DC01A6" w:rsidP="00DC01A6">
      <w:pPr>
        <w:ind w:leftChars="100" w:left="3260" w:hangingChars="691" w:hanging="3040"/>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2022年</w:t>
      </w:r>
      <w:r w:rsidR="00D37491">
        <w:rPr>
          <w:rFonts w:ascii="微软雅黑" w:eastAsia="微软雅黑" w:hAnsi="微软雅黑" w:hint="eastAsia"/>
          <w:b/>
          <w:bCs/>
          <w:sz w:val="44"/>
          <w:szCs w:val="44"/>
          <w:u w:val="single"/>
          <w:lang w:eastAsia="zh-CN"/>
        </w:rPr>
        <w:t>海水冷却系统</w:t>
      </w:r>
      <w:r w:rsidR="00D37491" w:rsidRPr="00D37491">
        <w:rPr>
          <w:rFonts w:ascii="微软雅黑" w:eastAsia="微软雅黑" w:hAnsi="微软雅黑" w:hint="eastAsia"/>
          <w:b/>
          <w:bCs/>
          <w:sz w:val="44"/>
          <w:szCs w:val="44"/>
          <w:u w:val="single"/>
          <w:lang w:eastAsia="zh-CN"/>
        </w:rPr>
        <w:t>排海口</w:t>
      </w:r>
      <w:r w:rsidR="00D37491">
        <w:rPr>
          <w:rFonts w:ascii="微软雅黑" w:eastAsia="微软雅黑" w:hAnsi="微软雅黑" w:hint="eastAsia"/>
          <w:b/>
          <w:bCs/>
          <w:sz w:val="44"/>
          <w:szCs w:val="44"/>
          <w:u w:val="single"/>
          <w:lang w:eastAsia="zh-CN"/>
        </w:rPr>
        <w:t>海洋</w:t>
      </w:r>
      <w:r w:rsidR="00D37491" w:rsidRPr="00D37491">
        <w:rPr>
          <w:rFonts w:ascii="微软雅黑" w:eastAsia="微软雅黑" w:hAnsi="微软雅黑" w:hint="eastAsia"/>
          <w:b/>
          <w:bCs/>
          <w:sz w:val="44"/>
          <w:szCs w:val="44"/>
          <w:u w:val="single"/>
          <w:lang w:eastAsia="zh-CN"/>
        </w:rPr>
        <w:t>环境监测</w:t>
      </w:r>
      <w:r w:rsidR="00600AC5" w:rsidRPr="00D37491">
        <w:rPr>
          <w:rFonts w:ascii="微软雅黑" w:eastAsia="微软雅黑" w:hAnsi="微软雅黑" w:hint="eastAsia"/>
          <w:b/>
          <w:sz w:val="44"/>
          <w:szCs w:val="44"/>
          <w:u w:val="single"/>
          <w:lang w:eastAsia="zh-CN"/>
        </w:rPr>
        <w:t>比选文件</w:t>
      </w:r>
    </w:p>
    <w:p w:rsidR="006E7D0D" w:rsidRDefault="006E7D0D" w:rsidP="00600AC5">
      <w:pPr>
        <w:pStyle w:val="a6"/>
        <w:jc w:val="center"/>
        <w:rPr>
          <w:rFonts w:asciiTheme="minorEastAsia" w:eastAsiaTheme="minorEastAsia" w:hAnsiTheme="minorEastAsia"/>
          <w:b/>
          <w:u w:val="single"/>
          <w:lang w:eastAsia="zh-CN"/>
        </w:rPr>
      </w:pPr>
    </w:p>
    <w:p w:rsidR="00CF7BC5" w:rsidRPr="00D37491" w:rsidRDefault="00CF7BC5"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CF7BC5" w:rsidRPr="00AA326B" w:rsidRDefault="00CF7BC5" w:rsidP="00600AC5">
      <w:pPr>
        <w:pStyle w:val="a6"/>
        <w:jc w:val="center"/>
        <w:rPr>
          <w:rFonts w:asciiTheme="minorEastAsia" w:eastAsiaTheme="minorEastAsia" w:hAnsiTheme="minorEastAsia"/>
          <w:b/>
          <w:u w:val="single"/>
          <w:lang w:eastAsia="zh-CN"/>
        </w:rPr>
      </w:pPr>
    </w:p>
    <w:p w:rsidR="00600AC5" w:rsidRPr="00AA326B" w:rsidRDefault="00600AC5" w:rsidP="00600AC5">
      <w:pPr>
        <w:pStyle w:val="10"/>
        <w:jc w:val="center"/>
        <w:rPr>
          <w:b/>
          <w:sz w:val="30"/>
          <w:szCs w:val="30"/>
        </w:rPr>
      </w:pPr>
      <w:r w:rsidRPr="00AA326B">
        <w:rPr>
          <w:rFonts w:asciiTheme="minorEastAsia" w:eastAsiaTheme="minorEastAsia" w:hAnsiTheme="minorEastAsia" w:hint="eastAsia"/>
          <w:b/>
          <w:sz w:val="30"/>
          <w:szCs w:val="30"/>
        </w:rPr>
        <w:t>（项目编号：</w:t>
      </w:r>
      <w:r w:rsidR="003752F8" w:rsidRPr="003752F8">
        <w:rPr>
          <w:rFonts w:ascii="inherit" w:hAnsi="inherit" w:cs="宋体"/>
          <w:sz w:val="24"/>
          <w:szCs w:val="24"/>
          <w:u w:val="single"/>
        </w:rPr>
        <w:t>FHC-PTCG202</w:t>
      </w:r>
      <w:r w:rsidR="00CF7BC5">
        <w:rPr>
          <w:rFonts w:ascii="inherit" w:hAnsi="inherit" w:cs="宋体" w:hint="eastAsia"/>
          <w:sz w:val="24"/>
          <w:szCs w:val="24"/>
          <w:u w:val="single"/>
        </w:rPr>
        <w:t>1</w:t>
      </w:r>
      <w:r w:rsidR="00D37491">
        <w:rPr>
          <w:rFonts w:ascii="inherit" w:hAnsi="inherit" w:cs="宋体" w:hint="eastAsia"/>
          <w:sz w:val="24"/>
          <w:szCs w:val="24"/>
          <w:u w:val="single"/>
        </w:rPr>
        <w:t>1015002</w:t>
      </w:r>
      <w:r w:rsidR="0094538D">
        <w:rPr>
          <w:rFonts w:asciiTheme="minorEastAsia" w:eastAsiaTheme="minorEastAsia" w:hAnsiTheme="minorEastAsia" w:cs="宋体" w:hint="eastAsia"/>
          <w:b/>
          <w:sz w:val="30"/>
          <w:szCs w:val="30"/>
          <w:u w:val="single"/>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3752F8">
        <w:rPr>
          <w:rFonts w:ascii="微软雅黑" w:eastAsia="微软雅黑" w:hint="eastAsia"/>
          <w:b/>
          <w:w w:val="95"/>
          <w:sz w:val="32"/>
          <w:lang w:eastAsia="zh-CN"/>
        </w:rPr>
        <w:t>十</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036348" w:rsidRDefault="00662407" w:rsidP="00036348">
      <w:pPr>
        <w:pStyle w:val="10"/>
        <w:rPr>
          <w:sz w:val="24"/>
          <w:szCs w:val="24"/>
        </w:rPr>
      </w:pPr>
      <w:r w:rsidRPr="00662407">
        <w:rPr>
          <w:rFonts w:hint="eastAsia"/>
          <w:sz w:val="24"/>
          <w:szCs w:val="24"/>
        </w:rPr>
        <w:t xml:space="preserve">   </w:t>
      </w:r>
    </w:p>
    <w:p w:rsidR="00036348" w:rsidRPr="00827DC7" w:rsidRDefault="00662407" w:rsidP="00036348">
      <w:pPr>
        <w:pStyle w:val="10"/>
        <w:ind w:firstLineChars="200" w:firstLine="480"/>
        <w:rPr>
          <w:rFonts w:asciiTheme="minorEastAsia" w:eastAsiaTheme="minorEastAsia" w:hAnsiTheme="minorEastAsia"/>
          <w:sz w:val="24"/>
          <w:szCs w:val="24"/>
        </w:rPr>
      </w:pPr>
      <w:r w:rsidRPr="00662407">
        <w:rPr>
          <w:rFonts w:hint="eastAsia"/>
          <w:sz w:val="24"/>
          <w:szCs w:val="24"/>
        </w:rPr>
        <w:t>附件四：</w:t>
      </w:r>
      <w:r w:rsidR="0038255D">
        <w:rPr>
          <w:rFonts w:hint="eastAsia"/>
          <w:sz w:val="24"/>
          <w:szCs w:val="24"/>
        </w:rPr>
        <w:t>海水冷却系统</w:t>
      </w:r>
      <w:r w:rsidR="00036348" w:rsidRPr="00827DC7">
        <w:rPr>
          <w:rFonts w:asciiTheme="minorEastAsia" w:eastAsiaTheme="minorEastAsia" w:hAnsiTheme="minorEastAsia" w:cs="宋体" w:hint="eastAsia"/>
          <w:bCs/>
          <w:sz w:val="24"/>
          <w:szCs w:val="24"/>
        </w:rPr>
        <w:t>排海口环境监测发包技术协议</w:t>
      </w:r>
    </w:p>
    <w:p w:rsidR="00662407" w:rsidRPr="0038255D" w:rsidRDefault="00662407" w:rsidP="00662407">
      <w:pPr>
        <w:pStyle w:val="10"/>
        <w:rPr>
          <w:sz w:val="24"/>
          <w:szCs w:val="24"/>
        </w:rPr>
      </w:pP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600AC5" w:rsidRPr="003752F8" w:rsidRDefault="00600AC5" w:rsidP="00CF7BC5">
      <w:pPr>
        <w:spacing w:line="480" w:lineRule="exact"/>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D37491" w:rsidRPr="00827DC7">
        <w:rPr>
          <w:rFonts w:asciiTheme="minorEastAsia" w:eastAsiaTheme="minorEastAsia" w:hAnsiTheme="minorEastAsia" w:hint="eastAsia"/>
          <w:bCs/>
          <w:sz w:val="24"/>
          <w:szCs w:val="24"/>
          <w:u w:val="single"/>
          <w:lang w:eastAsia="zh-CN"/>
        </w:rPr>
        <w:t>2022</w:t>
      </w:r>
      <w:r w:rsidR="00DC01A6">
        <w:rPr>
          <w:rFonts w:asciiTheme="minorEastAsia" w:eastAsiaTheme="minorEastAsia" w:hAnsiTheme="minorEastAsia" w:hint="eastAsia"/>
          <w:bCs/>
          <w:sz w:val="24"/>
          <w:szCs w:val="24"/>
          <w:u w:val="single"/>
          <w:lang w:eastAsia="zh-CN"/>
        </w:rPr>
        <w:t>年</w:t>
      </w:r>
      <w:r w:rsidR="00D37491" w:rsidRPr="00827DC7">
        <w:rPr>
          <w:rFonts w:asciiTheme="minorEastAsia" w:eastAsiaTheme="minorEastAsia" w:hAnsiTheme="minorEastAsia" w:hint="eastAsia"/>
          <w:bCs/>
          <w:sz w:val="24"/>
          <w:szCs w:val="24"/>
          <w:u w:val="single"/>
          <w:lang w:eastAsia="zh-CN"/>
        </w:rPr>
        <w:t>海水冷却系统排海口海洋环境监测项目</w:t>
      </w:r>
      <w:r w:rsidR="006E7D0D" w:rsidRPr="00D37491">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项目编号</w:t>
      </w:r>
      <w:r w:rsidR="00CF7BC5">
        <w:rPr>
          <w:rFonts w:asciiTheme="minorEastAsia" w:eastAsiaTheme="minorEastAsia" w:hAnsiTheme="minorEastAsia" w:hint="eastAsia"/>
          <w:sz w:val="24"/>
          <w:szCs w:val="24"/>
          <w:lang w:eastAsia="zh-CN"/>
        </w:rPr>
        <w:t>：</w:t>
      </w:r>
      <w:r w:rsidR="003752F8" w:rsidRPr="00827DC7">
        <w:rPr>
          <w:rFonts w:ascii="inherit" w:hAnsi="inherit"/>
          <w:sz w:val="24"/>
          <w:szCs w:val="24"/>
          <w:u w:val="single"/>
          <w:lang w:eastAsia="zh-CN"/>
        </w:rPr>
        <w:t>FHC-PTCG2021</w:t>
      </w:r>
      <w:r w:rsidR="00CF7BC5" w:rsidRPr="00827DC7">
        <w:rPr>
          <w:rFonts w:ascii="inherit" w:hAnsi="inherit" w:hint="eastAsia"/>
          <w:sz w:val="24"/>
          <w:szCs w:val="24"/>
          <w:u w:val="single"/>
          <w:lang w:eastAsia="zh-CN"/>
        </w:rPr>
        <w:t>101500</w:t>
      </w:r>
      <w:r w:rsidR="00D37491" w:rsidRPr="00827DC7">
        <w:rPr>
          <w:rFonts w:ascii="inherit" w:hAnsi="inherit" w:hint="eastAsia"/>
          <w:sz w:val="24"/>
          <w:szCs w:val="24"/>
          <w:u w:val="single"/>
          <w:lang w:eastAsia="zh-CN"/>
        </w:rPr>
        <w:t>2</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CF7BC5" w:rsidRDefault="00CF7BC5" w:rsidP="00CF7BC5">
      <w:pPr>
        <w:pStyle w:val="10"/>
        <w:spacing w:line="360" w:lineRule="auto"/>
        <w:ind w:left="480"/>
        <w:rPr>
          <w:rFonts w:asciiTheme="minorEastAsia" w:eastAsiaTheme="minorEastAsia" w:hAnsiTheme="minorEastAsia"/>
          <w:sz w:val="24"/>
          <w:szCs w:val="24"/>
        </w:rPr>
      </w:pPr>
    </w:p>
    <w:p w:rsidR="00600AC5" w:rsidRPr="00E20C3E" w:rsidRDefault="00600AC5" w:rsidP="00A93E67">
      <w:pPr>
        <w:pStyle w:val="10"/>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7B4738" w:rsidRDefault="00600AC5" w:rsidP="00A93E67">
      <w:pPr>
        <w:pStyle w:val="10"/>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00D37491" w:rsidRPr="00D37491">
        <w:rPr>
          <w:rFonts w:asciiTheme="minorEastAsia" w:eastAsiaTheme="minorEastAsia" w:hAnsiTheme="minorEastAsia" w:hint="eastAsia"/>
          <w:bCs/>
          <w:sz w:val="24"/>
          <w:szCs w:val="24"/>
        </w:rPr>
        <w:t>2022</w:t>
      </w:r>
      <w:r w:rsidR="00DC01A6">
        <w:rPr>
          <w:rFonts w:asciiTheme="minorEastAsia" w:eastAsiaTheme="minorEastAsia" w:hAnsiTheme="minorEastAsia" w:hint="eastAsia"/>
          <w:bCs/>
          <w:sz w:val="24"/>
          <w:szCs w:val="24"/>
        </w:rPr>
        <w:t>年</w:t>
      </w:r>
      <w:r w:rsidR="00D37491" w:rsidRPr="00D37491">
        <w:rPr>
          <w:rFonts w:asciiTheme="minorEastAsia" w:eastAsiaTheme="minorEastAsia" w:hAnsiTheme="minorEastAsia" w:hint="eastAsia"/>
          <w:bCs/>
          <w:sz w:val="24"/>
          <w:szCs w:val="24"/>
        </w:rPr>
        <w:t>海水冷却系统</w:t>
      </w:r>
      <w:r w:rsidR="00D37491" w:rsidRPr="00D37491">
        <w:rPr>
          <w:rFonts w:asciiTheme="minorEastAsia" w:eastAsiaTheme="minorEastAsia" w:hAnsiTheme="minorEastAsia" w:cs="宋体" w:hint="eastAsia"/>
          <w:bCs/>
          <w:sz w:val="24"/>
          <w:szCs w:val="24"/>
        </w:rPr>
        <w:t>排海口</w:t>
      </w:r>
      <w:r w:rsidR="00D37491" w:rsidRPr="00D37491">
        <w:rPr>
          <w:rFonts w:asciiTheme="minorEastAsia" w:eastAsiaTheme="minorEastAsia" w:hAnsiTheme="minorEastAsia" w:hint="eastAsia"/>
          <w:bCs/>
          <w:sz w:val="24"/>
          <w:szCs w:val="24"/>
        </w:rPr>
        <w:t>海洋</w:t>
      </w:r>
      <w:r w:rsidR="00D37491" w:rsidRPr="00D37491">
        <w:rPr>
          <w:rFonts w:asciiTheme="minorEastAsia" w:eastAsiaTheme="minorEastAsia" w:hAnsiTheme="minorEastAsia" w:cs="宋体" w:hint="eastAsia"/>
          <w:bCs/>
          <w:sz w:val="24"/>
          <w:szCs w:val="24"/>
        </w:rPr>
        <w:t>环境监测</w:t>
      </w:r>
      <w:r w:rsidR="00D37491" w:rsidRPr="00D37491">
        <w:rPr>
          <w:rFonts w:asciiTheme="minorEastAsia" w:eastAsiaTheme="minorEastAsia" w:hAnsiTheme="minorEastAsia" w:hint="eastAsia"/>
          <w:bCs/>
          <w:sz w:val="24"/>
          <w:szCs w:val="24"/>
        </w:rPr>
        <w:t>项目</w:t>
      </w:r>
      <w:r w:rsidR="00E20C3E" w:rsidRPr="00D37491">
        <w:rPr>
          <w:rFonts w:asciiTheme="minorEastAsia" w:eastAsiaTheme="minorEastAsia" w:hAnsiTheme="minorEastAsia" w:hint="eastAsia"/>
          <w:sz w:val="24"/>
          <w:szCs w:val="24"/>
        </w:rPr>
        <w:t>；</w:t>
      </w:r>
    </w:p>
    <w:p w:rsidR="000E77D1" w:rsidRPr="007B4738" w:rsidRDefault="000E77D1" w:rsidP="00A93E67">
      <w:pPr>
        <w:pStyle w:val="10"/>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比选控制价：</w:t>
      </w:r>
      <w:r w:rsidR="00D37491">
        <w:rPr>
          <w:rFonts w:asciiTheme="minorEastAsia" w:eastAsiaTheme="minorEastAsia" w:hAnsiTheme="minorEastAsia" w:hint="eastAsia"/>
          <w:sz w:val="24"/>
          <w:szCs w:val="24"/>
        </w:rPr>
        <w:t>250,000.00</w:t>
      </w:r>
      <w:r w:rsidR="00780262" w:rsidRPr="007B4738">
        <w:rPr>
          <w:rFonts w:asciiTheme="minorEastAsia" w:eastAsiaTheme="minorEastAsia" w:hAnsiTheme="minorEastAsia" w:hint="eastAsia"/>
          <w:bCs/>
          <w:noProof/>
          <w:sz w:val="24"/>
          <w:szCs w:val="24"/>
        </w:rPr>
        <w:t>元</w:t>
      </w:r>
      <w:r w:rsidR="00E20C3E" w:rsidRPr="007B4738">
        <w:rPr>
          <w:rFonts w:asciiTheme="minorEastAsia" w:eastAsiaTheme="minorEastAsia" w:hAnsiTheme="minorEastAsia" w:hint="eastAsia"/>
          <w:bCs/>
          <w:noProof/>
          <w:sz w:val="24"/>
          <w:szCs w:val="24"/>
        </w:rPr>
        <w:t>；</w:t>
      </w:r>
    </w:p>
    <w:p w:rsidR="00600AC5" w:rsidRPr="00E20C3E" w:rsidRDefault="00600AC5" w:rsidP="00A93E67">
      <w:pPr>
        <w:pStyle w:val="10"/>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E20C3E" w:rsidRDefault="00600AC5"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00780262" w:rsidRPr="00E20C3E">
        <w:rPr>
          <w:rFonts w:asciiTheme="minorEastAsia" w:eastAsiaTheme="minorEastAsia" w:hAnsiTheme="minorEastAsia" w:cs="Times New Roman" w:hint="eastAsia"/>
          <w:sz w:val="24"/>
          <w:szCs w:val="24"/>
          <w:lang w:eastAsia="zh-CN"/>
        </w:rPr>
        <w:t>参选人必须具备有效的企业法人营业执照；</w:t>
      </w:r>
    </w:p>
    <w:p w:rsidR="00600AC5" w:rsidRDefault="003752F8" w:rsidP="00E20C3E">
      <w:pPr>
        <w:pStyle w:val="1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2</w:t>
      </w:r>
      <w:r w:rsidR="00600AC5" w:rsidRPr="00E20C3E">
        <w:rPr>
          <w:rFonts w:asciiTheme="minorEastAsia" w:eastAsiaTheme="minorEastAsia" w:hAnsiTheme="minorEastAsia" w:hint="eastAsia"/>
          <w:sz w:val="24"/>
          <w:szCs w:val="24"/>
        </w:rPr>
        <w:t>、</w:t>
      </w:r>
      <w:r w:rsidR="00600AC5"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E20C3E">
        <w:rPr>
          <w:rFonts w:asciiTheme="minorEastAsia" w:eastAsiaTheme="minorEastAsia" w:hAnsiTheme="minorEastAsia" w:hint="eastAsia"/>
          <w:bCs/>
          <w:color w:val="000000" w:themeColor="text1"/>
          <w:sz w:val="24"/>
          <w:szCs w:val="24"/>
        </w:rPr>
        <w:t>；</w:t>
      </w:r>
    </w:p>
    <w:p w:rsidR="00D93CD6" w:rsidRPr="00D93CD6" w:rsidRDefault="00D93CD6" w:rsidP="00D93CD6">
      <w:pPr>
        <w:pStyle w:val="10"/>
        <w:spacing w:line="360" w:lineRule="auto"/>
        <w:ind w:leftChars="220" w:left="844" w:hangingChars="150" w:hanging="360"/>
        <w:rPr>
          <w:rFonts w:asciiTheme="minorEastAsia" w:eastAsiaTheme="minorEastAsia" w:hAnsiTheme="minorEastAsia" w:cs="宋体"/>
          <w:sz w:val="24"/>
          <w:szCs w:val="24"/>
        </w:rPr>
      </w:pPr>
      <w:r>
        <w:rPr>
          <w:rFonts w:asciiTheme="minorEastAsia" w:eastAsiaTheme="minorEastAsia" w:hAnsiTheme="minorEastAsia" w:hint="eastAsia"/>
          <w:bCs/>
          <w:color w:val="000000" w:themeColor="text1"/>
          <w:sz w:val="24"/>
          <w:szCs w:val="24"/>
        </w:rPr>
        <w:t>3、</w:t>
      </w:r>
      <w:r w:rsidRPr="00D93CD6">
        <w:rPr>
          <w:rFonts w:asciiTheme="minorEastAsia" w:eastAsiaTheme="minorEastAsia" w:hAnsiTheme="minorEastAsia" w:hint="eastAsia"/>
          <w:snapToGrid w:val="0"/>
          <w:sz w:val="24"/>
          <w:szCs w:val="24"/>
        </w:rPr>
        <w:t>监测单位资质要求：</w:t>
      </w:r>
      <w:r w:rsidRPr="00D93CD6">
        <w:rPr>
          <w:rFonts w:hAnsi="宋体" w:hint="eastAsia"/>
          <w:snapToGrid w:val="0"/>
          <w:sz w:val="24"/>
          <w:szCs w:val="24"/>
        </w:rPr>
        <w:t>持有效的省级（含）以上质量技术监督部门颁发的计量认证证书和取得CMA计量认证资质，并提供包括所有海洋检测项目方法证明文件的CMA证书附表</w:t>
      </w:r>
      <w:r>
        <w:rPr>
          <w:rFonts w:hAnsi="宋体" w:hint="eastAsia"/>
          <w:snapToGrid w:val="0"/>
          <w:sz w:val="24"/>
          <w:szCs w:val="24"/>
        </w:rPr>
        <w:t>；</w:t>
      </w:r>
    </w:p>
    <w:p w:rsidR="00600AC5" w:rsidRPr="00E20C3E" w:rsidRDefault="00D93CD6"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00AC5" w:rsidRPr="00E20C3E">
        <w:rPr>
          <w:rFonts w:asciiTheme="minorEastAsia" w:eastAsiaTheme="minorEastAsia" w:hAnsiTheme="minorEastAsia" w:hint="eastAsia"/>
          <w:color w:val="000000" w:themeColor="text1"/>
          <w:sz w:val="24"/>
          <w:szCs w:val="24"/>
          <w:lang w:eastAsia="zh-CN"/>
        </w:rPr>
        <w:t>、</w:t>
      </w:r>
      <w:r w:rsidR="00780262" w:rsidRPr="00E20C3E">
        <w:rPr>
          <w:rFonts w:asciiTheme="minorEastAsia" w:eastAsiaTheme="minorEastAsia" w:hAnsiTheme="minorEastAsia" w:hint="eastAsia"/>
          <w:bCs/>
          <w:color w:val="000000" w:themeColor="text1"/>
          <w:sz w:val="24"/>
          <w:szCs w:val="24"/>
          <w:lang w:eastAsia="zh-CN"/>
        </w:rPr>
        <w:t>与比选人无诉讼纠纷；</w:t>
      </w:r>
    </w:p>
    <w:p w:rsidR="00600AC5" w:rsidRPr="00E20C3E" w:rsidRDefault="00600AC5" w:rsidP="00E20C3E">
      <w:pPr>
        <w:pStyle w:val="10"/>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三、获取比选文件</w:t>
      </w:r>
    </w:p>
    <w:p w:rsidR="00600AC5" w:rsidRPr="00E20C3E" w:rsidRDefault="00600AC5" w:rsidP="00A93E67">
      <w:pPr>
        <w:pStyle w:val="10"/>
        <w:numPr>
          <w:ilvl w:val="0"/>
          <w:numId w:val="9"/>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报名时间：2021年</w:t>
      </w:r>
      <w:r w:rsidR="00C72BF0" w:rsidRPr="00E20C3E">
        <w:rPr>
          <w:rFonts w:asciiTheme="minorEastAsia" w:eastAsiaTheme="minorEastAsia" w:hAnsiTheme="minorEastAsia" w:hint="eastAsia"/>
          <w:sz w:val="24"/>
          <w:szCs w:val="24"/>
        </w:rPr>
        <w:t xml:space="preserve"> </w:t>
      </w:r>
      <w:r w:rsidR="001E0F15"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日至2021年</w:t>
      </w:r>
      <w:r w:rsidR="00C72BF0"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日（共</w:t>
      </w:r>
      <w:r w:rsidR="00C72BF0" w:rsidRPr="00E20C3E">
        <w:rPr>
          <w:rFonts w:asciiTheme="minorEastAsia" w:eastAsiaTheme="minorEastAsia" w:hAnsiTheme="minorEastAsia" w:hint="eastAsia"/>
          <w:sz w:val="24"/>
          <w:szCs w:val="24"/>
        </w:rPr>
        <w:t>10</w:t>
      </w:r>
      <w:r w:rsidRPr="00E20C3E">
        <w:rPr>
          <w:rFonts w:asciiTheme="minorEastAsia" w:eastAsiaTheme="minorEastAsia" w:hAnsiTheme="minorEastAsia" w:hint="eastAsia"/>
          <w:sz w:val="24"/>
          <w:szCs w:val="24"/>
        </w:rPr>
        <w:t>天）</w:t>
      </w:r>
      <w:r w:rsidR="001E0F15" w:rsidRPr="00E20C3E">
        <w:rPr>
          <w:rFonts w:asciiTheme="minorEastAsia" w:eastAsiaTheme="minorEastAsia" w:hAnsiTheme="minorEastAsia" w:hint="eastAsia"/>
          <w:sz w:val="24"/>
          <w:szCs w:val="24"/>
        </w:rPr>
        <w:t>；</w:t>
      </w:r>
    </w:p>
    <w:p w:rsidR="005663E1" w:rsidRPr="00E20C3E" w:rsidRDefault="00600AC5" w:rsidP="00E20C3E">
      <w:pPr>
        <w:spacing w:line="360" w:lineRule="auto"/>
        <w:ind w:leftChars="220" w:left="724" w:hangingChars="100" w:hanging="240"/>
        <w:rPr>
          <w:rFonts w:asciiTheme="minorEastAsia" w:eastAsiaTheme="minorEastAsia" w:hAnsiTheme="minorEastAsia"/>
          <w:color w:val="333333"/>
          <w:sz w:val="24"/>
          <w:szCs w:val="24"/>
          <w:lang w:eastAsia="zh-CN"/>
        </w:rPr>
      </w:pPr>
      <w:r w:rsidRPr="00E20C3E">
        <w:rPr>
          <w:rFonts w:asciiTheme="minorEastAsia" w:eastAsiaTheme="minorEastAsia" w:hAnsiTheme="minorEastAsia" w:hint="eastAsia"/>
          <w:sz w:val="24"/>
          <w:szCs w:val="24"/>
          <w:lang w:eastAsia="zh-CN"/>
        </w:rPr>
        <w:t>2、获取比选文件：</w:t>
      </w:r>
      <w:r w:rsidR="00F56CCE" w:rsidRPr="00E20C3E">
        <w:rPr>
          <w:rFonts w:asciiTheme="minorEastAsia" w:eastAsiaTheme="minorEastAsia" w:hAnsiTheme="minorEastAsia" w:hint="eastAsia"/>
          <w:color w:val="333333"/>
          <w:sz w:val="24"/>
          <w:szCs w:val="24"/>
          <w:lang w:eastAsia="zh-CN"/>
        </w:rPr>
        <w:t>参选人自行下载比选文件；</w:t>
      </w:r>
    </w:p>
    <w:p w:rsidR="00600AC5" w:rsidRPr="00E20C3E"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C72BF0" w:rsidRPr="00E20C3E" w:rsidRDefault="00C72BF0" w:rsidP="00E20C3E">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1、参选文件递交地点：</w:t>
      </w:r>
      <w:r w:rsidRPr="00E20C3E">
        <w:rPr>
          <w:rFonts w:asciiTheme="minorEastAsia" w:eastAsiaTheme="minorEastAsia" w:hAnsiTheme="minorEastAsia" w:hint="eastAsia"/>
          <w:bCs/>
          <w:sz w:val="24"/>
          <w:szCs w:val="24"/>
          <w:lang w:eastAsia="zh-CN"/>
        </w:rPr>
        <w:t>漳州市漳浦县杜浔镇杜昌路9</w:t>
      </w:r>
      <w:r w:rsidR="00F56CCE" w:rsidRPr="00E20C3E">
        <w:rPr>
          <w:rFonts w:asciiTheme="minorEastAsia" w:eastAsiaTheme="minorEastAsia" w:hAnsiTheme="minorEastAsia" w:hint="eastAsia"/>
          <w:bCs/>
          <w:sz w:val="24"/>
          <w:szCs w:val="24"/>
          <w:lang w:eastAsia="zh-CN"/>
        </w:rPr>
        <w:t>号，福海创办公楼二楼企业管理部；</w:t>
      </w:r>
    </w:p>
    <w:p w:rsidR="00C72BF0" w:rsidRPr="00E20C3E" w:rsidRDefault="00C72BF0" w:rsidP="00E20C3E">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2、</w:t>
      </w:r>
      <w:r w:rsidRPr="00E20C3E">
        <w:rPr>
          <w:rFonts w:asciiTheme="minorEastAsia" w:eastAsiaTheme="minorEastAsia" w:hAnsiTheme="minorEastAsia" w:hint="eastAsia"/>
          <w:spacing w:val="8"/>
          <w:sz w:val="24"/>
          <w:szCs w:val="24"/>
          <w:lang w:eastAsia="zh-CN"/>
        </w:rPr>
        <w:t>参选文件递交截止时间（以送达时间为准）</w:t>
      </w:r>
      <w:r w:rsidRPr="00E20C3E">
        <w:rPr>
          <w:rFonts w:asciiTheme="minorEastAsia" w:eastAsiaTheme="minorEastAsia" w:hAnsiTheme="minorEastAsia" w:hint="eastAsia"/>
          <w:bCs/>
          <w:sz w:val="24"/>
          <w:szCs w:val="24"/>
          <w:lang w:eastAsia="zh-CN"/>
        </w:rPr>
        <w:t>：</w:t>
      </w:r>
      <w:r w:rsidRPr="00E20C3E">
        <w:rPr>
          <w:rFonts w:asciiTheme="minorEastAsia" w:eastAsiaTheme="minorEastAsia" w:hAnsiTheme="minorEastAsia" w:hint="eastAsia"/>
          <w:spacing w:val="8"/>
          <w:sz w:val="24"/>
          <w:szCs w:val="24"/>
          <w:lang w:eastAsia="zh-CN"/>
        </w:rPr>
        <w:t>2021年  月   日17时00分</w:t>
      </w:r>
      <w:r w:rsidR="001E0F15"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color w:val="333333"/>
          <w:sz w:val="24"/>
          <w:szCs w:val="24"/>
          <w:lang w:eastAsia="zh-CN"/>
        </w:rPr>
        <w:t>（注：公告发出之日起第11天）</w:t>
      </w:r>
      <w:r w:rsidR="00F56CCE" w:rsidRPr="00E20C3E">
        <w:rPr>
          <w:rFonts w:asciiTheme="minorEastAsia" w:eastAsiaTheme="minorEastAsia" w:hAnsiTheme="minorEastAsia" w:hint="eastAsia"/>
          <w:color w:val="333333"/>
          <w:sz w:val="24"/>
          <w:szCs w:val="24"/>
          <w:lang w:eastAsia="zh-CN"/>
        </w:rPr>
        <w:t>；</w:t>
      </w:r>
    </w:p>
    <w:p w:rsidR="00600AC5" w:rsidRPr="00E20C3E" w:rsidRDefault="00600AC5" w:rsidP="00E20C3E">
      <w:pPr>
        <w:pStyle w:val="10"/>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130E2D" w:rsidRDefault="00600AC5" w:rsidP="00130E2D">
      <w:pPr>
        <w:pStyle w:val="a6"/>
        <w:spacing w:line="360" w:lineRule="auto"/>
        <w:ind w:right="121" w:firstLineChars="150" w:firstLine="360"/>
        <w:jc w:val="both"/>
        <w:rPr>
          <w:rFonts w:asciiTheme="minorEastAsia" w:eastAsiaTheme="minorEastAsia" w:hAnsiTheme="minorEastAsia" w:hint="eastAsia"/>
          <w:lang w:eastAsia="zh-CN"/>
        </w:rPr>
      </w:pPr>
      <w:r w:rsidRPr="00EA4A61">
        <w:rPr>
          <w:rFonts w:asciiTheme="minorEastAsia" w:eastAsiaTheme="minorEastAsia" w:hAnsiTheme="minorEastAsia" w:hint="eastAsia"/>
          <w:lang w:eastAsia="zh-CN"/>
        </w:rPr>
        <w:t>1、项目</w:t>
      </w:r>
      <w:r w:rsidRPr="00EA4A61">
        <w:rPr>
          <w:rFonts w:asciiTheme="minorEastAsia" w:eastAsiaTheme="minorEastAsia" w:hAnsiTheme="minorEastAsia"/>
          <w:lang w:eastAsia="zh-CN"/>
        </w:rPr>
        <w:t>名称：</w:t>
      </w:r>
      <w:r w:rsidR="00D93CD6" w:rsidRPr="00D93CD6">
        <w:rPr>
          <w:rFonts w:asciiTheme="minorEastAsia" w:eastAsiaTheme="minorEastAsia" w:hAnsiTheme="minorEastAsia" w:hint="eastAsia"/>
          <w:lang w:eastAsia="zh-CN"/>
        </w:rPr>
        <w:t>2</w:t>
      </w:r>
      <w:r w:rsidR="00D93CD6" w:rsidRPr="00D93CD6">
        <w:rPr>
          <w:rFonts w:asciiTheme="minorEastAsia" w:eastAsiaTheme="minorEastAsia" w:hAnsiTheme="minorEastAsia" w:hint="eastAsia"/>
          <w:bCs/>
          <w:lang w:eastAsia="zh-CN"/>
        </w:rPr>
        <w:t>022</w:t>
      </w:r>
      <w:r w:rsidR="00DC01A6">
        <w:rPr>
          <w:rFonts w:asciiTheme="minorEastAsia" w:eastAsiaTheme="minorEastAsia" w:hAnsiTheme="minorEastAsia" w:hint="eastAsia"/>
          <w:bCs/>
          <w:lang w:eastAsia="zh-CN"/>
        </w:rPr>
        <w:t>年</w:t>
      </w:r>
      <w:r w:rsidR="00D93CD6" w:rsidRPr="00D93CD6">
        <w:rPr>
          <w:rFonts w:asciiTheme="minorEastAsia" w:eastAsiaTheme="minorEastAsia" w:hAnsiTheme="minorEastAsia" w:hint="eastAsia"/>
          <w:bCs/>
          <w:lang w:eastAsia="zh-CN"/>
        </w:rPr>
        <w:t>海水冷却系统排海口海洋环境监测项目</w:t>
      </w:r>
      <w:r w:rsidR="00EA4A61" w:rsidRPr="00D93CD6">
        <w:rPr>
          <w:rFonts w:asciiTheme="minorEastAsia" w:eastAsiaTheme="minorEastAsia" w:hAnsiTheme="minorEastAsia" w:hint="eastAsia"/>
          <w:lang w:eastAsia="zh-CN"/>
        </w:rPr>
        <w:t>。</w:t>
      </w:r>
    </w:p>
    <w:p w:rsidR="00130E2D" w:rsidRDefault="0038255D" w:rsidP="00130E2D">
      <w:pPr>
        <w:pStyle w:val="a6"/>
        <w:spacing w:line="360" w:lineRule="auto"/>
        <w:ind w:right="121" w:firstLineChars="150" w:firstLine="360"/>
        <w:jc w:val="both"/>
        <w:rPr>
          <w:rFonts w:asciiTheme="minorEastAsia" w:eastAsiaTheme="minorEastAsia" w:hAnsiTheme="minorEastAsia" w:hint="eastAsia"/>
          <w:lang w:eastAsia="zh-CN"/>
        </w:rPr>
      </w:pPr>
      <w:r w:rsidRPr="00130E2D">
        <w:rPr>
          <w:rFonts w:asciiTheme="minorEastAsia" w:eastAsiaTheme="minorEastAsia" w:hAnsiTheme="minorEastAsia" w:hint="eastAsia"/>
          <w:lang w:eastAsia="zh-CN"/>
        </w:rPr>
        <w:t>2、监测项目：</w:t>
      </w:r>
    </w:p>
    <w:p w:rsidR="0038255D" w:rsidRPr="005D2E5D" w:rsidRDefault="00130E2D" w:rsidP="00130E2D">
      <w:pPr>
        <w:pStyle w:val="Default"/>
        <w:spacing w:line="360" w:lineRule="auto"/>
        <w:ind w:firstLineChars="150" w:firstLine="360"/>
        <w:jc w:val="both"/>
        <w:rPr>
          <w:rFonts w:asciiTheme="minorEastAsia" w:eastAsiaTheme="minorEastAsia" w:hAnsiTheme="minorEastAsia" w:hint="eastAsia"/>
          <w:snapToGrid w:val="0"/>
          <w:color w:val="auto"/>
        </w:rPr>
      </w:pPr>
      <w:r>
        <w:rPr>
          <w:rFonts w:asciiTheme="minorEastAsia" w:eastAsiaTheme="minorEastAsia" w:hAnsiTheme="minorEastAsia" w:hint="eastAsia"/>
          <w:snapToGrid w:val="0"/>
          <w:color w:val="auto"/>
        </w:rPr>
        <w:t>2</w:t>
      </w:r>
      <w:r w:rsidR="0038255D" w:rsidRPr="005D2E5D">
        <w:rPr>
          <w:rFonts w:asciiTheme="minorEastAsia" w:eastAsiaTheme="minorEastAsia" w:hAnsiTheme="minorEastAsia" w:hint="eastAsia"/>
          <w:snapToGrid w:val="0"/>
          <w:color w:val="auto"/>
        </w:rPr>
        <w:t xml:space="preserve">.1海水水质监测：   </w:t>
      </w:r>
    </w:p>
    <w:p w:rsidR="0038255D" w:rsidRPr="005D2E5D" w:rsidRDefault="00130E2D" w:rsidP="00130E2D">
      <w:pPr>
        <w:pStyle w:val="Default"/>
        <w:spacing w:line="360" w:lineRule="auto"/>
        <w:ind w:firstLineChars="150" w:firstLine="36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2.1.1</w:t>
      </w:r>
      <w:r w:rsidR="0038255D" w:rsidRPr="005D2E5D">
        <w:rPr>
          <w:rFonts w:asciiTheme="minorEastAsia" w:eastAsiaTheme="minorEastAsia" w:hAnsiTheme="minorEastAsia" w:hint="eastAsia"/>
          <w:snapToGrid w:val="0"/>
          <w:color w:val="auto"/>
        </w:rPr>
        <w:t>海洋水文气象：水色、透明度、水温、</w:t>
      </w:r>
      <w:r w:rsidR="0038255D" w:rsidRPr="005D2E5D">
        <w:rPr>
          <w:rFonts w:asciiTheme="minorEastAsia" w:eastAsiaTheme="minorEastAsia" w:hAnsiTheme="minorEastAsia"/>
          <w:snapToGrid w:val="0"/>
          <w:color w:val="auto"/>
        </w:rPr>
        <w:t>悬浮物</w:t>
      </w:r>
      <w:r w:rsidR="0038255D" w:rsidRPr="005D2E5D">
        <w:rPr>
          <w:rFonts w:asciiTheme="minorEastAsia" w:eastAsiaTheme="minorEastAsia" w:hAnsiTheme="minorEastAsia" w:hint="eastAsia"/>
          <w:snapToGrid w:val="0"/>
          <w:color w:val="auto"/>
        </w:rPr>
        <w:t>，共计4个要素。</w:t>
      </w:r>
    </w:p>
    <w:p w:rsidR="0038255D" w:rsidRPr="005D2E5D" w:rsidRDefault="00130E2D" w:rsidP="00130E2D">
      <w:pPr>
        <w:pStyle w:val="Default"/>
        <w:spacing w:line="360" w:lineRule="auto"/>
        <w:ind w:leftChars="165" w:left="363"/>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2.1.2</w:t>
      </w:r>
      <w:r w:rsidR="0038255D" w:rsidRPr="005D2E5D">
        <w:rPr>
          <w:rFonts w:asciiTheme="minorEastAsia" w:eastAsiaTheme="minorEastAsia" w:hAnsiTheme="minorEastAsia" w:hint="eastAsia"/>
          <w:snapToGrid w:val="0"/>
          <w:color w:val="auto"/>
        </w:rPr>
        <w:t>海洋水质：p</w:t>
      </w:r>
      <w:r w:rsidR="0038255D" w:rsidRPr="005D2E5D">
        <w:rPr>
          <w:rFonts w:asciiTheme="minorEastAsia" w:eastAsiaTheme="minorEastAsia" w:hAnsiTheme="minorEastAsia"/>
          <w:snapToGrid w:val="0"/>
          <w:color w:val="auto"/>
        </w:rPr>
        <w:t>H、盐度、溶解氧、</w:t>
      </w:r>
      <w:r w:rsidR="0038255D" w:rsidRPr="005D2E5D">
        <w:rPr>
          <w:rFonts w:asciiTheme="minorEastAsia" w:eastAsiaTheme="minorEastAsia" w:hAnsiTheme="minorEastAsia" w:hint="eastAsia"/>
          <w:snapToGrid w:val="0"/>
          <w:color w:val="auto"/>
        </w:rPr>
        <w:t>化学需氧量、活性</w:t>
      </w:r>
      <w:r w:rsidR="0038255D" w:rsidRPr="005D2E5D">
        <w:rPr>
          <w:rFonts w:asciiTheme="minorEastAsia" w:eastAsiaTheme="minorEastAsia" w:hAnsiTheme="minorEastAsia"/>
          <w:snapToGrid w:val="0"/>
          <w:color w:val="auto"/>
        </w:rPr>
        <w:t>磷酸盐、亚硝酸盐—氮、硝酸盐—氮、氨—氮</w:t>
      </w:r>
      <w:r w:rsidR="0038255D" w:rsidRPr="005D2E5D">
        <w:rPr>
          <w:rFonts w:asciiTheme="minorEastAsia" w:eastAsiaTheme="minorEastAsia" w:hAnsiTheme="minorEastAsia" w:hint="eastAsia"/>
          <w:snapToGrid w:val="0"/>
          <w:color w:val="auto"/>
        </w:rPr>
        <w:t>、铜、铅、锌、镉、总铬、汞、砷、油类、苯、甲苯、二甲苯，共19个要素进行监测。</w:t>
      </w:r>
    </w:p>
    <w:p w:rsidR="0038255D" w:rsidRPr="005D2E5D" w:rsidRDefault="00130E2D" w:rsidP="00130E2D">
      <w:pPr>
        <w:pStyle w:val="Default"/>
        <w:spacing w:line="360" w:lineRule="auto"/>
        <w:ind w:leftChars="165" w:left="363"/>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2.1.3</w:t>
      </w:r>
      <w:r w:rsidR="0038255D" w:rsidRPr="005D2E5D">
        <w:rPr>
          <w:rFonts w:asciiTheme="minorEastAsia" w:eastAsiaTheme="minorEastAsia" w:hAnsiTheme="minorEastAsia" w:hint="eastAsia"/>
          <w:snapToGrid w:val="0"/>
          <w:color w:val="auto"/>
        </w:rPr>
        <w:t>采样层次：样品采集严格按《海洋调查规范》</w:t>
      </w:r>
      <w:r w:rsidR="0038255D" w:rsidRPr="005D2E5D">
        <w:rPr>
          <w:rFonts w:asciiTheme="minorEastAsia" w:eastAsiaTheme="minorEastAsia" w:hAnsiTheme="minorEastAsia"/>
          <w:snapToGrid w:val="0"/>
          <w:color w:val="auto"/>
        </w:rPr>
        <w:t>GB/T 12763.4-2007</w:t>
      </w:r>
      <w:r w:rsidR="0038255D" w:rsidRPr="005D2E5D">
        <w:rPr>
          <w:rFonts w:asciiTheme="minorEastAsia" w:eastAsiaTheme="minorEastAsia" w:hAnsiTheme="minorEastAsia" w:hint="eastAsia"/>
          <w:snapToGrid w:val="0"/>
          <w:color w:val="auto"/>
        </w:rPr>
        <w:t>，第</w:t>
      </w:r>
      <w:r w:rsidR="0038255D" w:rsidRPr="005D2E5D">
        <w:rPr>
          <w:rFonts w:asciiTheme="minorEastAsia" w:eastAsiaTheme="minorEastAsia" w:hAnsiTheme="minorEastAsia"/>
          <w:snapToGrid w:val="0"/>
          <w:color w:val="auto"/>
        </w:rPr>
        <w:t>4.4</w:t>
      </w:r>
      <w:r w:rsidR="0038255D" w:rsidRPr="005D2E5D">
        <w:rPr>
          <w:rFonts w:asciiTheme="minorEastAsia" w:eastAsiaTheme="minorEastAsia" w:hAnsiTheme="minorEastAsia" w:hint="eastAsia"/>
          <w:snapToGrid w:val="0"/>
          <w:color w:val="auto"/>
        </w:rPr>
        <w:t>节样品采集与贮存以及《海洋监测规范》（</w:t>
      </w:r>
      <w:r w:rsidR="0038255D" w:rsidRPr="005D2E5D">
        <w:rPr>
          <w:rFonts w:asciiTheme="minorEastAsia" w:eastAsiaTheme="minorEastAsia" w:hAnsiTheme="minorEastAsia"/>
          <w:snapToGrid w:val="0"/>
          <w:color w:val="auto"/>
        </w:rPr>
        <w:t>GB 17378.3-2007</w:t>
      </w:r>
      <w:r w:rsidR="0038255D" w:rsidRPr="005D2E5D">
        <w:rPr>
          <w:rFonts w:asciiTheme="minorEastAsia" w:eastAsiaTheme="minorEastAsia" w:hAnsiTheme="minorEastAsia" w:hint="eastAsia"/>
          <w:snapToGrid w:val="0"/>
          <w:color w:val="auto"/>
        </w:rPr>
        <w:t>）中第一部分样品采集、贮存与运输规定执行。用有机玻璃采水器，采样层次要求如下：</w:t>
      </w:r>
    </w:p>
    <w:p w:rsidR="0038255D" w:rsidRPr="005D2E5D" w:rsidRDefault="00130E2D" w:rsidP="00130E2D">
      <w:pPr>
        <w:pStyle w:val="Default"/>
        <w:spacing w:line="360" w:lineRule="auto"/>
        <w:ind w:leftChars="165" w:left="363"/>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2.1.4</w:t>
      </w:r>
      <w:r w:rsidR="0038255D" w:rsidRPr="005D2E5D">
        <w:rPr>
          <w:rFonts w:asciiTheme="minorEastAsia" w:eastAsiaTheme="minorEastAsia" w:hAnsiTheme="minorEastAsia" w:hint="eastAsia"/>
          <w:snapToGrid w:val="0"/>
          <w:color w:val="auto"/>
        </w:rPr>
        <w:t>各项目样品采集、保存和分析方法分别按《海洋调查规范》（</w:t>
      </w:r>
      <w:r w:rsidR="0038255D" w:rsidRPr="005D2E5D">
        <w:rPr>
          <w:rFonts w:asciiTheme="minorEastAsia" w:eastAsiaTheme="minorEastAsia" w:hAnsiTheme="minorEastAsia"/>
          <w:snapToGrid w:val="0"/>
          <w:color w:val="auto"/>
        </w:rPr>
        <w:t>GB/T 12763-2007</w:t>
      </w:r>
      <w:r w:rsidR="0038255D" w:rsidRPr="005D2E5D">
        <w:rPr>
          <w:rFonts w:asciiTheme="minorEastAsia" w:eastAsiaTheme="minorEastAsia" w:hAnsiTheme="minorEastAsia" w:hint="eastAsia"/>
          <w:snapToGrid w:val="0"/>
          <w:color w:val="auto"/>
        </w:rPr>
        <w:t>）和《海洋监测规范》（</w:t>
      </w:r>
      <w:r w:rsidR="0038255D" w:rsidRPr="005D2E5D">
        <w:rPr>
          <w:rFonts w:asciiTheme="minorEastAsia" w:eastAsiaTheme="minorEastAsia" w:hAnsiTheme="minorEastAsia"/>
          <w:snapToGrid w:val="0"/>
          <w:color w:val="auto"/>
        </w:rPr>
        <w:t>GB17378-2007</w:t>
      </w:r>
      <w:r w:rsidR="0038255D" w:rsidRPr="005D2E5D">
        <w:rPr>
          <w:rFonts w:asciiTheme="minorEastAsia" w:eastAsiaTheme="minorEastAsia" w:hAnsiTheme="minorEastAsia" w:hint="eastAsia"/>
          <w:snapToGrid w:val="0"/>
          <w:color w:val="auto"/>
        </w:rPr>
        <w:t>）中规定的有关方法进行。石油类、苯、甲苯、二甲苯只采集表层，其余各项目，＜10</w:t>
      </w:r>
      <w:r w:rsidR="0038255D" w:rsidRPr="005D2E5D">
        <w:rPr>
          <w:rFonts w:asciiTheme="minorEastAsia" w:eastAsiaTheme="minorEastAsia" w:hAnsiTheme="minorEastAsia"/>
          <w:snapToGrid w:val="0"/>
          <w:color w:val="auto"/>
        </w:rPr>
        <w:t>m</w:t>
      </w:r>
      <w:r w:rsidR="0038255D" w:rsidRPr="005D2E5D">
        <w:rPr>
          <w:rFonts w:asciiTheme="minorEastAsia" w:eastAsiaTheme="minorEastAsia" w:hAnsiTheme="minorEastAsia" w:hint="eastAsia"/>
          <w:snapToGrid w:val="0"/>
          <w:color w:val="auto"/>
        </w:rPr>
        <w:t>，采集表层；</w:t>
      </w:r>
      <w:r w:rsidR="0038255D" w:rsidRPr="005D2E5D">
        <w:rPr>
          <w:rFonts w:asciiTheme="minorEastAsia" w:eastAsiaTheme="minorEastAsia" w:hAnsiTheme="minorEastAsia"/>
          <w:snapToGrid w:val="0"/>
          <w:color w:val="auto"/>
        </w:rPr>
        <w:t>≥</w:t>
      </w:r>
      <w:r w:rsidR="0038255D" w:rsidRPr="005D2E5D">
        <w:rPr>
          <w:rFonts w:asciiTheme="minorEastAsia" w:eastAsiaTheme="minorEastAsia" w:hAnsiTheme="minorEastAsia" w:hint="eastAsia"/>
          <w:snapToGrid w:val="0"/>
          <w:color w:val="auto"/>
        </w:rPr>
        <w:t>10</w:t>
      </w:r>
      <w:r w:rsidR="0038255D" w:rsidRPr="005D2E5D">
        <w:rPr>
          <w:rFonts w:asciiTheme="minorEastAsia" w:eastAsiaTheme="minorEastAsia" w:hAnsiTheme="minorEastAsia"/>
          <w:snapToGrid w:val="0"/>
          <w:color w:val="auto"/>
        </w:rPr>
        <w:t>m</w:t>
      </w:r>
      <w:r w:rsidR="0038255D" w:rsidRPr="005D2E5D">
        <w:rPr>
          <w:rFonts w:asciiTheme="minorEastAsia" w:eastAsiaTheme="minorEastAsia" w:hAnsiTheme="minorEastAsia" w:hint="eastAsia"/>
          <w:snapToGrid w:val="0"/>
          <w:color w:val="auto"/>
        </w:rPr>
        <w:t>，＜</w:t>
      </w:r>
      <w:r w:rsidR="0038255D" w:rsidRPr="005D2E5D">
        <w:rPr>
          <w:rFonts w:asciiTheme="minorEastAsia" w:eastAsiaTheme="minorEastAsia" w:hAnsiTheme="minorEastAsia"/>
          <w:snapToGrid w:val="0"/>
          <w:color w:val="auto"/>
        </w:rPr>
        <w:t>1</w:t>
      </w:r>
      <w:r w:rsidR="0038255D" w:rsidRPr="005D2E5D">
        <w:rPr>
          <w:rFonts w:asciiTheme="minorEastAsia" w:eastAsiaTheme="minorEastAsia" w:hAnsiTheme="minorEastAsia" w:hint="eastAsia"/>
          <w:snapToGrid w:val="0"/>
          <w:color w:val="auto"/>
        </w:rPr>
        <w:t>5</w:t>
      </w:r>
      <w:r w:rsidR="0038255D" w:rsidRPr="005D2E5D">
        <w:rPr>
          <w:rFonts w:asciiTheme="minorEastAsia" w:eastAsiaTheme="minorEastAsia" w:hAnsiTheme="minorEastAsia"/>
          <w:snapToGrid w:val="0"/>
          <w:color w:val="auto"/>
        </w:rPr>
        <w:t>m</w:t>
      </w:r>
      <w:r w:rsidR="0038255D" w:rsidRPr="005D2E5D">
        <w:rPr>
          <w:rFonts w:asciiTheme="minorEastAsia" w:eastAsiaTheme="minorEastAsia" w:hAnsiTheme="minorEastAsia" w:hint="eastAsia"/>
          <w:snapToGrid w:val="0"/>
          <w:color w:val="auto"/>
        </w:rPr>
        <w:t>，采集表、底层；</w:t>
      </w:r>
      <w:r w:rsidR="0038255D" w:rsidRPr="005D2E5D">
        <w:rPr>
          <w:rFonts w:asciiTheme="minorEastAsia" w:eastAsiaTheme="minorEastAsia" w:hAnsiTheme="minorEastAsia"/>
          <w:snapToGrid w:val="0"/>
          <w:color w:val="auto"/>
        </w:rPr>
        <w:t>≥</w:t>
      </w:r>
      <w:r w:rsidR="0038255D" w:rsidRPr="005D2E5D">
        <w:rPr>
          <w:rFonts w:asciiTheme="minorEastAsia" w:eastAsiaTheme="minorEastAsia" w:hAnsiTheme="minorEastAsia" w:hint="eastAsia"/>
          <w:snapToGrid w:val="0"/>
          <w:color w:val="auto"/>
        </w:rPr>
        <w:t>15</w:t>
      </w:r>
      <w:r w:rsidR="0038255D" w:rsidRPr="005D2E5D">
        <w:rPr>
          <w:rFonts w:asciiTheme="minorEastAsia" w:eastAsiaTheme="minorEastAsia" w:hAnsiTheme="minorEastAsia"/>
          <w:snapToGrid w:val="0"/>
          <w:color w:val="auto"/>
        </w:rPr>
        <w:t>m</w:t>
      </w:r>
      <w:r w:rsidR="0038255D" w:rsidRPr="005D2E5D">
        <w:rPr>
          <w:rFonts w:asciiTheme="minorEastAsia" w:eastAsiaTheme="minorEastAsia" w:hAnsiTheme="minorEastAsia" w:hint="eastAsia"/>
          <w:snapToGrid w:val="0"/>
          <w:color w:val="auto"/>
        </w:rPr>
        <w:t>，采集表、10m、底层。</w:t>
      </w:r>
    </w:p>
    <w:p w:rsidR="0038255D" w:rsidRPr="005D2E5D" w:rsidRDefault="00130E2D" w:rsidP="00130E2D">
      <w:pPr>
        <w:pStyle w:val="Default"/>
        <w:spacing w:line="360" w:lineRule="auto"/>
        <w:ind w:firstLineChars="150" w:firstLine="36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2.1.5</w:t>
      </w:r>
      <w:r w:rsidR="0038255D" w:rsidRPr="005D2E5D">
        <w:rPr>
          <w:rFonts w:asciiTheme="minorEastAsia" w:eastAsiaTheme="minorEastAsia" w:hAnsiTheme="minorEastAsia" w:hint="eastAsia"/>
          <w:snapToGrid w:val="0"/>
          <w:color w:val="auto"/>
        </w:rPr>
        <w:t>站位布设：共设9个监测站位。</w:t>
      </w:r>
    </w:p>
    <w:p w:rsidR="0038255D" w:rsidRPr="005D2E5D" w:rsidRDefault="00130E2D" w:rsidP="00130E2D">
      <w:pPr>
        <w:pStyle w:val="Default"/>
        <w:spacing w:line="360" w:lineRule="auto"/>
        <w:ind w:firstLineChars="150" w:firstLine="36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w:t>
      </w:r>
      <w:r w:rsidR="0038255D" w:rsidRPr="005D2E5D">
        <w:rPr>
          <w:rFonts w:asciiTheme="minorEastAsia" w:eastAsiaTheme="minorEastAsia" w:hAnsiTheme="minorEastAsia" w:hint="eastAsia"/>
          <w:snapToGrid w:val="0"/>
          <w:color w:val="auto"/>
        </w:rPr>
        <w:t>.2 海洋</w:t>
      </w:r>
      <w:r w:rsidR="0038255D" w:rsidRPr="005D2E5D">
        <w:rPr>
          <w:rFonts w:asciiTheme="minorEastAsia" w:eastAsiaTheme="minorEastAsia" w:hAnsiTheme="minorEastAsia"/>
          <w:snapToGrid w:val="0"/>
          <w:color w:val="auto"/>
        </w:rPr>
        <w:t>沉积物质量监测</w:t>
      </w:r>
      <w:r w:rsidR="0038255D" w:rsidRPr="005D2E5D">
        <w:rPr>
          <w:rFonts w:asciiTheme="minorEastAsia" w:eastAsiaTheme="minorEastAsia" w:hAnsiTheme="minorEastAsia" w:hint="eastAsia"/>
          <w:snapToGrid w:val="0"/>
          <w:color w:val="auto"/>
        </w:rPr>
        <w:t>：</w:t>
      </w:r>
    </w:p>
    <w:p w:rsidR="0038255D" w:rsidRPr="005D2E5D" w:rsidRDefault="00130E2D" w:rsidP="00130E2D">
      <w:pPr>
        <w:pStyle w:val="Default"/>
        <w:spacing w:line="360" w:lineRule="auto"/>
        <w:ind w:leftChars="165" w:left="363"/>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2.2.1</w:t>
      </w:r>
      <w:r w:rsidR="0038255D" w:rsidRPr="005D2E5D">
        <w:rPr>
          <w:rFonts w:asciiTheme="minorEastAsia" w:eastAsiaTheme="minorEastAsia" w:hAnsiTheme="minorEastAsia" w:hint="eastAsia"/>
          <w:snapToGrid w:val="0"/>
          <w:color w:val="auto"/>
        </w:rPr>
        <w:t>监测项目：铜、铅、锌、镉、铬、汞、砷、石油类、有机碳、硫化物、沉积物类型共计11个要素</w:t>
      </w:r>
      <w:r w:rsidR="0038255D" w:rsidRPr="005D2E5D">
        <w:rPr>
          <w:rFonts w:asciiTheme="minorEastAsia" w:eastAsiaTheme="minorEastAsia" w:hAnsiTheme="minorEastAsia"/>
          <w:snapToGrid w:val="0"/>
          <w:color w:val="auto"/>
        </w:rPr>
        <w:t>。</w:t>
      </w:r>
    </w:p>
    <w:p w:rsidR="0038255D" w:rsidRPr="005D2E5D" w:rsidRDefault="00130E2D" w:rsidP="00130E2D">
      <w:pPr>
        <w:pStyle w:val="Default"/>
        <w:spacing w:line="360" w:lineRule="auto"/>
        <w:ind w:firstLineChars="150" w:firstLine="36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2.2.2</w:t>
      </w:r>
      <w:r w:rsidR="0038255D" w:rsidRPr="005D2E5D">
        <w:rPr>
          <w:rFonts w:asciiTheme="minorEastAsia" w:eastAsiaTheme="minorEastAsia" w:hAnsiTheme="minorEastAsia"/>
          <w:snapToGrid w:val="0"/>
          <w:color w:val="auto"/>
        </w:rPr>
        <w:t>采样层次</w:t>
      </w:r>
      <w:r w:rsidR="0038255D" w:rsidRPr="005D2E5D">
        <w:rPr>
          <w:rFonts w:asciiTheme="minorEastAsia" w:eastAsiaTheme="minorEastAsia" w:hAnsiTheme="minorEastAsia" w:hint="eastAsia"/>
          <w:snapToGrid w:val="0"/>
          <w:color w:val="auto"/>
        </w:rPr>
        <w:t>：</w:t>
      </w:r>
      <w:r w:rsidR="0038255D" w:rsidRPr="005D2E5D">
        <w:rPr>
          <w:rFonts w:asciiTheme="minorEastAsia" w:eastAsiaTheme="minorEastAsia" w:hAnsiTheme="minorEastAsia"/>
          <w:snapToGrid w:val="0"/>
          <w:color w:val="auto"/>
        </w:rPr>
        <w:t>采集表层沉积物样品。</w:t>
      </w:r>
    </w:p>
    <w:p w:rsidR="0038255D" w:rsidRPr="005D2E5D" w:rsidRDefault="00130E2D" w:rsidP="00130E2D">
      <w:pPr>
        <w:pStyle w:val="Default"/>
        <w:spacing w:line="360" w:lineRule="auto"/>
        <w:ind w:firstLineChars="150" w:firstLine="36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2.2.3</w:t>
      </w:r>
      <w:r w:rsidR="0038255D" w:rsidRPr="005D2E5D">
        <w:rPr>
          <w:rFonts w:asciiTheme="minorEastAsia" w:eastAsiaTheme="minorEastAsia" w:hAnsiTheme="minorEastAsia"/>
          <w:snapToGrid w:val="0"/>
          <w:color w:val="auto"/>
        </w:rPr>
        <w:t>站位布设</w:t>
      </w:r>
      <w:r w:rsidR="0038255D" w:rsidRPr="005D2E5D">
        <w:rPr>
          <w:rFonts w:asciiTheme="minorEastAsia" w:eastAsiaTheme="minorEastAsia" w:hAnsiTheme="minorEastAsia" w:hint="eastAsia"/>
          <w:snapToGrid w:val="0"/>
          <w:color w:val="auto"/>
        </w:rPr>
        <w:t>：</w:t>
      </w:r>
      <w:r w:rsidR="0038255D" w:rsidRPr="005D2E5D">
        <w:rPr>
          <w:rFonts w:asciiTheme="minorEastAsia" w:eastAsiaTheme="minorEastAsia" w:hAnsiTheme="minorEastAsia"/>
          <w:snapToGrid w:val="0"/>
          <w:color w:val="auto"/>
        </w:rPr>
        <w:t>布设</w:t>
      </w:r>
      <w:r w:rsidR="0038255D" w:rsidRPr="005D2E5D">
        <w:rPr>
          <w:rFonts w:asciiTheme="minorEastAsia" w:eastAsiaTheme="minorEastAsia" w:hAnsiTheme="minorEastAsia" w:hint="eastAsia"/>
          <w:snapToGrid w:val="0"/>
          <w:color w:val="auto"/>
        </w:rPr>
        <w:t>6</w:t>
      </w:r>
      <w:r w:rsidR="0038255D" w:rsidRPr="005D2E5D">
        <w:rPr>
          <w:rFonts w:asciiTheme="minorEastAsia" w:eastAsiaTheme="minorEastAsia" w:hAnsiTheme="minorEastAsia"/>
          <w:snapToGrid w:val="0"/>
          <w:color w:val="auto"/>
        </w:rPr>
        <w:t>个沉积物监测站位。</w:t>
      </w:r>
    </w:p>
    <w:p w:rsidR="0038255D" w:rsidRPr="005D2E5D" w:rsidRDefault="00130E2D" w:rsidP="00130E2D">
      <w:pPr>
        <w:pStyle w:val="Default"/>
        <w:spacing w:line="360" w:lineRule="auto"/>
        <w:ind w:firstLineChars="150" w:firstLine="360"/>
        <w:jc w:val="both"/>
        <w:rPr>
          <w:rFonts w:asciiTheme="minorEastAsia" w:eastAsiaTheme="minorEastAsia" w:hAnsiTheme="minorEastAsia"/>
          <w:snapToGrid w:val="0"/>
          <w:color w:val="auto"/>
        </w:rPr>
      </w:pPr>
      <w:r>
        <w:rPr>
          <w:rFonts w:asciiTheme="minorEastAsia" w:eastAsiaTheme="minorEastAsia" w:hAnsiTheme="minorEastAsia" w:hint="eastAsia"/>
          <w:bCs/>
        </w:rPr>
        <w:t>2</w:t>
      </w:r>
      <w:r w:rsidR="0038255D" w:rsidRPr="005D2E5D">
        <w:rPr>
          <w:rFonts w:asciiTheme="minorEastAsia" w:eastAsiaTheme="minorEastAsia" w:hAnsiTheme="minorEastAsia" w:hint="eastAsia"/>
          <w:bCs/>
        </w:rPr>
        <w:t xml:space="preserve">.3 </w:t>
      </w:r>
      <w:r w:rsidR="0038255D" w:rsidRPr="005D2E5D">
        <w:rPr>
          <w:rFonts w:asciiTheme="minorEastAsia" w:eastAsiaTheme="minorEastAsia" w:hAnsiTheme="minorEastAsia" w:hint="eastAsia"/>
          <w:snapToGrid w:val="0"/>
          <w:color w:val="auto"/>
        </w:rPr>
        <w:t>海洋生态监测</w:t>
      </w:r>
      <w:r w:rsidR="0038255D">
        <w:rPr>
          <w:rFonts w:asciiTheme="minorEastAsia" w:eastAsiaTheme="minorEastAsia" w:hAnsiTheme="minorEastAsia" w:hint="eastAsia"/>
          <w:snapToGrid w:val="0"/>
          <w:color w:val="auto"/>
        </w:rPr>
        <w:t>：</w:t>
      </w:r>
    </w:p>
    <w:p w:rsidR="0038255D" w:rsidRPr="005D2E5D" w:rsidRDefault="0038255D" w:rsidP="00130E2D">
      <w:pPr>
        <w:pStyle w:val="Default"/>
        <w:spacing w:line="360" w:lineRule="auto"/>
        <w:ind w:leftChars="165" w:left="363"/>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叶绿素a、水采浮游植物、浮游动物、潮下带底栖生物6个调查站位，采样方法和样品测试方法均按《海洋调查规范》和《海洋监测规范》相关规定执行。</w:t>
      </w:r>
    </w:p>
    <w:p w:rsidR="0038255D" w:rsidRPr="005D2E5D" w:rsidRDefault="00130E2D" w:rsidP="00913B0D">
      <w:pPr>
        <w:pStyle w:val="Default"/>
        <w:spacing w:line="360" w:lineRule="auto"/>
        <w:ind w:firstLineChars="150" w:firstLine="36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w:t>
      </w:r>
      <w:r w:rsidR="00913B0D">
        <w:rPr>
          <w:rFonts w:asciiTheme="minorEastAsia" w:eastAsiaTheme="minorEastAsia" w:hAnsiTheme="minorEastAsia" w:hint="eastAsia"/>
          <w:snapToGrid w:val="0"/>
          <w:color w:val="auto"/>
        </w:rPr>
        <w:t>4</w:t>
      </w:r>
      <w:r w:rsidR="0038255D" w:rsidRPr="005D2E5D">
        <w:rPr>
          <w:rFonts w:asciiTheme="minorEastAsia" w:eastAsiaTheme="minorEastAsia" w:hAnsiTheme="minorEastAsia" w:hint="eastAsia"/>
          <w:snapToGrid w:val="0"/>
          <w:color w:val="auto"/>
        </w:rPr>
        <w:t>海水温度和余氯监测</w:t>
      </w:r>
      <w:r w:rsidR="0038255D">
        <w:rPr>
          <w:rFonts w:asciiTheme="minorEastAsia" w:eastAsiaTheme="minorEastAsia" w:hAnsiTheme="minorEastAsia" w:hint="eastAsia"/>
          <w:snapToGrid w:val="0"/>
          <w:color w:val="auto"/>
        </w:rPr>
        <w:t>：</w:t>
      </w:r>
    </w:p>
    <w:p w:rsidR="0038255D" w:rsidRPr="005D2E5D" w:rsidRDefault="00913B0D" w:rsidP="00913B0D">
      <w:pPr>
        <w:pStyle w:val="Default"/>
        <w:spacing w:line="360" w:lineRule="auto"/>
        <w:ind w:firstLineChars="150" w:firstLine="36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2.4.1</w:t>
      </w:r>
      <w:r w:rsidR="0038255D" w:rsidRPr="005D2E5D">
        <w:rPr>
          <w:rFonts w:asciiTheme="minorEastAsia" w:eastAsiaTheme="minorEastAsia" w:hAnsiTheme="minorEastAsia"/>
          <w:snapToGrid w:val="0"/>
          <w:color w:val="auto"/>
        </w:rPr>
        <w:t>排</w:t>
      </w:r>
      <w:r w:rsidR="0038255D" w:rsidRPr="005D2E5D">
        <w:rPr>
          <w:rFonts w:asciiTheme="minorEastAsia" w:eastAsiaTheme="minorEastAsia" w:hAnsiTheme="minorEastAsia" w:hint="eastAsia"/>
          <w:snapToGrid w:val="0"/>
          <w:color w:val="auto"/>
        </w:rPr>
        <w:t>放</w:t>
      </w:r>
      <w:r w:rsidR="0038255D" w:rsidRPr="005D2E5D">
        <w:rPr>
          <w:rFonts w:asciiTheme="minorEastAsia" w:eastAsiaTheme="minorEastAsia" w:hAnsiTheme="minorEastAsia"/>
          <w:snapToGrid w:val="0"/>
          <w:color w:val="auto"/>
        </w:rPr>
        <w:t>口</w:t>
      </w:r>
      <w:r w:rsidR="0038255D" w:rsidRPr="005D2E5D">
        <w:rPr>
          <w:rFonts w:asciiTheme="minorEastAsia" w:eastAsiaTheme="minorEastAsia" w:hAnsiTheme="minorEastAsia" w:hint="eastAsia"/>
          <w:snapToGrid w:val="0"/>
          <w:color w:val="auto"/>
        </w:rPr>
        <w:t>海水温升4℃、2℃、1℃包络范围和</w:t>
      </w:r>
      <w:r w:rsidR="0038255D" w:rsidRPr="005D2E5D">
        <w:rPr>
          <w:rFonts w:asciiTheme="minorEastAsia" w:eastAsiaTheme="minorEastAsia" w:hAnsiTheme="minorEastAsia"/>
          <w:snapToGrid w:val="0"/>
          <w:color w:val="auto"/>
        </w:rPr>
        <w:t>余氯增量0.02mg/L</w:t>
      </w:r>
      <w:r w:rsidR="0038255D" w:rsidRPr="005D2E5D">
        <w:rPr>
          <w:rFonts w:asciiTheme="minorEastAsia" w:eastAsiaTheme="minorEastAsia" w:hAnsiTheme="minorEastAsia" w:hint="eastAsia"/>
          <w:snapToGrid w:val="0"/>
          <w:color w:val="auto"/>
        </w:rPr>
        <w:t>包络</w:t>
      </w:r>
      <w:r w:rsidR="0038255D" w:rsidRPr="005D2E5D">
        <w:rPr>
          <w:rFonts w:asciiTheme="minorEastAsia" w:eastAsiaTheme="minorEastAsia" w:hAnsiTheme="minorEastAsia"/>
          <w:snapToGrid w:val="0"/>
          <w:color w:val="auto"/>
        </w:rPr>
        <w:t>范围</w:t>
      </w:r>
      <w:r w:rsidR="0038255D" w:rsidRPr="005D2E5D">
        <w:rPr>
          <w:rFonts w:asciiTheme="minorEastAsia" w:eastAsiaTheme="minorEastAsia" w:hAnsiTheme="minorEastAsia" w:hint="eastAsia"/>
          <w:snapToGrid w:val="0"/>
          <w:color w:val="auto"/>
        </w:rPr>
        <w:t>。</w:t>
      </w:r>
    </w:p>
    <w:p w:rsidR="0038255D" w:rsidRPr="006077B9" w:rsidRDefault="00913B0D" w:rsidP="00913B0D">
      <w:pPr>
        <w:pStyle w:val="Default"/>
        <w:spacing w:line="360" w:lineRule="auto"/>
        <w:ind w:leftChars="165" w:left="363"/>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2.4.2</w:t>
      </w:r>
      <w:r w:rsidR="0038255D" w:rsidRPr="005D2E5D">
        <w:rPr>
          <w:rFonts w:asciiTheme="minorEastAsia" w:eastAsiaTheme="minorEastAsia" w:hAnsiTheme="minorEastAsia"/>
          <w:snapToGrid w:val="0"/>
          <w:color w:val="auto"/>
        </w:rPr>
        <w:t>站位布设</w:t>
      </w:r>
      <w:r w:rsidR="0038255D" w:rsidRPr="005D2E5D">
        <w:rPr>
          <w:rFonts w:asciiTheme="minorEastAsia" w:eastAsiaTheme="minorEastAsia" w:hAnsiTheme="minorEastAsia" w:hint="eastAsia"/>
          <w:snapToGrid w:val="0"/>
          <w:color w:val="auto"/>
        </w:rPr>
        <w:t>及监测频次：</w:t>
      </w:r>
      <w:r w:rsidR="0038255D" w:rsidRPr="005D2E5D">
        <w:rPr>
          <w:rFonts w:asciiTheme="minorEastAsia" w:eastAsiaTheme="minorEastAsia" w:hAnsiTheme="minorEastAsia"/>
          <w:snapToGrid w:val="0"/>
          <w:color w:val="auto"/>
        </w:rPr>
        <w:t>营运期春、夏、秋、冬季的大、小潮高低平潮</w:t>
      </w:r>
      <w:r w:rsidR="0038255D" w:rsidRPr="005D2E5D">
        <w:rPr>
          <w:rFonts w:asciiTheme="minorEastAsia" w:eastAsiaTheme="minorEastAsia" w:hAnsiTheme="minorEastAsia" w:hint="eastAsia"/>
          <w:snapToGrid w:val="0"/>
          <w:color w:val="auto"/>
        </w:rPr>
        <w:t>，</w:t>
      </w:r>
      <w:r w:rsidR="0038255D" w:rsidRPr="005D2E5D">
        <w:rPr>
          <w:rFonts w:asciiTheme="minorEastAsia" w:eastAsiaTheme="minorEastAsia" w:hAnsiTheme="minorEastAsia"/>
          <w:snapToGrid w:val="0"/>
          <w:color w:val="auto"/>
        </w:rPr>
        <w:t>明确</w:t>
      </w:r>
      <w:r w:rsidR="0038255D" w:rsidRPr="005D2E5D">
        <w:rPr>
          <w:rFonts w:asciiTheme="minorEastAsia" w:eastAsiaTheme="minorEastAsia" w:hAnsiTheme="minorEastAsia" w:hint="eastAsia"/>
          <w:snapToGrid w:val="0"/>
          <w:color w:val="auto"/>
        </w:rPr>
        <w:t>海水温升4℃、2℃1℃包络范围和</w:t>
      </w:r>
      <w:r w:rsidR="0038255D" w:rsidRPr="005D2E5D">
        <w:rPr>
          <w:rFonts w:asciiTheme="minorEastAsia" w:eastAsiaTheme="minorEastAsia" w:hAnsiTheme="minorEastAsia"/>
          <w:snapToGrid w:val="0"/>
          <w:color w:val="auto"/>
        </w:rPr>
        <w:t>余氯浓度</w:t>
      </w:r>
      <w:r w:rsidR="0038255D" w:rsidRPr="005D2E5D">
        <w:rPr>
          <w:rFonts w:asciiTheme="minorEastAsia" w:eastAsiaTheme="minorEastAsia" w:hAnsiTheme="minorEastAsia" w:hint="eastAsia"/>
          <w:snapToGrid w:val="0"/>
          <w:color w:val="auto"/>
        </w:rPr>
        <w:t>增量</w:t>
      </w:r>
      <w:r w:rsidR="0038255D" w:rsidRPr="005D2E5D">
        <w:rPr>
          <w:rFonts w:asciiTheme="minorEastAsia" w:eastAsiaTheme="minorEastAsia" w:hAnsiTheme="minorEastAsia"/>
          <w:snapToGrid w:val="0"/>
          <w:color w:val="auto"/>
        </w:rPr>
        <w:t>0.02mg/L范围。</w:t>
      </w:r>
      <w:r w:rsidR="0038255D" w:rsidRPr="005D2E5D">
        <w:rPr>
          <w:rFonts w:asciiTheme="minorEastAsia" w:eastAsiaTheme="minorEastAsia" w:hAnsiTheme="minorEastAsia" w:hint="eastAsia"/>
          <w:snapToGrid w:val="0"/>
          <w:color w:val="auto"/>
        </w:rPr>
        <w:t>以排放口为中心，放射状设</w:t>
      </w:r>
      <w:r w:rsidR="0038255D" w:rsidRPr="005D2E5D">
        <w:rPr>
          <w:rFonts w:asciiTheme="minorEastAsia" w:eastAsiaTheme="minorEastAsia" w:hAnsiTheme="minorEastAsia"/>
          <w:snapToGrid w:val="0"/>
          <w:color w:val="auto"/>
        </w:rPr>
        <w:t>3条断面，</w:t>
      </w:r>
      <w:r w:rsidR="0038255D" w:rsidRPr="005D2E5D">
        <w:rPr>
          <w:rFonts w:asciiTheme="minorEastAsia" w:eastAsiaTheme="minorEastAsia" w:hAnsiTheme="minorEastAsia" w:hint="eastAsia"/>
          <w:snapToGrid w:val="0"/>
          <w:color w:val="auto"/>
        </w:rPr>
        <w:t>计</w:t>
      </w:r>
      <w:r w:rsidR="0038255D" w:rsidRPr="005D2E5D">
        <w:rPr>
          <w:rFonts w:asciiTheme="minorEastAsia" w:eastAsiaTheme="minorEastAsia" w:hAnsiTheme="minorEastAsia"/>
          <w:snapToGrid w:val="0"/>
          <w:color w:val="auto"/>
        </w:rPr>
        <w:t>15个</w:t>
      </w:r>
      <w:r w:rsidR="0038255D" w:rsidRPr="005D2E5D">
        <w:rPr>
          <w:rFonts w:asciiTheme="minorEastAsia" w:eastAsiaTheme="minorEastAsia" w:hAnsiTheme="minorEastAsia" w:hint="eastAsia"/>
          <w:snapToGrid w:val="0"/>
          <w:color w:val="auto"/>
        </w:rPr>
        <w:t>取样</w:t>
      </w:r>
      <w:r w:rsidR="0038255D" w:rsidRPr="005D2E5D">
        <w:rPr>
          <w:rFonts w:asciiTheme="minorEastAsia" w:eastAsiaTheme="minorEastAsia" w:hAnsiTheme="minorEastAsia"/>
          <w:snapToGrid w:val="0"/>
          <w:color w:val="auto"/>
        </w:rPr>
        <w:t>站位。</w:t>
      </w:r>
    </w:p>
    <w:p w:rsidR="00D93CD6" w:rsidRDefault="00130E2D" w:rsidP="00913B0D">
      <w:pPr>
        <w:pStyle w:val="Default"/>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hint="eastAsia"/>
        </w:rPr>
        <w:t>3</w:t>
      </w:r>
      <w:r w:rsidR="00E20C3E" w:rsidRPr="00EA4A61">
        <w:rPr>
          <w:rFonts w:asciiTheme="minorEastAsia" w:eastAsiaTheme="minorEastAsia" w:hAnsiTheme="minorEastAsia" w:hint="eastAsia"/>
        </w:rPr>
        <w:t>、</w:t>
      </w:r>
      <w:r w:rsidR="00DF2A2B" w:rsidRPr="00EA4A61">
        <w:rPr>
          <w:rFonts w:asciiTheme="minorEastAsia" w:eastAsiaTheme="minorEastAsia" w:hAnsiTheme="minorEastAsia" w:hint="eastAsia"/>
        </w:rPr>
        <w:t>项目技术参数</w:t>
      </w:r>
      <w:r w:rsidR="00BA272E" w:rsidRPr="00EA4A61">
        <w:rPr>
          <w:rFonts w:asciiTheme="minorEastAsia" w:eastAsiaTheme="minorEastAsia" w:hAnsiTheme="minorEastAsia" w:hint="eastAsia"/>
        </w:rPr>
        <w:t>要求：</w:t>
      </w:r>
    </w:p>
    <w:p w:rsidR="00D93CD6" w:rsidRPr="000D1138" w:rsidRDefault="00130E2D" w:rsidP="00913B0D">
      <w:pPr>
        <w:pStyle w:val="Default"/>
        <w:spacing w:line="360" w:lineRule="auto"/>
        <w:ind w:leftChars="110" w:left="722" w:hangingChars="200" w:hanging="480"/>
        <w:jc w:val="both"/>
        <w:rPr>
          <w:rFonts w:hAnsi="宋体"/>
          <w:snapToGrid w:val="0"/>
          <w:color w:val="auto"/>
        </w:rPr>
      </w:pPr>
      <w:r>
        <w:rPr>
          <w:rFonts w:hAnsi="宋体" w:hint="eastAsia"/>
          <w:snapToGrid w:val="0"/>
          <w:color w:val="auto"/>
        </w:rPr>
        <w:lastRenderedPageBreak/>
        <w:t>3</w:t>
      </w:r>
      <w:r w:rsidR="00D93CD6">
        <w:rPr>
          <w:rFonts w:hAnsi="宋体" w:hint="eastAsia"/>
          <w:snapToGrid w:val="0"/>
          <w:color w:val="auto"/>
        </w:rPr>
        <w:t xml:space="preserve">.1 </w:t>
      </w:r>
      <w:r w:rsidR="00D93CD6" w:rsidRPr="000D1138">
        <w:rPr>
          <w:rFonts w:hAnsi="宋体" w:hint="eastAsia"/>
          <w:snapToGrid w:val="0"/>
          <w:color w:val="auto"/>
        </w:rPr>
        <w:t>监测单位使用的计量检测器、设备及计量器等监测仪器需进行检定、校准或核查，并在有效期内使用。</w:t>
      </w:r>
    </w:p>
    <w:p w:rsidR="00D93CD6" w:rsidRPr="000D1138" w:rsidRDefault="00130E2D" w:rsidP="00913B0D">
      <w:pPr>
        <w:pStyle w:val="Default"/>
        <w:spacing w:line="360" w:lineRule="auto"/>
        <w:ind w:leftChars="110" w:left="722" w:hangingChars="200" w:hanging="480"/>
        <w:jc w:val="both"/>
        <w:rPr>
          <w:rFonts w:hAnsi="宋体"/>
          <w:snapToGrid w:val="0"/>
          <w:color w:val="auto"/>
        </w:rPr>
      </w:pPr>
      <w:r>
        <w:rPr>
          <w:rFonts w:hAnsi="宋体" w:hint="eastAsia"/>
          <w:snapToGrid w:val="0"/>
          <w:color w:val="auto"/>
        </w:rPr>
        <w:t>3</w:t>
      </w:r>
      <w:r w:rsidR="00D93CD6">
        <w:rPr>
          <w:rFonts w:hAnsi="宋体" w:hint="eastAsia"/>
          <w:snapToGrid w:val="0"/>
          <w:color w:val="auto"/>
        </w:rPr>
        <w:t xml:space="preserve">.2 </w:t>
      </w:r>
      <w:r w:rsidR="00D93CD6" w:rsidRPr="000D1138">
        <w:rPr>
          <w:rFonts w:hAnsi="宋体" w:hint="eastAsia"/>
          <w:snapToGrid w:val="0"/>
          <w:color w:val="auto"/>
        </w:rPr>
        <w:t>监测单位可根据实际需要调整监测内容，但必须符合相关法律、法规以及相关规范要求。</w:t>
      </w:r>
    </w:p>
    <w:p w:rsidR="00D93CD6" w:rsidRDefault="00130E2D" w:rsidP="00913B0D">
      <w:pPr>
        <w:pStyle w:val="Default"/>
        <w:spacing w:line="360" w:lineRule="auto"/>
        <w:ind w:leftChars="110" w:left="722" w:hangingChars="200" w:hanging="480"/>
        <w:jc w:val="both"/>
        <w:rPr>
          <w:rFonts w:hAnsi="宋体"/>
          <w:snapToGrid w:val="0"/>
          <w:color w:val="auto"/>
        </w:rPr>
      </w:pPr>
      <w:r>
        <w:rPr>
          <w:rFonts w:hAnsi="宋体" w:hint="eastAsia"/>
          <w:snapToGrid w:val="0"/>
          <w:color w:val="auto"/>
        </w:rPr>
        <w:t>3</w:t>
      </w:r>
      <w:r w:rsidR="00D93CD6">
        <w:rPr>
          <w:rFonts w:hAnsi="宋体" w:hint="eastAsia"/>
          <w:snapToGrid w:val="0"/>
          <w:color w:val="auto"/>
        </w:rPr>
        <w:t xml:space="preserve">.3 </w:t>
      </w:r>
      <w:r w:rsidR="00D93CD6" w:rsidRPr="000D1138">
        <w:rPr>
          <w:rFonts w:hAnsi="宋体" w:hint="eastAsia"/>
          <w:snapToGrid w:val="0"/>
          <w:color w:val="auto"/>
        </w:rPr>
        <w:t>站位布设位置由监测单位决定，但必须满足相关规范要求。根据第一次监测结果，业主在符合规范等相关要求下有权调整第二次监测方案。</w:t>
      </w:r>
    </w:p>
    <w:p w:rsidR="00D93CD6" w:rsidRDefault="00130E2D" w:rsidP="00913B0D">
      <w:pPr>
        <w:pStyle w:val="Default"/>
        <w:spacing w:line="360" w:lineRule="auto"/>
        <w:ind w:leftChars="110" w:left="722" w:hangingChars="200" w:hanging="480"/>
        <w:jc w:val="both"/>
        <w:rPr>
          <w:rFonts w:hAnsi="宋体"/>
          <w:snapToGrid w:val="0"/>
          <w:color w:val="auto"/>
        </w:rPr>
      </w:pPr>
      <w:r>
        <w:rPr>
          <w:rFonts w:hAnsi="宋体" w:hint="eastAsia"/>
          <w:snapToGrid w:val="0"/>
          <w:color w:val="auto"/>
        </w:rPr>
        <w:t>3</w:t>
      </w:r>
      <w:r w:rsidR="00D93CD6">
        <w:rPr>
          <w:rFonts w:hAnsi="宋体" w:hint="eastAsia"/>
          <w:snapToGrid w:val="0"/>
          <w:color w:val="auto"/>
        </w:rPr>
        <w:t xml:space="preserve">.4 </w:t>
      </w:r>
      <w:r w:rsidR="00D93CD6" w:rsidRPr="000D1138">
        <w:rPr>
          <w:rFonts w:hAnsi="宋体" w:hint="eastAsia"/>
          <w:snapToGrid w:val="0"/>
          <w:color w:val="auto"/>
        </w:rPr>
        <w:t>监测单位应提供计划</w:t>
      </w:r>
      <w:r w:rsidR="00D93CD6">
        <w:rPr>
          <w:rFonts w:hAnsi="宋体" w:hint="eastAsia"/>
          <w:snapToGrid w:val="0"/>
          <w:color w:val="auto"/>
        </w:rPr>
        <w:t>采</w:t>
      </w:r>
      <w:r w:rsidR="00D93CD6" w:rsidRPr="000D1138">
        <w:rPr>
          <w:rFonts w:hAnsi="宋体" w:hint="eastAsia"/>
          <w:snapToGrid w:val="0"/>
          <w:color w:val="auto"/>
        </w:rPr>
        <w:t>样检测时间表，</w:t>
      </w:r>
      <w:r w:rsidR="00D93CD6">
        <w:rPr>
          <w:rFonts w:hAnsi="宋体" w:hint="eastAsia"/>
          <w:snapToGrid w:val="0"/>
          <w:color w:val="auto"/>
        </w:rPr>
        <w:t>入场需与业主方联系确认。由业主方根据需求</w:t>
      </w:r>
      <w:r w:rsidR="00D93CD6" w:rsidRPr="000D1138">
        <w:rPr>
          <w:rFonts w:hAnsi="宋体" w:hint="eastAsia"/>
          <w:snapToGrid w:val="0"/>
          <w:color w:val="auto"/>
        </w:rPr>
        <w:t>派</w:t>
      </w:r>
      <w:r w:rsidR="00D93CD6">
        <w:rPr>
          <w:rFonts w:hAnsi="宋体" w:hint="eastAsia"/>
          <w:snapToGrid w:val="0"/>
          <w:color w:val="auto"/>
        </w:rPr>
        <w:t xml:space="preserve">员参与监护海洋采样过程。   </w:t>
      </w:r>
    </w:p>
    <w:p w:rsidR="00D93CD6" w:rsidRDefault="00130E2D" w:rsidP="00913B0D">
      <w:pPr>
        <w:pStyle w:val="Default"/>
        <w:spacing w:line="360" w:lineRule="auto"/>
        <w:ind w:leftChars="110" w:left="722" w:hangingChars="200" w:hanging="480"/>
        <w:jc w:val="both"/>
        <w:rPr>
          <w:rFonts w:hAnsi="宋体" w:hint="eastAsia"/>
          <w:snapToGrid w:val="0"/>
          <w:color w:val="auto"/>
        </w:rPr>
      </w:pPr>
      <w:r>
        <w:rPr>
          <w:rFonts w:hAnsi="宋体" w:hint="eastAsia"/>
          <w:snapToGrid w:val="0"/>
          <w:color w:val="auto"/>
        </w:rPr>
        <w:t>3</w:t>
      </w:r>
      <w:r w:rsidR="00D93CD6">
        <w:rPr>
          <w:rFonts w:hAnsi="宋体" w:hint="eastAsia"/>
          <w:snapToGrid w:val="0"/>
          <w:color w:val="auto"/>
        </w:rPr>
        <w:t xml:space="preserve">.5 </w:t>
      </w:r>
      <w:r>
        <w:rPr>
          <w:rFonts w:hAnsi="宋体" w:hint="eastAsia"/>
          <w:snapToGrid w:val="0"/>
          <w:color w:val="auto"/>
        </w:rPr>
        <w:t>按照监测项目内容要求，分期及时提交监</w:t>
      </w:r>
      <w:r w:rsidR="00D93CD6">
        <w:rPr>
          <w:rFonts w:hAnsi="宋体" w:hint="eastAsia"/>
          <w:snapToGrid w:val="0"/>
          <w:color w:val="auto"/>
        </w:rPr>
        <w:t>测结果报告。报告内容应包</w:t>
      </w:r>
      <w:r>
        <w:rPr>
          <w:rFonts w:hAnsi="宋体" w:hint="eastAsia"/>
          <w:snapToGrid w:val="0"/>
          <w:color w:val="auto"/>
        </w:rPr>
        <w:t>括但不限于：采样点位置的海图坐标、项目标准和规范的引用说明、各监</w:t>
      </w:r>
      <w:r w:rsidR="00D93CD6">
        <w:rPr>
          <w:rFonts w:hAnsi="宋体" w:hint="eastAsia"/>
          <w:snapToGrid w:val="0"/>
          <w:color w:val="auto"/>
        </w:rPr>
        <w:t>测项目的化验分析数据列表、温升及余氯的包络绘制、监测结果分析评价报告与环境改善建议等。监测报告应在每次取样后的45天内完成并提交，纸质3本，电子档一份。</w:t>
      </w:r>
    </w:p>
    <w:p w:rsidR="00130E2D" w:rsidRPr="00130E2D" w:rsidRDefault="00130E2D" w:rsidP="00913B0D">
      <w:pPr>
        <w:pStyle w:val="10"/>
        <w:spacing w:line="360" w:lineRule="auto"/>
        <w:ind w:firstLineChars="100" w:firstLine="240"/>
        <w:rPr>
          <w:rFonts w:asciiTheme="minorEastAsia" w:eastAsiaTheme="minorEastAsia" w:hAnsiTheme="minorEastAsia"/>
          <w:sz w:val="24"/>
          <w:szCs w:val="24"/>
        </w:rPr>
      </w:pPr>
      <w:r w:rsidRPr="00130E2D">
        <w:rPr>
          <w:rFonts w:hAnsi="宋体" w:hint="eastAsia"/>
          <w:snapToGrid w:val="0"/>
          <w:sz w:val="24"/>
          <w:szCs w:val="24"/>
        </w:rPr>
        <w:t>3.6 其它事项参看附件四：</w:t>
      </w:r>
      <w:r w:rsidRPr="00130E2D">
        <w:rPr>
          <w:rFonts w:hint="eastAsia"/>
          <w:sz w:val="24"/>
          <w:szCs w:val="24"/>
        </w:rPr>
        <w:t>海水冷却系统</w:t>
      </w:r>
      <w:r w:rsidRPr="00130E2D">
        <w:rPr>
          <w:rFonts w:asciiTheme="minorEastAsia" w:eastAsiaTheme="minorEastAsia" w:hAnsiTheme="minorEastAsia" w:cs="宋体" w:hint="eastAsia"/>
          <w:bCs/>
          <w:sz w:val="24"/>
          <w:szCs w:val="24"/>
        </w:rPr>
        <w:t>排海口环境监测发包技术协议</w:t>
      </w:r>
      <w:r>
        <w:rPr>
          <w:rFonts w:asciiTheme="minorEastAsia" w:eastAsiaTheme="minorEastAsia" w:hAnsiTheme="minorEastAsia" w:cs="宋体" w:hint="eastAsia"/>
          <w:bCs/>
          <w:sz w:val="24"/>
          <w:szCs w:val="24"/>
        </w:rPr>
        <w:t>。</w:t>
      </w:r>
    </w:p>
    <w:p w:rsidR="00600AC5" w:rsidRPr="001F02C8" w:rsidRDefault="00130E2D" w:rsidP="00913B0D">
      <w:pPr>
        <w:pStyle w:val="a6"/>
        <w:spacing w:line="360" w:lineRule="auto"/>
        <w:ind w:right="121" w:firstLineChars="100" w:firstLine="24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4</w:t>
      </w:r>
      <w:r w:rsidR="00600AC5" w:rsidRPr="001F02C8">
        <w:rPr>
          <w:rFonts w:asciiTheme="minorEastAsia" w:eastAsiaTheme="minorEastAsia" w:hAnsiTheme="minorEastAsia" w:hint="eastAsia"/>
          <w:lang w:eastAsia="zh-CN"/>
        </w:rPr>
        <w:t>、项目联系人</w:t>
      </w:r>
    </w:p>
    <w:p w:rsidR="00D93CD6" w:rsidRPr="000E3B70" w:rsidRDefault="00600AC5" w:rsidP="00913B0D">
      <w:pPr>
        <w:spacing w:line="360" w:lineRule="auto"/>
        <w:ind w:firstLineChars="300" w:firstLine="660"/>
        <w:rPr>
          <w:sz w:val="24"/>
          <w:lang w:eastAsia="zh-CN"/>
        </w:rPr>
      </w:pPr>
      <w:r w:rsidRPr="001F02C8">
        <w:rPr>
          <w:rFonts w:asciiTheme="minorEastAsia" w:eastAsiaTheme="minorEastAsia" w:hAnsiTheme="minorEastAsia" w:hint="eastAsia"/>
          <w:lang w:eastAsia="zh-CN"/>
        </w:rPr>
        <w:t>技术联系人：</w:t>
      </w:r>
      <w:r w:rsidR="00D93CD6">
        <w:rPr>
          <w:rFonts w:asciiTheme="minorEastAsia" w:eastAsiaTheme="minorEastAsia" w:hAnsiTheme="minorEastAsia" w:hint="eastAsia"/>
          <w:lang w:eastAsia="zh-CN"/>
        </w:rPr>
        <w:t xml:space="preserve">  </w:t>
      </w:r>
      <w:r w:rsidR="00D93CD6">
        <w:rPr>
          <w:rFonts w:hint="eastAsia"/>
          <w:sz w:val="24"/>
          <w:lang w:eastAsia="zh-CN"/>
        </w:rPr>
        <w:t>郑伟  15345929588</w:t>
      </w:r>
    </w:p>
    <w:p w:rsidR="00600AC5" w:rsidRPr="001F02C8" w:rsidRDefault="00600AC5" w:rsidP="00913B0D">
      <w:pPr>
        <w:pStyle w:val="a6"/>
        <w:spacing w:line="360" w:lineRule="auto"/>
        <w:ind w:right="121" w:firstLineChars="250" w:firstLine="60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lastRenderedPageBreak/>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D93CD6" w:rsidRPr="00E20C3E" w:rsidRDefault="00D93CD6" w:rsidP="00D93CD6">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Pr="00E20C3E">
        <w:rPr>
          <w:rFonts w:asciiTheme="minorEastAsia" w:eastAsiaTheme="minorEastAsia" w:hAnsiTheme="minorEastAsia" w:cs="Times New Roman" w:hint="eastAsia"/>
          <w:sz w:val="24"/>
          <w:szCs w:val="24"/>
          <w:lang w:eastAsia="zh-CN"/>
        </w:rPr>
        <w:t>参选人必须具备有效的企业法人营业执照；</w:t>
      </w:r>
    </w:p>
    <w:p w:rsidR="00D93CD6" w:rsidRDefault="00D93CD6" w:rsidP="00D93CD6">
      <w:pPr>
        <w:pStyle w:val="1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2</w:t>
      </w:r>
      <w:r w:rsidRPr="00E20C3E">
        <w:rPr>
          <w:rFonts w:asciiTheme="minorEastAsia" w:eastAsiaTheme="minorEastAsia" w:hAnsiTheme="minorEastAsia" w:hint="eastAsia"/>
          <w:sz w:val="24"/>
          <w:szCs w:val="24"/>
        </w:rPr>
        <w:t>、</w:t>
      </w:r>
      <w:r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p>
    <w:p w:rsidR="00D93CD6" w:rsidRPr="00D93CD6" w:rsidRDefault="00D93CD6" w:rsidP="00D93CD6">
      <w:pPr>
        <w:pStyle w:val="10"/>
        <w:spacing w:line="360" w:lineRule="auto"/>
        <w:ind w:leftChars="220" w:left="844" w:hangingChars="150" w:hanging="360"/>
        <w:rPr>
          <w:rFonts w:asciiTheme="minorEastAsia" w:eastAsiaTheme="minorEastAsia" w:hAnsiTheme="minorEastAsia" w:cs="宋体"/>
          <w:sz w:val="24"/>
          <w:szCs w:val="24"/>
        </w:rPr>
      </w:pPr>
      <w:r>
        <w:rPr>
          <w:rFonts w:asciiTheme="minorEastAsia" w:eastAsiaTheme="minorEastAsia" w:hAnsiTheme="minorEastAsia" w:hint="eastAsia"/>
          <w:bCs/>
          <w:color w:val="000000" w:themeColor="text1"/>
          <w:sz w:val="24"/>
          <w:szCs w:val="24"/>
        </w:rPr>
        <w:t>3、</w:t>
      </w:r>
      <w:r w:rsidRPr="00D93CD6">
        <w:rPr>
          <w:rFonts w:asciiTheme="minorEastAsia" w:eastAsiaTheme="minorEastAsia" w:hAnsiTheme="minorEastAsia" w:hint="eastAsia"/>
          <w:snapToGrid w:val="0"/>
          <w:sz w:val="24"/>
          <w:szCs w:val="24"/>
        </w:rPr>
        <w:t>监测单位资质要求：</w:t>
      </w:r>
      <w:r w:rsidRPr="00D93CD6">
        <w:rPr>
          <w:rFonts w:hAnsi="宋体" w:hint="eastAsia"/>
          <w:snapToGrid w:val="0"/>
          <w:sz w:val="24"/>
          <w:szCs w:val="24"/>
        </w:rPr>
        <w:t>持有效的省级（含）以上质量技术监督部门颁发的计量认证证书和取得CMA计量认证资质，并提供包括所有海洋检测项目方法证明文件的CMA证书附表</w:t>
      </w:r>
      <w:r>
        <w:rPr>
          <w:rFonts w:hAnsi="宋体" w:hint="eastAsia"/>
          <w:snapToGrid w:val="0"/>
          <w:sz w:val="24"/>
          <w:szCs w:val="24"/>
        </w:rPr>
        <w:t>；</w:t>
      </w:r>
    </w:p>
    <w:p w:rsidR="00D93CD6" w:rsidRPr="00E20C3E" w:rsidRDefault="00D93CD6" w:rsidP="00D93CD6">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Pr="00E20C3E">
        <w:rPr>
          <w:rFonts w:asciiTheme="minorEastAsia" w:eastAsiaTheme="minorEastAsia" w:hAnsiTheme="minorEastAsia" w:hint="eastAsia"/>
          <w:color w:val="000000" w:themeColor="text1"/>
          <w:sz w:val="24"/>
          <w:szCs w:val="24"/>
          <w:lang w:eastAsia="zh-CN"/>
        </w:rPr>
        <w:t>、</w:t>
      </w:r>
      <w:r w:rsidRPr="00E20C3E">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D93CD6" w:rsidRPr="00DA09B4" w:rsidRDefault="00D93CD6" w:rsidP="00D93CD6">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1、参选保证金的金额为：人民币</w:t>
      </w:r>
      <w:r w:rsidR="00F90EA7">
        <w:rPr>
          <w:rFonts w:asciiTheme="majorEastAsia" w:eastAsiaTheme="majorEastAsia" w:hAnsiTheme="majorEastAsia" w:cs="Arial" w:hint="eastAsia"/>
          <w:color w:val="333333"/>
          <w:sz w:val="24"/>
          <w:szCs w:val="24"/>
          <w:lang w:eastAsia="zh-CN"/>
        </w:rPr>
        <w:t>伍</w:t>
      </w:r>
      <w:r w:rsidRPr="00F4745A">
        <w:rPr>
          <w:rFonts w:asciiTheme="majorEastAsia" w:eastAsiaTheme="majorEastAsia" w:hAnsiTheme="majorEastAsia" w:cs="Arial" w:hint="eastAsia"/>
          <w:color w:val="333333"/>
          <w:sz w:val="24"/>
          <w:szCs w:val="24"/>
          <w:lang w:eastAsia="zh-CN"/>
        </w:rPr>
        <w:t>仟元整</w:t>
      </w:r>
      <w:r w:rsidRPr="00DA09B4">
        <w:rPr>
          <w:rFonts w:asciiTheme="majorEastAsia" w:eastAsiaTheme="majorEastAsia" w:hAnsiTheme="majorEastAsia" w:cs="Arial" w:hint="eastAsia"/>
          <w:color w:val="333333"/>
          <w:sz w:val="24"/>
          <w:szCs w:val="24"/>
          <w:lang w:eastAsia="zh-CN"/>
        </w:rPr>
        <w:t>（</w:t>
      </w:r>
      <w:r w:rsidR="00F90EA7">
        <w:rPr>
          <w:rFonts w:asciiTheme="majorEastAsia" w:eastAsiaTheme="majorEastAsia" w:hAnsiTheme="majorEastAsia" w:cs="Arial" w:hint="eastAsia"/>
          <w:color w:val="333333"/>
          <w:sz w:val="24"/>
          <w:szCs w:val="24"/>
          <w:lang w:eastAsia="zh-CN"/>
        </w:rPr>
        <w:t>5,000</w:t>
      </w:r>
      <w:r>
        <w:rPr>
          <w:rFonts w:asciiTheme="majorEastAsia" w:eastAsiaTheme="majorEastAsia" w:hAnsiTheme="majorEastAsia" w:cs="Arial" w:hint="eastAsia"/>
          <w:color w:val="333333"/>
          <w:sz w:val="24"/>
          <w:szCs w:val="24"/>
          <w:lang w:eastAsia="zh-CN"/>
        </w:rPr>
        <w:t>.00</w:t>
      </w:r>
      <w:r w:rsidRPr="00DA09B4">
        <w:rPr>
          <w:rFonts w:asciiTheme="majorEastAsia" w:eastAsiaTheme="majorEastAsia" w:hAnsiTheme="majorEastAsia" w:cs="Arial" w:hint="eastAsia"/>
          <w:color w:val="333333"/>
          <w:sz w:val="24"/>
          <w:szCs w:val="24"/>
          <w:lang w:eastAsia="zh-CN"/>
        </w:rPr>
        <w:t>元）；</w:t>
      </w:r>
    </w:p>
    <w:p w:rsidR="00D93CD6" w:rsidRPr="00DA09B4" w:rsidRDefault="00D93CD6" w:rsidP="00D93CD6">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D93CD6" w:rsidRPr="00DA09B4" w:rsidRDefault="00D93CD6" w:rsidP="00D93CD6">
      <w:pPr>
        <w:widowControl/>
        <w:autoSpaceDE/>
        <w:spacing w:line="360" w:lineRule="auto"/>
        <w:ind w:leftChars="220" w:left="844" w:hangingChars="150" w:hanging="36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3、参选保证金提交的方式：</w:t>
      </w:r>
      <w:r w:rsidRPr="00DA09B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D93CD6" w:rsidRPr="00DA09B4" w:rsidRDefault="00D93CD6" w:rsidP="00D93CD6">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4、参选保证金指定账户：</w:t>
      </w:r>
    </w:p>
    <w:p w:rsidR="00D93CD6" w:rsidRPr="00DA09B4" w:rsidRDefault="00D93CD6"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开户名称：福建福海创石油化工有限公司 </w:t>
      </w:r>
    </w:p>
    <w:p w:rsidR="00D93CD6" w:rsidRPr="00DA09B4" w:rsidRDefault="00D93CD6"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开户银行：</w:t>
      </w:r>
      <w:r w:rsidRPr="00DA09B4">
        <w:rPr>
          <w:rFonts w:hint="eastAsia"/>
          <w:sz w:val="24"/>
          <w:szCs w:val="24"/>
          <w:lang w:eastAsia="zh-CN"/>
        </w:rPr>
        <w:t>中国银行股份有限公司漳州古雷经济开发区支行</w:t>
      </w:r>
    </w:p>
    <w:p w:rsidR="00D93CD6" w:rsidRPr="00DA09B4" w:rsidRDefault="00D93CD6"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帐   号：</w:t>
      </w:r>
      <w:r w:rsidRPr="00DA09B4">
        <w:rPr>
          <w:rFonts w:hint="eastAsia"/>
          <w:sz w:val="24"/>
          <w:szCs w:val="24"/>
          <w:lang w:eastAsia="zh-CN"/>
        </w:rPr>
        <w:t>4065 7481 6628</w:t>
      </w:r>
    </w:p>
    <w:p w:rsidR="00D93CD6" w:rsidRPr="00F4745A" w:rsidRDefault="00D93CD6" w:rsidP="00D93CD6">
      <w:pPr>
        <w:pStyle w:val="a6"/>
        <w:rPr>
          <w:rFonts w:asciiTheme="minorEastAsia" w:eastAsiaTheme="minorEastAsia" w:hAnsiTheme="minorEastAsia"/>
          <w:b/>
          <w:u w:val="single"/>
          <w:lang w:eastAsia="zh-CN"/>
        </w:rPr>
      </w:pPr>
      <w:r w:rsidRPr="00DA09B4">
        <w:rPr>
          <w:rFonts w:asciiTheme="majorEastAsia" w:eastAsiaTheme="majorEastAsia" w:hAnsiTheme="majorEastAsia" w:cs="Arial" w:hint="eastAsia"/>
          <w:color w:val="333333"/>
          <w:lang w:eastAsia="zh-CN"/>
        </w:rPr>
        <w:t>注明用途：</w:t>
      </w:r>
      <w:r w:rsidR="00F90EA7" w:rsidRPr="00F90EA7">
        <w:rPr>
          <w:rFonts w:asciiTheme="minorEastAsia" w:eastAsiaTheme="minorEastAsia" w:hAnsiTheme="minorEastAsia" w:hint="eastAsia"/>
          <w:b/>
          <w:lang w:eastAsia="zh-CN"/>
        </w:rPr>
        <w:t>2</w:t>
      </w:r>
      <w:r w:rsidR="00F90EA7" w:rsidRPr="00F90EA7">
        <w:rPr>
          <w:rFonts w:asciiTheme="minorEastAsia" w:eastAsiaTheme="minorEastAsia" w:hAnsiTheme="minorEastAsia" w:hint="eastAsia"/>
          <w:b/>
          <w:bCs/>
          <w:lang w:eastAsia="zh-CN"/>
        </w:rPr>
        <w:t>022</w:t>
      </w:r>
      <w:r w:rsidR="00DC01A6">
        <w:rPr>
          <w:rFonts w:asciiTheme="minorEastAsia" w:eastAsiaTheme="minorEastAsia" w:hAnsiTheme="minorEastAsia" w:hint="eastAsia"/>
          <w:b/>
          <w:bCs/>
          <w:lang w:eastAsia="zh-CN"/>
        </w:rPr>
        <w:t>年</w:t>
      </w:r>
      <w:r w:rsidR="00F90EA7" w:rsidRPr="00F90EA7">
        <w:rPr>
          <w:rFonts w:asciiTheme="minorEastAsia" w:eastAsiaTheme="minorEastAsia" w:hAnsiTheme="minorEastAsia" w:hint="eastAsia"/>
          <w:b/>
          <w:bCs/>
          <w:lang w:eastAsia="zh-CN"/>
        </w:rPr>
        <w:t>海水冷却系统排海口海洋环境监测</w:t>
      </w:r>
      <w:r w:rsidRPr="00DA09B4">
        <w:rPr>
          <w:rFonts w:asciiTheme="majorEastAsia" w:eastAsiaTheme="majorEastAsia" w:hAnsiTheme="majorEastAsia" w:hint="eastAsia"/>
          <w:b/>
          <w:lang w:eastAsia="zh-CN"/>
        </w:rPr>
        <w:t>项目</w:t>
      </w:r>
      <w:r w:rsidRPr="00DA09B4">
        <w:rPr>
          <w:rFonts w:asciiTheme="majorEastAsia" w:eastAsiaTheme="majorEastAsia" w:hAnsiTheme="majorEastAsia" w:cs="Arial" w:hint="eastAsia"/>
          <w:b/>
          <w:color w:val="333333"/>
          <w:lang w:eastAsia="zh-CN"/>
        </w:rPr>
        <w:t>参选保证金</w:t>
      </w:r>
    </w:p>
    <w:p w:rsidR="00F90EA7" w:rsidRDefault="00F90EA7"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p>
    <w:p w:rsidR="00D93CD6" w:rsidRPr="00DA09B4" w:rsidRDefault="00D93CD6"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lastRenderedPageBreak/>
        <w:t>参选保证金有效期：90日历天。</w:t>
      </w:r>
    </w:p>
    <w:p w:rsidR="00D93CD6" w:rsidRPr="00DA09B4" w:rsidRDefault="00D93CD6" w:rsidP="00D93CD6">
      <w:pPr>
        <w:widowControl/>
        <w:autoSpaceDE/>
        <w:spacing w:line="360" w:lineRule="auto"/>
        <w:ind w:leftChars="220" w:left="484"/>
        <w:jc w:val="both"/>
        <w:rPr>
          <w:rFonts w:asciiTheme="majorEastAsia" w:eastAsiaTheme="majorEastAsia" w:hAnsiTheme="majorEastAsia" w:cs="Arial"/>
          <w:color w:val="333333"/>
          <w:sz w:val="24"/>
          <w:szCs w:val="24"/>
          <w:u w:val="single"/>
          <w:lang w:eastAsia="zh-CN"/>
        </w:rPr>
      </w:pPr>
      <w:r w:rsidRPr="00DA09B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D93CD6" w:rsidRPr="00DA09B4" w:rsidRDefault="00D93CD6" w:rsidP="00D93CD6">
      <w:pPr>
        <w:pStyle w:val="a6"/>
        <w:spacing w:line="360" w:lineRule="auto"/>
        <w:ind w:leftChars="110" w:left="242" w:right="121" w:firstLineChars="50" w:firstLine="120"/>
        <w:jc w:val="both"/>
        <w:rPr>
          <w:lang w:eastAsia="zh-CN"/>
        </w:rPr>
      </w:pPr>
      <w:r>
        <w:rPr>
          <w:rFonts w:hint="eastAsia"/>
          <w:lang w:eastAsia="zh-CN"/>
        </w:rPr>
        <w:t>5、</w:t>
      </w:r>
      <w:r w:rsidRPr="00DA09B4">
        <w:rPr>
          <w:rFonts w:hint="eastAsia"/>
          <w:lang w:eastAsia="zh-CN"/>
        </w:rPr>
        <w:t>对于未能按要求提交保证金的参选文件，比选单位可以视为不符合上面比选要求而予以拒绝；</w:t>
      </w:r>
    </w:p>
    <w:p w:rsidR="00D93CD6" w:rsidRPr="000E0E6A" w:rsidRDefault="00D93CD6" w:rsidP="00D93CD6">
      <w:pPr>
        <w:pStyle w:val="a6"/>
        <w:spacing w:line="360" w:lineRule="auto"/>
        <w:ind w:leftChars="165" w:left="483" w:right="121" w:hangingChars="50" w:hanging="120"/>
        <w:jc w:val="both"/>
        <w:rPr>
          <w:color w:val="FF0000"/>
          <w:lang w:eastAsia="zh-CN"/>
        </w:rPr>
      </w:pPr>
      <w:r>
        <w:rPr>
          <w:rFonts w:hint="eastAsia"/>
          <w:lang w:eastAsia="zh-CN"/>
        </w:rPr>
        <w:t>6、</w:t>
      </w:r>
      <w:r w:rsidRPr="00DA09B4">
        <w:rPr>
          <w:rFonts w:hint="eastAsia"/>
          <w:spacing w:val="8"/>
          <w:lang w:eastAsia="zh-CN"/>
        </w:rPr>
        <w:t>本项目比选结束后，未中选的参选人其所递交的参选保证金将于本项目合同签订后退回至参选人</w:t>
      </w:r>
      <w:r w:rsidRPr="00DA09B4">
        <w:rPr>
          <w:rFonts w:hint="eastAsia"/>
          <w:lang w:eastAsia="zh-CN"/>
        </w:rPr>
        <w:t>基本账户</w:t>
      </w:r>
      <w:r w:rsidRPr="00DA09B4">
        <w:rPr>
          <w:rFonts w:hint="eastAsia"/>
          <w:spacing w:val="8"/>
          <w:lang w:eastAsia="zh-CN"/>
        </w:rPr>
        <w:t>（无息）</w:t>
      </w:r>
      <w:r w:rsidRPr="00DA09B4">
        <w:rPr>
          <w:rFonts w:hint="eastAsia"/>
          <w:lang w:eastAsia="zh-CN"/>
        </w:rPr>
        <w:t>，最迟不超过规定的比选有效期满后的</w:t>
      </w:r>
      <w:r w:rsidR="00DC01A6">
        <w:rPr>
          <w:rFonts w:hint="eastAsia"/>
          <w:lang w:eastAsia="zh-CN"/>
        </w:rPr>
        <w:t>9</w:t>
      </w:r>
      <w:r w:rsidRPr="00DA09B4">
        <w:rPr>
          <w:rFonts w:hint="eastAsia"/>
          <w:lang w:eastAsia="zh-CN"/>
        </w:rPr>
        <w:t>0天；</w:t>
      </w:r>
      <w:r w:rsidR="00337788" w:rsidRPr="000E0E6A">
        <w:rPr>
          <w:color w:val="FF0000"/>
          <w:lang w:eastAsia="zh-CN"/>
        </w:rPr>
        <w:t xml:space="preserve"> </w:t>
      </w:r>
    </w:p>
    <w:p w:rsidR="00D93CD6" w:rsidRDefault="00D93CD6" w:rsidP="00D93CD6">
      <w:pPr>
        <w:pStyle w:val="a6"/>
        <w:spacing w:line="360" w:lineRule="auto"/>
        <w:ind w:right="121" w:firstLineChars="150" w:firstLine="360"/>
        <w:jc w:val="both"/>
        <w:rPr>
          <w:lang w:eastAsia="zh-CN"/>
        </w:rPr>
      </w:pPr>
      <w:r w:rsidRPr="00DA09B4">
        <w:rPr>
          <w:rFonts w:hint="eastAsia"/>
          <w:lang w:eastAsia="zh-CN"/>
        </w:rPr>
        <w:t>7</w:t>
      </w:r>
      <w:r>
        <w:rPr>
          <w:rFonts w:hint="eastAsia"/>
          <w:lang w:eastAsia="zh-CN"/>
        </w:rPr>
        <w:t>、如有下列情况发生，将被没收参选保证金：</w:t>
      </w:r>
      <w:r w:rsidRPr="00DA09B4">
        <w:rPr>
          <w:rFonts w:hint="eastAsia"/>
          <w:lang w:eastAsia="zh-CN"/>
        </w:rPr>
        <w:t xml:space="preserve">  </w:t>
      </w:r>
    </w:p>
    <w:p w:rsidR="00D93CD6" w:rsidRPr="00DA09B4" w:rsidRDefault="00D93CD6" w:rsidP="00D93CD6">
      <w:pPr>
        <w:pStyle w:val="a6"/>
        <w:spacing w:line="360" w:lineRule="auto"/>
        <w:ind w:right="121"/>
        <w:jc w:val="both"/>
        <w:rPr>
          <w:lang w:eastAsia="zh-CN"/>
        </w:rPr>
      </w:pPr>
      <w:r w:rsidRPr="00DA09B4">
        <w:rPr>
          <w:rFonts w:hint="eastAsia"/>
          <w:lang w:eastAsia="zh-CN"/>
        </w:rPr>
        <w:t xml:space="preserve"> </w:t>
      </w:r>
      <w:r>
        <w:rPr>
          <w:rFonts w:hint="eastAsia"/>
          <w:lang w:eastAsia="zh-CN"/>
        </w:rPr>
        <w:t xml:space="preserve">  </w:t>
      </w:r>
      <w:r w:rsidRPr="00DA09B4">
        <w:rPr>
          <w:rFonts w:hint="eastAsia"/>
          <w:lang w:eastAsia="zh-CN"/>
        </w:rPr>
        <w:t>（1）参选单位在参选有效期内撤回参选文件；</w:t>
      </w:r>
    </w:p>
    <w:p w:rsidR="00D93CD6" w:rsidRPr="00DA09B4" w:rsidRDefault="00D93CD6" w:rsidP="00D93CD6">
      <w:pPr>
        <w:pStyle w:val="11"/>
        <w:spacing w:line="360" w:lineRule="auto"/>
        <w:ind w:left="0" w:firstLineChars="147" w:firstLine="353"/>
        <w:rPr>
          <w:b w:val="0"/>
          <w:sz w:val="24"/>
          <w:szCs w:val="24"/>
          <w:lang w:eastAsia="zh-CN"/>
        </w:rPr>
      </w:pPr>
      <w:r w:rsidRPr="00DA09B4">
        <w:rPr>
          <w:rFonts w:hint="eastAsia"/>
          <w:b w:val="0"/>
          <w:sz w:val="24"/>
          <w:szCs w:val="24"/>
          <w:lang w:eastAsia="zh-CN"/>
        </w:rPr>
        <w:t>（2）参选单位未能按接到中标通知书后规定的时间内签定合同。</w:t>
      </w:r>
    </w:p>
    <w:p w:rsidR="00D93CD6" w:rsidRPr="00D93CD6" w:rsidRDefault="00D93CD6" w:rsidP="00D93CD6">
      <w:pPr>
        <w:pStyle w:val="10"/>
      </w:pP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38724E" w:rsidRDefault="0038724E" w:rsidP="00F90EA7">
      <w:pPr>
        <w:pStyle w:val="11"/>
        <w:tabs>
          <w:tab w:val="left" w:pos="4075"/>
        </w:tabs>
        <w:spacing w:line="355" w:lineRule="exact"/>
        <w:ind w:leftChars="245" w:left="539" w:firstLineChars="890" w:firstLine="2502"/>
        <w:rPr>
          <w:lang w:eastAsia="zh-CN"/>
        </w:rPr>
      </w:pPr>
      <w:bookmarkStart w:id="1" w:name="_Toc251742852"/>
    </w:p>
    <w:p w:rsidR="00130E2D" w:rsidRDefault="00130E2D" w:rsidP="00600AC5">
      <w:pPr>
        <w:pStyle w:val="11"/>
        <w:tabs>
          <w:tab w:val="left" w:pos="4075"/>
        </w:tabs>
        <w:spacing w:line="355" w:lineRule="exact"/>
        <w:ind w:leftChars="245" w:left="539" w:firstLineChars="890" w:firstLine="2502"/>
        <w:rPr>
          <w:rFonts w:hint="eastAsia"/>
          <w:lang w:eastAsia="zh-CN"/>
        </w:rPr>
      </w:pPr>
    </w:p>
    <w:p w:rsidR="00130E2D" w:rsidRDefault="00130E2D" w:rsidP="00600AC5">
      <w:pPr>
        <w:pStyle w:val="11"/>
        <w:tabs>
          <w:tab w:val="left" w:pos="4075"/>
        </w:tabs>
        <w:spacing w:line="355" w:lineRule="exact"/>
        <w:ind w:leftChars="245" w:left="539" w:firstLineChars="890" w:firstLine="2502"/>
        <w:rPr>
          <w:rFonts w:hint="eastAsia"/>
          <w:lang w:eastAsia="zh-CN"/>
        </w:rPr>
      </w:pPr>
    </w:p>
    <w:p w:rsidR="00130E2D" w:rsidRDefault="00130E2D" w:rsidP="00600AC5">
      <w:pPr>
        <w:pStyle w:val="11"/>
        <w:tabs>
          <w:tab w:val="left" w:pos="4075"/>
        </w:tabs>
        <w:spacing w:line="355" w:lineRule="exact"/>
        <w:ind w:leftChars="245" w:left="539" w:firstLineChars="890" w:firstLine="2502"/>
        <w:rPr>
          <w:rFonts w:hint="eastAsia"/>
          <w:lang w:eastAsia="zh-CN"/>
        </w:rPr>
      </w:pPr>
    </w:p>
    <w:p w:rsidR="00130E2D" w:rsidRDefault="00130E2D" w:rsidP="00600AC5">
      <w:pPr>
        <w:pStyle w:val="11"/>
        <w:tabs>
          <w:tab w:val="left" w:pos="4075"/>
        </w:tabs>
        <w:spacing w:line="355" w:lineRule="exact"/>
        <w:ind w:leftChars="245" w:left="539" w:firstLineChars="890" w:firstLine="2502"/>
        <w:rPr>
          <w:rFonts w:hint="eastAsia"/>
          <w:lang w:eastAsia="zh-CN"/>
        </w:rPr>
      </w:pPr>
    </w:p>
    <w:p w:rsidR="00130E2D" w:rsidRDefault="00130E2D" w:rsidP="00600AC5">
      <w:pPr>
        <w:pStyle w:val="11"/>
        <w:tabs>
          <w:tab w:val="left" w:pos="4075"/>
        </w:tabs>
        <w:spacing w:line="355" w:lineRule="exact"/>
        <w:ind w:leftChars="245" w:left="539" w:firstLineChars="890" w:firstLine="2502"/>
        <w:rPr>
          <w:rFonts w:hint="eastAsia"/>
          <w:lang w:eastAsia="zh-CN"/>
        </w:rPr>
      </w:pPr>
    </w:p>
    <w:p w:rsidR="00130E2D" w:rsidRDefault="00130E2D" w:rsidP="00600AC5">
      <w:pPr>
        <w:pStyle w:val="11"/>
        <w:tabs>
          <w:tab w:val="left" w:pos="4075"/>
        </w:tabs>
        <w:spacing w:line="355" w:lineRule="exact"/>
        <w:ind w:leftChars="245" w:left="539" w:firstLineChars="890" w:firstLine="2502"/>
        <w:rPr>
          <w:rFonts w:hint="eastAsia"/>
          <w:lang w:eastAsia="zh-CN"/>
        </w:rPr>
      </w:pPr>
    </w:p>
    <w:p w:rsidR="00130E2D" w:rsidRDefault="00130E2D" w:rsidP="00DC01A6">
      <w:pPr>
        <w:pStyle w:val="11"/>
        <w:tabs>
          <w:tab w:val="left" w:pos="4075"/>
        </w:tabs>
        <w:spacing w:line="355" w:lineRule="exact"/>
        <w:ind w:left="0"/>
        <w:rPr>
          <w:rFonts w:hint="eastAsia"/>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F15766" w:rsidRPr="0007081E" w:rsidRDefault="00F90EA7" w:rsidP="0007081E">
      <w:pPr>
        <w:pStyle w:val="10"/>
        <w:spacing w:line="480" w:lineRule="exact"/>
        <w:ind w:leftChars="228" w:left="502"/>
        <w:rPr>
          <w:rFonts w:hAnsi="宋体"/>
          <w:snapToGrid w:val="0"/>
          <w:sz w:val="24"/>
          <w:szCs w:val="24"/>
        </w:rPr>
      </w:pPr>
      <w:r>
        <w:rPr>
          <w:rFonts w:asciiTheme="minorEastAsia" w:eastAsiaTheme="minorEastAsia" w:hAnsiTheme="minorEastAsia" w:hint="eastAsia"/>
          <w:sz w:val="24"/>
          <w:szCs w:val="24"/>
        </w:rPr>
        <w:t>(3)</w:t>
      </w:r>
      <w:r w:rsidRPr="00F90EA7">
        <w:rPr>
          <w:rFonts w:hAnsi="宋体" w:hint="eastAsia"/>
          <w:snapToGrid w:val="0"/>
          <w:sz w:val="24"/>
          <w:szCs w:val="24"/>
        </w:rPr>
        <w:t xml:space="preserve"> </w:t>
      </w:r>
      <w:r>
        <w:rPr>
          <w:rFonts w:hAnsi="宋体" w:hint="eastAsia"/>
          <w:snapToGrid w:val="0"/>
          <w:sz w:val="24"/>
          <w:szCs w:val="24"/>
        </w:rPr>
        <w:t>参选单位出具</w:t>
      </w:r>
      <w:r w:rsidRPr="00D93CD6">
        <w:rPr>
          <w:rFonts w:hAnsi="宋体" w:hint="eastAsia"/>
          <w:snapToGrid w:val="0"/>
          <w:sz w:val="24"/>
          <w:szCs w:val="24"/>
        </w:rPr>
        <w:t>省级（含）以上质量技术监督部门颁发的计量认证证书和取得CMA计量认证资质，并提供包括所有海洋检测项目方法证明文件的CMA证书</w:t>
      </w:r>
      <w:r>
        <w:rPr>
          <w:rFonts w:hAnsi="宋体" w:hint="eastAsia"/>
          <w:snapToGrid w:val="0"/>
          <w:sz w:val="24"/>
          <w:szCs w:val="24"/>
        </w:rPr>
        <w:t>附表证明材料。</w:t>
      </w:r>
    </w:p>
    <w:p w:rsidR="00600AC5" w:rsidRPr="00747D01" w:rsidRDefault="00600AC5" w:rsidP="00FE3809">
      <w:pPr>
        <w:pStyle w:val="a6"/>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B52AA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Pr="00DC01A6" w:rsidRDefault="00FA46D4" w:rsidP="00DC01A6">
      <w:pPr>
        <w:pStyle w:val="a6"/>
        <w:spacing w:line="480" w:lineRule="exact"/>
        <w:ind w:right="121" w:firstLineChars="200" w:firstLine="480"/>
        <w:jc w:val="both"/>
        <w:rPr>
          <w:lang w:eastAsia="zh-CN"/>
        </w:rPr>
      </w:pPr>
      <w:r w:rsidRPr="00DC01A6">
        <w:rPr>
          <w:rFonts w:hint="eastAsia"/>
          <w:lang w:eastAsia="zh-CN"/>
        </w:rPr>
        <w:t>本项目设置最高控制价</w:t>
      </w:r>
      <w:r w:rsidR="00F90EA7" w:rsidRPr="00DC01A6">
        <w:rPr>
          <w:rFonts w:ascii="inherit" w:hAnsi="inherit" w:hint="eastAsia"/>
          <w:sz w:val="22"/>
          <w:szCs w:val="22"/>
          <w:lang w:eastAsia="zh-CN"/>
        </w:rPr>
        <w:t>250,000.00</w:t>
      </w:r>
      <w:r w:rsidRPr="00DC01A6">
        <w:rPr>
          <w:rFonts w:ascii="inherit" w:hAnsi="inherit" w:hint="eastAsia"/>
          <w:sz w:val="22"/>
          <w:szCs w:val="22"/>
          <w:lang w:eastAsia="zh-CN"/>
        </w:rPr>
        <w:t>元</w:t>
      </w:r>
      <w:r w:rsidRPr="00DC01A6">
        <w:rPr>
          <w:rFonts w:hint="eastAsia"/>
          <w:lang w:eastAsia="zh-CN"/>
        </w:rPr>
        <w:t>。参选人所填报的报价高于本项目最高限价的，其参选将被比选小组予以否决。</w:t>
      </w:r>
    </w:p>
    <w:p w:rsidR="00F90EA7" w:rsidRPr="00427CAB" w:rsidRDefault="00F90EA7" w:rsidP="00F90EA7">
      <w:pPr>
        <w:tabs>
          <w:tab w:val="left" w:pos="709"/>
        </w:tabs>
        <w:spacing w:line="480" w:lineRule="exact"/>
        <w:ind w:firstLineChars="150" w:firstLine="384"/>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w:t>
      </w:r>
      <w:r w:rsidR="00F15766">
        <w:rPr>
          <w:rFonts w:hint="eastAsia"/>
          <w:bCs/>
          <w:snapToGrid w:val="0"/>
          <w:color w:val="000000" w:themeColor="text1"/>
          <w:spacing w:val="8"/>
          <w:sz w:val="24"/>
          <w:szCs w:val="24"/>
          <w:lang w:eastAsia="zh-CN"/>
        </w:rPr>
        <w:t>价决标的评标办法，经技术评选合格后选</w:t>
      </w:r>
      <w:r>
        <w:rPr>
          <w:rFonts w:hint="eastAsia"/>
          <w:bCs/>
          <w:snapToGrid w:val="0"/>
          <w:color w:val="000000" w:themeColor="text1"/>
          <w:spacing w:val="8"/>
          <w:sz w:val="24"/>
          <w:szCs w:val="24"/>
          <w:lang w:eastAsia="zh-CN"/>
        </w:rPr>
        <w:t>未税总价最低者作为中选人。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F90EA7" w:rsidRDefault="00F90EA7"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p>
    <w:p w:rsidR="00F90EA7" w:rsidRDefault="00F90EA7"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F15766" w:rsidRPr="000F17D7" w:rsidRDefault="00F15766" w:rsidP="00F15766">
      <w:pPr>
        <w:spacing w:line="360" w:lineRule="auto"/>
        <w:jc w:val="center"/>
        <w:rPr>
          <w:b/>
          <w:color w:val="000000"/>
          <w:sz w:val="44"/>
          <w:szCs w:val="44"/>
          <w:lang w:eastAsia="zh-CN"/>
        </w:rPr>
      </w:pPr>
      <w:r w:rsidRPr="000F17D7">
        <w:rPr>
          <w:rFonts w:hint="eastAsia"/>
          <w:b/>
          <w:bCs/>
          <w:sz w:val="44"/>
          <w:szCs w:val="44"/>
          <w:lang w:eastAsia="zh-CN"/>
        </w:rPr>
        <w:t>排海口环境监测</w:t>
      </w:r>
      <w:r w:rsidRPr="000F17D7">
        <w:rPr>
          <w:rFonts w:hint="eastAsia"/>
          <w:b/>
          <w:color w:val="000000"/>
          <w:sz w:val="44"/>
          <w:szCs w:val="44"/>
          <w:lang w:eastAsia="zh-CN"/>
        </w:rPr>
        <w:t>合同</w:t>
      </w:r>
    </w:p>
    <w:p w:rsidR="00F15766" w:rsidRDefault="00F15766" w:rsidP="00F15766">
      <w:pPr>
        <w:ind w:firstLineChars="2050" w:firstLine="4920"/>
        <w:rPr>
          <w:color w:val="000000"/>
          <w:sz w:val="24"/>
          <w:lang w:eastAsia="zh-CN"/>
        </w:rPr>
      </w:pPr>
    </w:p>
    <w:p w:rsidR="00F15766" w:rsidRDefault="00F15766" w:rsidP="00F15766">
      <w:pPr>
        <w:ind w:firstLineChars="1950" w:firstLine="4680"/>
        <w:rPr>
          <w:color w:val="000000"/>
          <w:sz w:val="24"/>
          <w:lang w:eastAsia="zh-CN"/>
        </w:rPr>
      </w:pPr>
      <w:r>
        <w:rPr>
          <w:rFonts w:hint="eastAsia"/>
          <w:color w:val="000000"/>
          <w:sz w:val="24"/>
          <w:lang w:eastAsia="zh-CN"/>
        </w:rPr>
        <w:t>合同编号：</w:t>
      </w:r>
    </w:p>
    <w:p w:rsidR="00F15766" w:rsidRDefault="00F15766" w:rsidP="00F15766">
      <w:pPr>
        <w:spacing w:line="360" w:lineRule="auto"/>
        <w:jc w:val="center"/>
        <w:outlineLvl w:val="0"/>
        <w:rPr>
          <w:b/>
          <w:color w:val="000000"/>
          <w:sz w:val="24"/>
          <w:lang w:eastAsia="zh-CN"/>
        </w:rPr>
      </w:pPr>
    </w:p>
    <w:p w:rsidR="00F15766" w:rsidRDefault="00F15766" w:rsidP="00F15766">
      <w:pPr>
        <w:spacing w:line="360" w:lineRule="auto"/>
        <w:jc w:val="center"/>
        <w:outlineLvl w:val="0"/>
        <w:rPr>
          <w:b/>
          <w:color w:val="000000"/>
          <w:sz w:val="24"/>
          <w:lang w:eastAsia="zh-CN"/>
        </w:rPr>
      </w:pPr>
    </w:p>
    <w:p w:rsidR="00F15766" w:rsidRDefault="00F15766" w:rsidP="00F15766">
      <w:pPr>
        <w:spacing w:line="360" w:lineRule="auto"/>
        <w:jc w:val="center"/>
        <w:outlineLvl w:val="0"/>
        <w:rPr>
          <w:b/>
          <w:color w:val="000000"/>
          <w:sz w:val="24"/>
          <w:lang w:eastAsia="zh-CN"/>
        </w:rPr>
      </w:pPr>
    </w:p>
    <w:p w:rsidR="00F15766" w:rsidRDefault="00F15766" w:rsidP="00F15766">
      <w:pPr>
        <w:spacing w:line="360" w:lineRule="auto"/>
        <w:outlineLvl w:val="0"/>
        <w:rPr>
          <w:b/>
          <w:color w:val="000000"/>
          <w:sz w:val="28"/>
          <w:szCs w:val="28"/>
          <w:lang w:eastAsia="zh-CN"/>
        </w:rPr>
      </w:pPr>
    </w:p>
    <w:p w:rsidR="00F15766" w:rsidRPr="002A2973" w:rsidRDefault="00F15766" w:rsidP="00F15766">
      <w:pPr>
        <w:spacing w:line="360" w:lineRule="auto"/>
        <w:outlineLvl w:val="0"/>
        <w:rPr>
          <w:b/>
          <w:color w:val="000000"/>
          <w:sz w:val="28"/>
          <w:szCs w:val="28"/>
          <w:lang w:eastAsia="zh-CN"/>
        </w:rPr>
      </w:pPr>
    </w:p>
    <w:p w:rsidR="00F15766" w:rsidRPr="000F17D7" w:rsidRDefault="00F15766" w:rsidP="00F15766">
      <w:pPr>
        <w:spacing w:line="1080" w:lineRule="exact"/>
        <w:ind w:firstLineChars="100" w:firstLine="320"/>
        <w:rPr>
          <w:color w:val="000000"/>
          <w:sz w:val="32"/>
          <w:szCs w:val="32"/>
          <w:lang w:eastAsia="zh-CN"/>
        </w:rPr>
      </w:pPr>
      <w:r w:rsidRPr="000F17D7">
        <w:rPr>
          <w:rFonts w:hint="eastAsia"/>
          <w:color w:val="000000"/>
          <w:sz w:val="32"/>
          <w:szCs w:val="32"/>
          <w:lang w:eastAsia="zh-CN"/>
        </w:rPr>
        <w:t>委托方（甲方）：</w:t>
      </w:r>
      <w:r w:rsidRPr="000F17D7">
        <w:rPr>
          <w:rFonts w:hint="eastAsia"/>
          <w:color w:val="000000"/>
          <w:sz w:val="32"/>
          <w:szCs w:val="32"/>
          <w:u w:val="single"/>
          <w:lang w:eastAsia="zh-CN"/>
        </w:rPr>
        <w:t xml:space="preserve">翔鹭石化（漳州）有限公司    </w:t>
      </w:r>
      <w:r>
        <w:rPr>
          <w:rFonts w:hint="eastAsia"/>
          <w:color w:val="000000"/>
          <w:sz w:val="32"/>
          <w:szCs w:val="32"/>
          <w:u w:val="single"/>
          <w:lang w:eastAsia="zh-CN"/>
        </w:rPr>
        <w:t xml:space="preserve"> </w:t>
      </w:r>
      <w:r w:rsidRPr="000F17D7">
        <w:rPr>
          <w:rFonts w:hint="eastAsia"/>
          <w:color w:val="000000"/>
          <w:sz w:val="32"/>
          <w:szCs w:val="32"/>
          <w:lang w:eastAsia="zh-CN"/>
        </w:rPr>
        <w:t xml:space="preserve">             </w:t>
      </w:r>
    </w:p>
    <w:p w:rsidR="00F15766" w:rsidRPr="00A07044" w:rsidRDefault="00F15766" w:rsidP="00F15766">
      <w:pPr>
        <w:spacing w:line="1080" w:lineRule="exact"/>
        <w:ind w:firstLineChars="100" w:firstLine="320"/>
        <w:rPr>
          <w:color w:val="000000"/>
          <w:sz w:val="32"/>
          <w:szCs w:val="32"/>
          <w:u w:val="single"/>
          <w:lang w:eastAsia="zh-CN"/>
        </w:rPr>
      </w:pPr>
      <w:r w:rsidRPr="000F17D7">
        <w:rPr>
          <w:rFonts w:hint="eastAsia"/>
          <w:color w:val="000000"/>
          <w:sz w:val="32"/>
          <w:szCs w:val="32"/>
          <w:lang w:eastAsia="zh-CN"/>
        </w:rPr>
        <w:t>受托方（乙方）：</w:t>
      </w:r>
      <w:r>
        <w:rPr>
          <w:rFonts w:hint="eastAsia"/>
          <w:color w:val="000000"/>
          <w:sz w:val="32"/>
          <w:szCs w:val="32"/>
          <w:u w:val="single"/>
          <w:lang w:eastAsia="zh-CN"/>
        </w:rPr>
        <w:t xml:space="preserve">                             </w:t>
      </w:r>
    </w:p>
    <w:p w:rsidR="00F15766" w:rsidRPr="00A07044" w:rsidRDefault="00F15766" w:rsidP="00F15766">
      <w:pPr>
        <w:spacing w:line="1080" w:lineRule="exact"/>
        <w:ind w:firstLineChars="100" w:firstLine="320"/>
        <w:rPr>
          <w:color w:val="000000"/>
          <w:sz w:val="32"/>
          <w:szCs w:val="32"/>
          <w:u w:val="single"/>
          <w:lang w:eastAsia="zh-CN"/>
        </w:rPr>
      </w:pPr>
      <w:r w:rsidRPr="000F17D7">
        <w:rPr>
          <w:rFonts w:hint="eastAsia"/>
          <w:color w:val="000000"/>
          <w:sz w:val="32"/>
          <w:szCs w:val="32"/>
          <w:lang w:eastAsia="zh-CN"/>
        </w:rPr>
        <w:t xml:space="preserve">签订时间：  </w:t>
      </w:r>
      <w:r>
        <w:rPr>
          <w:rFonts w:hint="eastAsia"/>
          <w:color w:val="000000"/>
          <w:sz w:val="32"/>
          <w:szCs w:val="32"/>
          <w:u w:val="single"/>
          <w:lang w:eastAsia="zh-CN"/>
        </w:rPr>
        <w:t xml:space="preserve">                                 </w:t>
      </w:r>
    </w:p>
    <w:p w:rsidR="00F15766" w:rsidRPr="000F17D7" w:rsidRDefault="00F15766" w:rsidP="00F15766">
      <w:pPr>
        <w:spacing w:line="1080" w:lineRule="exact"/>
        <w:ind w:firstLineChars="100" w:firstLine="320"/>
        <w:rPr>
          <w:color w:val="000000"/>
          <w:sz w:val="32"/>
          <w:szCs w:val="32"/>
          <w:lang w:eastAsia="zh-CN"/>
        </w:rPr>
      </w:pPr>
      <w:r w:rsidRPr="000F17D7">
        <w:rPr>
          <w:rFonts w:hint="eastAsia"/>
          <w:color w:val="000000"/>
          <w:sz w:val="32"/>
          <w:szCs w:val="32"/>
          <w:lang w:eastAsia="zh-CN"/>
        </w:rPr>
        <w:t xml:space="preserve">签订地点：  </w:t>
      </w:r>
      <w:r w:rsidRPr="000F17D7">
        <w:rPr>
          <w:rFonts w:hint="eastAsia"/>
          <w:color w:val="000000"/>
          <w:sz w:val="32"/>
          <w:szCs w:val="32"/>
          <w:u w:val="single"/>
          <w:lang w:eastAsia="zh-CN"/>
        </w:rPr>
        <w:t xml:space="preserve">漳浦古雷       </w:t>
      </w:r>
      <w:r>
        <w:rPr>
          <w:rFonts w:hint="eastAsia"/>
          <w:color w:val="000000"/>
          <w:sz w:val="32"/>
          <w:szCs w:val="32"/>
          <w:u w:val="single"/>
          <w:lang w:eastAsia="zh-CN"/>
        </w:rPr>
        <w:t xml:space="preserve">                   </w:t>
      </w:r>
      <w:r w:rsidRPr="000F17D7">
        <w:rPr>
          <w:rFonts w:hint="eastAsia"/>
          <w:color w:val="000000"/>
          <w:sz w:val="32"/>
          <w:szCs w:val="32"/>
          <w:lang w:eastAsia="zh-CN"/>
        </w:rPr>
        <w:t xml:space="preserve">   </w:t>
      </w:r>
    </w:p>
    <w:p w:rsidR="00F15766" w:rsidRPr="000F17D7" w:rsidRDefault="00F15766" w:rsidP="00F15766">
      <w:pPr>
        <w:spacing w:line="1080" w:lineRule="exact"/>
        <w:ind w:firstLineChars="100" w:firstLine="320"/>
        <w:rPr>
          <w:color w:val="000000"/>
          <w:sz w:val="32"/>
          <w:szCs w:val="32"/>
          <w:u w:val="single"/>
          <w:lang w:eastAsia="zh-CN"/>
        </w:rPr>
      </w:pPr>
      <w:r w:rsidRPr="000F17D7">
        <w:rPr>
          <w:rFonts w:hint="eastAsia"/>
          <w:color w:val="000000"/>
          <w:sz w:val="32"/>
          <w:szCs w:val="32"/>
          <w:lang w:eastAsia="zh-CN"/>
        </w:rPr>
        <w:t>有效期限：</w:t>
      </w:r>
      <w:r>
        <w:rPr>
          <w:rFonts w:hint="eastAsia"/>
          <w:color w:val="000000"/>
          <w:sz w:val="32"/>
          <w:szCs w:val="32"/>
          <w:lang w:eastAsia="zh-CN"/>
        </w:rPr>
        <w:t xml:space="preserve"> </w:t>
      </w:r>
      <w:r w:rsidRPr="00F15766">
        <w:rPr>
          <w:rFonts w:hint="eastAsia"/>
          <w:color w:val="000000"/>
          <w:sz w:val="32"/>
          <w:szCs w:val="32"/>
          <w:u w:val="single"/>
          <w:lang w:eastAsia="zh-CN"/>
        </w:rPr>
        <w:t>一年（自合同签订生效之日起）</w:t>
      </w:r>
      <w:r>
        <w:rPr>
          <w:rFonts w:hint="eastAsia"/>
          <w:color w:val="000000"/>
          <w:sz w:val="32"/>
          <w:szCs w:val="32"/>
          <w:u w:val="single"/>
          <w:lang w:eastAsia="zh-CN"/>
        </w:rPr>
        <w:t xml:space="preserve">      </w:t>
      </w:r>
      <w:r w:rsidRPr="00F15766">
        <w:rPr>
          <w:rFonts w:hint="eastAsia"/>
          <w:color w:val="000000"/>
          <w:sz w:val="32"/>
          <w:szCs w:val="32"/>
          <w:u w:val="single"/>
          <w:lang w:eastAsia="zh-CN"/>
        </w:rPr>
        <w:t xml:space="preserve"> </w:t>
      </w:r>
      <w:r>
        <w:rPr>
          <w:rFonts w:hint="eastAsia"/>
          <w:color w:val="000000"/>
          <w:sz w:val="32"/>
          <w:szCs w:val="32"/>
          <w:lang w:eastAsia="zh-CN"/>
        </w:rPr>
        <w:t xml:space="preserve">  </w:t>
      </w:r>
      <w:r w:rsidRPr="00F15766">
        <w:rPr>
          <w:rFonts w:hint="eastAsia"/>
          <w:color w:val="000000"/>
          <w:sz w:val="32"/>
          <w:szCs w:val="32"/>
          <w:lang w:eastAsia="zh-CN"/>
        </w:rPr>
        <w:t xml:space="preserve">      </w:t>
      </w:r>
    </w:p>
    <w:p w:rsidR="00F15766" w:rsidRPr="007C0FD4" w:rsidRDefault="00F15766" w:rsidP="00F15766">
      <w:pPr>
        <w:spacing w:line="1080" w:lineRule="exact"/>
        <w:jc w:val="center"/>
        <w:rPr>
          <w:b/>
          <w:color w:val="000000"/>
          <w:sz w:val="32"/>
          <w:szCs w:val="32"/>
          <w:u w:val="single"/>
          <w:lang w:eastAsia="zh-CN"/>
        </w:rPr>
      </w:pPr>
    </w:p>
    <w:p w:rsidR="00F15766" w:rsidRDefault="00F15766" w:rsidP="00F15766">
      <w:pPr>
        <w:jc w:val="center"/>
        <w:rPr>
          <w:b/>
          <w:color w:val="000000"/>
          <w:sz w:val="28"/>
          <w:szCs w:val="28"/>
          <w:lang w:eastAsia="zh-CN"/>
        </w:rPr>
      </w:pPr>
    </w:p>
    <w:p w:rsidR="00F15766" w:rsidRDefault="00F15766" w:rsidP="00F15766">
      <w:pPr>
        <w:jc w:val="center"/>
        <w:rPr>
          <w:b/>
          <w:color w:val="000000"/>
          <w:sz w:val="28"/>
          <w:szCs w:val="28"/>
          <w:lang w:eastAsia="zh-CN"/>
        </w:rPr>
      </w:pPr>
    </w:p>
    <w:p w:rsidR="00F15766" w:rsidRDefault="00F15766" w:rsidP="00F15766">
      <w:pPr>
        <w:jc w:val="center"/>
        <w:rPr>
          <w:b/>
          <w:color w:val="000000"/>
          <w:sz w:val="28"/>
          <w:szCs w:val="28"/>
          <w:lang w:eastAsia="zh-CN"/>
        </w:rPr>
      </w:pPr>
    </w:p>
    <w:p w:rsidR="00F15766" w:rsidRDefault="00F15766" w:rsidP="00F15766">
      <w:pPr>
        <w:jc w:val="center"/>
        <w:rPr>
          <w:b/>
          <w:color w:val="000000"/>
          <w:sz w:val="28"/>
          <w:szCs w:val="28"/>
          <w:lang w:eastAsia="zh-CN"/>
        </w:rPr>
      </w:pPr>
    </w:p>
    <w:p w:rsidR="00F15766" w:rsidRDefault="00F15766" w:rsidP="00F15766">
      <w:pPr>
        <w:spacing w:line="660" w:lineRule="exact"/>
        <w:ind w:firstLineChars="100" w:firstLine="240"/>
        <w:rPr>
          <w:color w:val="000000"/>
          <w:sz w:val="24"/>
          <w:lang w:eastAsia="zh-CN"/>
        </w:rPr>
      </w:pPr>
    </w:p>
    <w:p w:rsidR="00F15766" w:rsidRPr="000F17D7" w:rsidRDefault="00F15766" w:rsidP="00F15766">
      <w:pPr>
        <w:spacing w:line="740" w:lineRule="exact"/>
        <w:ind w:firstLineChars="100" w:firstLine="240"/>
        <w:rPr>
          <w:color w:val="000000"/>
          <w:sz w:val="24"/>
          <w:lang w:eastAsia="zh-CN"/>
        </w:rPr>
      </w:pPr>
      <w:r w:rsidRPr="000F17D7">
        <w:rPr>
          <w:rFonts w:hint="eastAsia"/>
          <w:color w:val="000000"/>
          <w:sz w:val="24"/>
          <w:lang w:eastAsia="zh-CN"/>
        </w:rPr>
        <w:lastRenderedPageBreak/>
        <w:t xml:space="preserve">委托方（甲方）：  </w:t>
      </w:r>
      <w:r w:rsidRPr="000F17D7">
        <w:rPr>
          <w:rFonts w:hint="eastAsia"/>
          <w:color w:val="000000"/>
          <w:sz w:val="24"/>
          <w:u w:val="single"/>
          <w:lang w:eastAsia="zh-CN"/>
        </w:rPr>
        <w:t>翔鹭石化（漳州）有限公司</w:t>
      </w:r>
      <w:r>
        <w:rPr>
          <w:rFonts w:hint="eastAsia"/>
          <w:color w:val="000000"/>
          <w:sz w:val="24"/>
          <w:u w:val="single"/>
          <w:lang w:eastAsia="zh-CN"/>
        </w:rPr>
        <w:t xml:space="preserve">            </w:t>
      </w:r>
      <w:r w:rsidRPr="000F17D7">
        <w:rPr>
          <w:rFonts w:hint="eastAsia"/>
          <w:color w:val="000000"/>
          <w:sz w:val="24"/>
          <w:lang w:eastAsia="zh-CN"/>
        </w:rPr>
        <w:t xml:space="preserve">     </w:t>
      </w:r>
    </w:p>
    <w:p w:rsidR="00F15766" w:rsidRDefault="00F15766" w:rsidP="00F15766">
      <w:pPr>
        <w:spacing w:line="740" w:lineRule="exact"/>
        <w:ind w:firstLineChars="100" w:firstLine="240"/>
        <w:rPr>
          <w:sz w:val="24"/>
          <w:u w:val="single"/>
          <w:lang w:eastAsia="zh-CN"/>
        </w:rPr>
      </w:pPr>
      <w:r w:rsidRPr="000F17D7">
        <w:rPr>
          <w:rFonts w:hint="eastAsia"/>
          <w:color w:val="000000"/>
          <w:sz w:val="24"/>
          <w:lang w:eastAsia="zh-CN"/>
        </w:rPr>
        <w:t>住  所  地：</w:t>
      </w:r>
      <w:r w:rsidRPr="000F17D7">
        <w:rPr>
          <w:rFonts w:hint="eastAsia"/>
          <w:color w:val="000000"/>
          <w:sz w:val="24"/>
          <w:u w:val="single"/>
          <w:lang w:eastAsia="zh-CN"/>
        </w:rPr>
        <w:t xml:space="preserve">   </w:t>
      </w:r>
      <w:r w:rsidRPr="000F17D7">
        <w:rPr>
          <w:rFonts w:asciiTheme="majorEastAsia" w:eastAsiaTheme="majorEastAsia" w:hAnsiTheme="majorEastAsia" w:hint="eastAsia"/>
          <w:color w:val="000000"/>
          <w:sz w:val="24"/>
          <w:u w:val="single"/>
          <w:lang w:eastAsia="zh-CN"/>
        </w:rPr>
        <w:t xml:space="preserve"> </w:t>
      </w:r>
      <w:r w:rsidRPr="000F17D7">
        <w:rPr>
          <w:rFonts w:hint="eastAsia"/>
          <w:sz w:val="24"/>
          <w:u w:val="single"/>
          <w:lang w:eastAsia="zh-CN"/>
        </w:rPr>
        <w:t>福建省漳州市古雷港经济开发区腾龙路8</w:t>
      </w:r>
      <w:r w:rsidRPr="000F17D7">
        <w:rPr>
          <w:rFonts w:asciiTheme="majorEastAsia" w:eastAsiaTheme="majorEastAsia" w:hAnsiTheme="majorEastAsia" w:hint="eastAsia"/>
          <w:sz w:val="24"/>
          <w:u w:val="single"/>
          <w:lang w:eastAsia="zh-CN"/>
        </w:rPr>
        <w:t>6</w:t>
      </w:r>
      <w:r w:rsidRPr="000F17D7">
        <w:rPr>
          <w:rFonts w:hint="eastAsia"/>
          <w:sz w:val="24"/>
          <w:u w:val="single"/>
          <w:lang w:eastAsia="zh-CN"/>
        </w:rPr>
        <w:t xml:space="preserve">号 </w:t>
      </w:r>
    </w:p>
    <w:p w:rsidR="00F15766" w:rsidRPr="000F17D7" w:rsidRDefault="00F15766" w:rsidP="00F15766">
      <w:pPr>
        <w:spacing w:line="740" w:lineRule="exact"/>
        <w:ind w:firstLineChars="100" w:firstLine="240"/>
        <w:rPr>
          <w:color w:val="000000"/>
          <w:sz w:val="24"/>
          <w:u w:val="single"/>
          <w:lang w:eastAsia="zh-CN"/>
        </w:rPr>
      </w:pPr>
      <w:r w:rsidRPr="000F17D7">
        <w:rPr>
          <w:rFonts w:hint="eastAsia"/>
          <w:color w:val="000000"/>
          <w:sz w:val="24"/>
          <w:lang w:eastAsia="zh-CN"/>
        </w:rPr>
        <w:t>法定代表人：</w:t>
      </w:r>
      <w:r w:rsidRPr="000F17D7">
        <w:rPr>
          <w:rFonts w:hint="eastAsia"/>
          <w:color w:val="000000"/>
          <w:sz w:val="24"/>
          <w:u w:val="single"/>
          <w:lang w:eastAsia="zh-CN"/>
        </w:rPr>
        <w:t xml:space="preserve">                         </w:t>
      </w:r>
      <w:r>
        <w:rPr>
          <w:rFonts w:hint="eastAsia"/>
          <w:color w:val="000000"/>
          <w:sz w:val="24"/>
          <w:u w:val="single"/>
          <w:lang w:eastAsia="zh-CN"/>
        </w:rPr>
        <w:t xml:space="preserve">                 </w:t>
      </w:r>
      <w:r w:rsidRPr="000F17D7">
        <w:rPr>
          <w:rFonts w:hint="eastAsia"/>
          <w:color w:val="000000"/>
          <w:sz w:val="24"/>
          <w:u w:val="single"/>
          <w:lang w:eastAsia="zh-CN"/>
        </w:rPr>
        <w:t xml:space="preserve"> </w:t>
      </w:r>
    </w:p>
    <w:p w:rsidR="00F15766" w:rsidRPr="000F17D7" w:rsidRDefault="00F15766" w:rsidP="00F15766">
      <w:pPr>
        <w:spacing w:line="740" w:lineRule="exact"/>
        <w:ind w:firstLineChars="100" w:firstLine="240"/>
        <w:rPr>
          <w:color w:val="000000"/>
          <w:sz w:val="24"/>
          <w:u w:val="single"/>
          <w:lang w:eastAsia="zh-CN"/>
        </w:rPr>
      </w:pPr>
      <w:r w:rsidRPr="000F17D7">
        <w:rPr>
          <w:rFonts w:hint="eastAsia"/>
          <w:color w:val="000000"/>
          <w:sz w:val="24"/>
          <w:lang w:eastAsia="zh-CN"/>
        </w:rPr>
        <w:t>项目联系人：</w:t>
      </w:r>
      <w:r w:rsidRPr="000F17D7">
        <w:rPr>
          <w:rFonts w:hint="eastAsia"/>
          <w:color w:val="000000"/>
          <w:sz w:val="24"/>
          <w:u w:val="single"/>
          <w:lang w:eastAsia="zh-CN"/>
        </w:rPr>
        <w:t xml:space="preserve">                  </w:t>
      </w:r>
      <w:r>
        <w:rPr>
          <w:rFonts w:hint="eastAsia"/>
          <w:color w:val="000000"/>
          <w:sz w:val="24"/>
          <w:u w:val="single"/>
          <w:lang w:eastAsia="zh-CN"/>
        </w:rPr>
        <w:t xml:space="preserve">                        </w:t>
      </w:r>
    </w:p>
    <w:p w:rsidR="00F15766" w:rsidRPr="000F17D7" w:rsidRDefault="00F15766" w:rsidP="00F15766">
      <w:pPr>
        <w:adjustRightInd w:val="0"/>
        <w:snapToGrid w:val="0"/>
        <w:spacing w:line="740" w:lineRule="exact"/>
        <w:ind w:firstLineChars="100" w:firstLine="240"/>
        <w:rPr>
          <w:color w:val="000000"/>
          <w:sz w:val="24"/>
          <w:u w:val="single"/>
          <w:lang w:eastAsia="zh-CN"/>
        </w:rPr>
      </w:pPr>
      <w:r w:rsidRPr="000F17D7">
        <w:rPr>
          <w:rFonts w:hint="eastAsia"/>
          <w:color w:val="000000"/>
          <w:sz w:val="24"/>
          <w:lang w:eastAsia="zh-CN"/>
        </w:rPr>
        <w:t>联系方式：</w:t>
      </w:r>
      <w:r w:rsidRPr="000F17D7">
        <w:rPr>
          <w:rFonts w:hint="eastAsia"/>
          <w:sz w:val="24"/>
          <w:u w:val="single"/>
          <w:lang w:eastAsia="zh-CN"/>
        </w:rPr>
        <w:t xml:space="preserve">   </w:t>
      </w:r>
      <w:r w:rsidRPr="000F17D7">
        <w:rPr>
          <w:rFonts w:hint="eastAsia"/>
          <w:i/>
          <w:sz w:val="24"/>
          <w:u w:val="single"/>
          <w:lang w:eastAsia="zh-CN"/>
        </w:rPr>
        <w:t xml:space="preserve"> </w:t>
      </w:r>
      <w:r w:rsidRPr="000F17D7">
        <w:rPr>
          <w:rFonts w:hint="eastAsia"/>
          <w:color w:val="000000"/>
          <w:sz w:val="24"/>
          <w:u w:val="single"/>
          <w:lang w:eastAsia="zh-CN"/>
        </w:rPr>
        <w:t xml:space="preserve">      </w:t>
      </w:r>
      <w:r>
        <w:rPr>
          <w:rFonts w:hint="eastAsia"/>
          <w:color w:val="000000"/>
          <w:sz w:val="24"/>
          <w:u w:val="single"/>
          <w:lang w:eastAsia="zh-CN"/>
        </w:rPr>
        <w:t xml:space="preserve">                                   </w:t>
      </w:r>
    </w:p>
    <w:p w:rsidR="00F15766" w:rsidRPr="000F17D7" w:rsidRDefault="00F15766" w:rsidP="00F15766">
      <w:pPr>
        <w:spacing w:line="740" w:lineRule="exact"/>
        <w:ind w:firstLineChars="100" w:firstLine="240"/>
        <w:rPr>
          <w:color w:val="000000"/>
          <w:sz w:val="24"/>
          <w:u w:val="single"/>
          <w:lang w:eastAsia="zh-CN"/>
        </w:rPr>
      </w:pPr>
      <w:r w:rsidRPr="000F17D7">
        <w:rPr>
          <w:rFonts w:hint="eastAsia"/>
          <w:color w:val="000000"/>
          <w:sz w:val="24"/>
          <w:lang w:eastAsia="zh-CN"/>
        </w:rPr>
        <w:t>通讯地址：</w:t>
      </w:r>
      <w:r w:rsidRPr="000F17D7">
        <w:rPr>
          <w:rFonts w:hint="eastAsia"/>
          <w:color w:val="000000"/>
          <w:sz w:val="24"/>
          <w:u w:val="single"/>
          <w:lang w:eastAsia="zh-CN"/>
        </w:rPr>
        <w:t xml:space="preserve">  </w:t>
      </w:r>
      <w:r w:rsidRPr="000F17D7">
        <w:rPr>
          <w:rFonts w:hint="eastAsia"/>
          <w:sz w:val="24"/>
          <w:u w:val="single"/>
          <w:lang w:eastAsia="zh-CN"/>
        </w:rPr>
        <w:t>福建省漳州市古雷港经济开发区腾龙路8</w:t>
      </w:r>
      <w:r w:rsidRPr="000F17D7">
        <w:rPr>
          <w:rFonts w:asciiTheme="majorEastAsia" w:eastAsiaTheme="majorEastAsia" w:hAnsiTheme="majorEastAsia" w:hint="eastAsia"/>
          <w:sz w:val="24"/>
          <w:u w:val="single"/>
          <w:lang w:eastAsia="zh-CN"/>
        </w:rPr>
        <w:t>6</w:t>
      </w:r>
      <w:r w:rsidRPr="000F17D7">
        <w:rPr>
          <w:rFonts w:hint="eastAsia"/>
          <w:sz w:val="24"/>
          <w:u w:val="single"/>
          <w:lang w:eastAsia="zh-CN"/>
        </w:rPr>
        <w:t>号</w:t>
      </w:r>
      <w:r w:rsidRPr="000F17D7">
        <w:rPr>
          <w:rFonts w:hint="eastAsia"/>
          <w:color w:val="000000"/>
          <w:sz w:val="24"/>
          <w:u w:val="single"/>
          <w:lang w:eastAsia="zh-CN"/>
        </w:rPr>
        <w:t xml:space="preserve">    </w:t>
      </w:r>
    </w:p>
    <w:p w:rsidR="00F15766" w:rsidRPr="000F17D7" w:rsidRDefault="00F15766" w:rsidP="00F15766">
      <w:pPr>
        <w:spacing w:line="740" w:lineRule="exact"/>
        <w:ind w:firstLineChars="100" w:firstLine="240"/>
        <w:rPr>
          <w:color w:val="000000"/>
          <w:sz w:val="24"/>
          <w:u w:val="single"/>
          <w:lang w:eastAsia="zh-CN"/>
        </w:rPr>
      </w:pPr>
      <w:r w:rsidRPr="000F17D7">
        <w:rPr>
          <w:rFonts w:hint="eastAsia"/>
          <w:color w:val="000000"/>
          <w:sz w:val="24"/>
          <w:lang w:eastAsia="zh-CN"/>
        </w:rPr>
        <w:t>电    话：</w:t>
      </w:r>
      <w:r w:rsidRPr="000F17D7">
        <w:rPr>
          <w:rFonts w:hint="eastAsia"/>
          <w:color w:val="000000"/>
          <w:sz w:val="24"/>
          <w:u w:val="single"/>
          <w:lang w:eastAsia="zh-CN"/>
        </w:rPr>
        <w:t xml:space="preserve">                      </w:t>
      </w:r>
    </w:p>
    <w:p w:rsidR="00F15766" w:rsidRPr="000F17D7" w:rsidRDefault="00F15766" w:rsidP="00F15766">
      <w:pPr>
        <w:spacing w:line="740" w:lineRule="exact"/>
        <w:ind w:firstLineChars="100" w:firstLine="240"/>
        <w:rPr>
          <w:color w:val="000000"/>
          <w:sz w:val="24"/>
          <w:u w:val="single"/>
          <w:lang w:eastAsia="zh-CN"/>
        </w:rPr>
      </w:pPr>
      <w:r w:rsidRPr="000F17D7">
        <w:rPr>
          <w:rFonts w:hint="eastAsia"/>
          <w:color w:val="000000"/>
          <w:sz w:val="24"/>
          <w:lang w:eastAsia="zh-CN"/>
        </w:rPr>
        <w:t>传    真：</w:t>
      </w:r>
      <w:r w:rsidRPr="000F17D7">
        <w:rPr>
          <w:rFonts w:hint="eastAsia"/>
          <w:color w:val="000000"/>
          <w:sz w:val="24"/>
          <w:u w:val="single"/>
          <w:lang w:eastAsia="zh-CN"/>
        </w:rPr>
        <w:t xml:space="preserve">                       </w:t>
      </w:r>
    </w:p>
    <w:p w:rsidR="00F15766" w:rsidRDefault="00F15766" w:rsidP="00F15766">
      <w:pPr>
        <w:spacing w:line="740" w:lineRule="exact"/>
        <w:ind w:leftChars="135" w:left="297"/>
        <w:rPr>
          <w:color w:val="000000"/>
          <w:sz w:val="24"/>
          <w:u w:val="single"/>
          <w:lang w:eastAsia="zh-CN"/>
        </w:rPr>
      </w:pPr>
    </w:p>
    <w:p w:rsidR="00F15766" w:rsidRPr="00A07044" w:rsidRDefault="00F15766" w:rsidP="00F15766">
      <w:pPr>
        <w:pStyle w:val="10"/>
      </w:pPr>
    </w:p>
    <w:p w:rsidR="00F15766" w:rsidRPr="00196A61" w:rsidRDefault="00F15766" w:rsidP="00F15766">
      <w:pPr>
        <w:spacing w:line="740" w:lineRule="exact"/>
        <w:ind w:firstLineChars="100" w:firstLine="240"/>
        <w:rPr>
          <w:color w:val="000000"/>
          <w:sz w:val="24"/>
          <w:u w:val="single"/>
          <w:lang w:eastAsia="zh-CN"/>
        </w:rPr>
      </w:pPr>
      <w:r w:rsidRPr="00196A61">
        <w:rPr>
          <w:rFonts w:hint="eastAsia"/>
          <w:color w:val="000000"/>
          <w:sz w:val="24"/>
          <w:lang w:eastAsia="zh-CN"/>
        </w:rPr>
        <w:t>受托方（乙方）:</w:t>
      </w:r>
      <w:r w:rsidRPr="00196A61">
        <w:rPr>
          <w:rFonts w:hint="eastAsia"/>
          <w:color w:val="000000"/>
          <w:sz w:val="24"/>
          <w:u w:val="single"/>
          <w:lang w:eastAsia="zh-CN"/>
        </w:rPr>
        <w:t xml:space="preserve">        </w:t>
      </w:r>
      <w:r>
        <w:rPr>
          <w:rFonts w:hint="eastAsia"/>
          <w:color w:val="000000"/>
          <w:sz w:val="24"/>
          <w:u w:val="single"/>
          <w:lang w:eastAsia="zh-CN"/>
        </w:rPr>
        <w:t xml:space="preserve">                                </w:t>
      </w:r>
    </w:p>
    <w:p w:rsidR="00F15766" w:rsidRPr="00196A61" w:rsidRDefault="00F15766" w:rsidP="00F15766">
      <w:pPr>
        <w:spacing w:line="740" w:lineRule="exact"/>
        <w:ind w:leftChars="87" w:left="1751" w:hangingChars="650" w:hanging="1560"/>
        <w:rPr>
          <w:color w:val="000000"/>
          <w:sz w:val="24"/>
          <w:u w:val="single"/>
          <w:lang w:eastAsia="zh-CN"/>
        </w:rPr>
      </w:pPr>
      <w:r w:rsidRPr="00196A61">
        <w:rPr>
          <w:rFonts w:hint="eastAsia"/>
          <w:color w:val="000000"/>
          <w:sz w:val="24"/>
          <w:lang w:eastAsia="zh-CN"/>
        </w:rPr>
        <w:t>住  所  地：</w:t>
      </w:r>
      <w:r w:rsidRPr="00196A61">
        <w:rPr>
          <w:rFonts w:hint="eastAsia"/>
          <w:color w:val="000000"/>
          <w:sz w:val="24"/>
          <w:u w:val="single"/>
          <w:lang w:eastAsia="zh-CN"/>
        </w:rPr>
        <w:t xml:space="preserve"> </w:t>
      </w:r>
      <w:r>
        <w:rPr>
          <w:rFonts w:hint="eastAsia"/>
          <w:color w:val="000000"/>
          <w:sz w:val="24"/>
          <w:u w:val="single"/>
          <w:lang w:eastAsia="zh-CN"/>
        </w:rPr>
        <w:t xml:space="preserve">                                          </w:t>
      </w:r>
    </w:p>
    <w:p w:rsidR="00F15766" w:rsidRPr="00196A61" w:rsidRDefault="00F15766" w:rsidP="00F15766">
      <w:pPr>
        <w:spacing w:line="740" w:lineRule="exact"/>
        <w:ind w:firstLineChars="50" w:firstLine="120"/>
        <w:rPr>
          <w:color w:val="000000"/>
          <w:sz w:val="24"/>
          <w:u w:val="single"/>
          <w:lang w:eastAsia="zh-CN"/>
        </w:rPr>
      </w:pPr>
      <w:r w:rsidRPr="00196A61">
        <w:rPr>
          <w:rFonts w:hint="eastAsia"/>
          <w:color w:val="000000"/>
          <w:sz w:val="24"/>
          <w:lang w:eastAsia="zh-CN"/>
        </w:rPr>
        <w:t>法定代表人：</w:t>
      </w:r>
      <w:r w:rsidRPr="00196A61">
        <w:rPr>
          <w:rFonts w:hint="eastAsia"/>
          <w:color w:val="000000"/>
          <w:sz w:val="24"/>
          <w:u w:val="single"/>
          <w:lang w:eastAsia="zh-CN"/>
        </w:rPr>
        <w:t xml:space="preserve">                             </w:t>
      </w:r>
      <w:r>
        <w:rPr>
          <w:rFonts w:hint="eastAsia"/>
          <w:color w:val="000000"/>
          <w:sz w:val="24"/>
          <w:u w:val="single"/>
          <w:lang w:eastAsia="zh-CN"/>
        </w:rPr>
        <w:t xml:space="preserve">              </w:t>
      </w:r>
    </w:p>
    <w:p w:rsidR="00F15766" w:rsidRPr="00196A61" w:rsidRDefault="00F15766" w:rsidP="00F15766">
      <w:pPr>
        <w:spacing w:line="740" w:lineRule="exact"/>
        <w:ind w:right="-516" w:firstLineChars="50" w:firstLine="120"/>
        <w:rPr>
          <w:sz w:val="24"/>
          <w:u w:val="single"/>
          <w:lang w:eastAsia="zh-CN"/>
        </w:rPr>
      </w:pPr>
      <w:r w:rsidRPr="00196A61">
        <w:rPr>
          <w:rFonts w:hint="eastAsia"/>
          <w:color w:val="000000"/>
          <w:sz w:val="24"/>
          <w:lang w:eastAsia="zh-CN"/>
        </w:rPr>
        <w:t>项目联系人：</w:t>
      </w:r>
      <w:r w:rsidRPr="00196A61">
        <w:rPr>
          <w:rFonts w:hint="eastAsia"/>
          <w:sz w:val="24"/>
          <w:u w:val="single"/>
          <w:lang w:eastAsia="zh-CN"/>
        </w:rPr>
        <w:t xml:space="preserve">                         </w:t>
      </w:r>
      <w:r>
        <w:rPr>
          <w:rFonts w:hint="eastAsia"/>
          <w:sz w:val="24"/>
          <w:u w:val="single"/>
          <w:lang w:eastAsia="zh-CN"/>
        </w:rPr>
        <w:t xml:space="preserve">                   </w:t>
      </w:r>
    </w:p>
    <w:p w:rsidR="00F15766" w:rsidRPr="00196A61" w:rsidRDefault="00F15766" w:rsidP="00F15766">
      <w:pPr>
        <w:tabs>
          <w:tab w:val="left" w:pos="3969"/>
          <w:tab w:val="left" w:pos="4111"/>
        </w:tabs>
        <w:spacing w:line="740" w:lineRule="exact"/>
        <w:ind w:firstLineChars="50" w:firstLine="120"/>
        <w:rPr>
          <w:b/>
          <w:color w:val="000000"/>
          <w:sz w:val="24"/>
          <w:u w:val="single"/>
          <w:lang w:eastAsia="zh-CN"/>
        </w:rPr>
      </w:pPr>
      <w:r w:rsidRPr="00196A61">
        <w:rPr>
          <w:rFonts w:hint="eastAsia"/>
          <w:color w:val="000000"/>
          <w:sz w:val="24"/>
          <w:lang w:eastAsia="zh-CN"/>
        </w:rPr>
        <w:t>联系方式：</w:t>
      </w:r>
      <w:r w:rsidRPr="00196A61">
        <w:rPr>
          <w:rFonts w:hint="eastAsia"/>
          <w:b/>
          <w:color w:val="000000"/>
          <w:sz w:val="24"/>
          <w:u w:val="single"/>
          <w:lang w:eastAsia="zh-CN"/>
        </w:rPr>
        <w:t xml:space="preserve">   </w:t>
      </w:r>
      <w:r>
        <w:rPr>
          <w:rFonts w:hint="eastAsia"/>
          <w:b/>
          <w:color w:val="000000"/>
          <w:sz w:val="24"/>
          <w:u w:val="single"/>
          <w:lang w:eastAsia="zh-CN"/>
        </w:rPr>
        <w:t xml:space="preserve">                                            </w:t>
      </w:r>
    </w:p>
    <w:p w:rsidR="00F15766" w:rsidRPr="00196A61" w:rsidRDefault="00F15766" w:rsidP="00F15766">
      <w:pPr>
        <w:tabs>
          <w:tab w:val="left" w:pos="3969"/>
          <w:tab w:val="left" w:pos="4111"/>
        </w:tabs>
        <w:spacing w:line="740" w:lineRule="exact"/>
        <w:ind w:firstLineChars="50" w:firstLine="120"/>
        <w:rPr>
          <w:b/>
          <w:color w:val="000000"/>
          <w:sz w:val="24"/>
          <w:u w:val="single"/>
          <w:lang w:eastAsia="zh-CN"/>
        </w:rPr>
      </w:pPr>
      <w:r w:rsidRPr="00196A61">
        <w:rPr>
          <w:rFonts w:hint="eastAsia"/>
          <w:color w:val="000000"/>
          <w:sz w:val="24"/>
          <w:lang w:eastAsia="zh-CN"/>
        </w:rPr>
        <w:t>电     话：</w:t>
      </w:r>
      <w:r w:rsidRPr="00196A61">
        <w:rPr>
          <w:rFonts w:hint="eastAsia"/>
          <w:b/>
          <w:color w:val="000000"/>
          <w:sz w:val="24"/>
          <w:u w:val="single"/>
          <w:lang w:eastAsia="zh-CN"/>
        </w:rPr>
        <w:t xml:space="preserve"> </w:t>
      </w:r>
      <w:r w:rsidRPr="00196A61">
        <w:rPr>
          <w:rFonts w:hint="eastAsia"/>
          <w:sz w:val="24"/>
          <w:u w:val="single"/>
          <w:lang w:eastAsia="zh-CN"/>
        </w:rPr>
        <w:t xml:space="preserve">     </w:t>
      </w:r>
      <w:r w:rsidRPr="00196A61">
        <w:rPr>
          <w:rFonts w:hint="eastAsia"/>
          <w:b/>
          <w:color w:val="000000"/>
          <w:sz w:val="24"/>
          <w:u w:val="single"/>
          <w:lang w:eastAsia="zh-CN"/>
        </w:rPr>
        <w:t xml:space="preserve">                                     </w:t>
      </w:r>
    </w:p>
    <w:p w:rsidR="00F15766" w:rsidRDefault="00F15766" w:rsidP="00F15766">
      <w:pPr>
        <w:spacing w:line="740" w:lineRule="exact"/>
        <w:ind w:right="-516" w:firstLineChars="50" w:firstLine="120"/>
        <w:rPr>
          <w:sz w:val="24"/>
          <w:lang w:eastAsia="zh-CN"/>
        </w:rPr>
      </w:pPr>
      <w:r w:rsidRPr="00196A61">
        <w:rPr>
          <w:rFonts w:hint="eastAsia"/>
          <w:color w:val="000000"/>
          <w:sz w:val="24"/>
          <w:lang w:eastAsia="zh-CN"/>
        </w:rPr>
        <w:t>传     真：</w:t>
      </w:r>
      <w:r w:rsidRPr="000F17D7">
        <w:rPr>
          <w:rFonts w:hint="eastAsia"/>
          <w:color w:val="000000"/>
          <w:sz w:val="24"/>
          <w:u w:val="single"/>
          <w:lang w:eastAsia="zh-CN"/>
        </w:rPr>
        <w:t xml:space="preserve">    </w:t>
      </w:r>
      <w:r>
        <w:rPr>
          <w:rFonts w:hint="eastAsia"/>
          <w:color w:val="000000"/>
          <w:sz w:val="24"/>
          <w:u w:val="single"/>
          <w:lang w:eastAsia="zh-CN"/>
        </w:rPr>
        <w:t xml:space="preserve">                                         </w:t>
      </w:r>
    </w:p>
    <w:p w:rsidR="00F15766" w:rsidRPr="000F17D7" w:rsidRDefault="00F15766" w:rsidP="00F15766">
      <w:pPr>
        <w:spacing w:line="600" w:lineRule="exact"/>
        <w:rPr>
          <w:color w:val="000000"/>
          <w:sz w:val="24"/>
          <w:lang w:eastAsia="zh-CN"/>
        </w:rPr>
      </w:pPr>
    </w:p>
    <w:p w:rsidR="00F15766" w:rsidRDefault="00F15766" w:rsidP="00F15766">
      <w:pPr>
        <w:spacing w:line="440" w:lineRule="exact"/>
        <w:ind w:firstLineChars="200" w:firstLine="480"/>
        <w:rPr>
          <w:rFonts w:asciiTheme="minorEastAsia" w:eastAsiaTheme="minorEastAsia" w:hAnsiTheme="minorEastAsia"/>
          <w:color w:val="000000"/>
          <w:sz w:val="24"/>
          <w:szCs w:val="24"/>
          <w:lang w:eastAsia="zh-CN"/>
        </w:rPr>
      </w:pPr>
    </w:p>
    <w:p w:rsidR="00F15766" w:rsidRDefault="00F15766" w:rsidP="00F15766">
      <w:pPr>
        <w:spacing w:line="440" w:lineRule="exact"/>
        <w:ind w:firstLineChars="200" w:firstLine="480"/>
        <w:rPr>
          <w:rFonts w:asciiTheme="minorEastAsia" w:eastAsiaTheme="minorEastAsia" w:hAnsiTheme="minorEastAsia"/>
          <w:color w:val="000000"/>
          <w:sz w:val="24"/>
          <w:szCs w:val="24"/>
          <w:lang w:eastAsia="zh-CN"/>
        </w:rPr>
      </w:pPr>
    </w:p>
    <w:p w:rsidR="00F15766" w:rsidRPr="00303099" w:rsidRDefault="00F15766" w:rsidP="00F15766">
      <w:pPr>
        <w:spacing w:line="440" w:lineRule="exact"/>
        <w:ind w:firstLineChars="200" w:firstLine="480"/>
        <w:rPr>
          <w:rFonts w:asciiTheme="minorEastAsia" w:eastAsiaTheme="minorEastAsia" w:hAnsiTheme="minorEastAsia"/>
          <w:bCs/>
          <w:color w:val="000000"/>
          <w:spacing w:val="2"/>
          <w:sz w:val="24"/>
          <w:szCs w:val="24"/>
          <w:lang w:eastAsia="zh-CN"/>
        </w:rPr>
      </w:pPr>
      <w:r w:rsidRPr="00303099">
        <w:rPr>
          <w:rFonts w:asciiTheme="minorEastAsia" w:eastAsiaTheme="minorEastAsia" w:hAnsiTheme="minorEastAsia" w:hint="eastAsia"/>
          <w:color w:val="000000"/>
          <w:sz w:val="24"/>
          <w:szCs w:val="24"/>
          <w:lang w:eastAsia="zh-CN"/>
        </w:rPr>
        <w:lastRenderedPageBreak/>
        <w:t>甲方</w:t>
      </w:r>
      <w:r w:rsidRPr="00303099">
        <w:rPr>
          <w:rFonts w:asciiTheme="minorEastAsia" w:eastAsiaTheme="minorEastAsia" w:hAnsiTheme="minorEastAsia" w:hint="eastAsia"/>
          <w:color w:val="000000"/>
          <w:sz w:val="24"/>
          <w:szCs w:val="24"/>
          <w:u w:val="single"/>
          <w:lang w:eastAsia="zh-CN"/>
        </w:rPr>
        <w:t>翔鹭石化(漳州)有限公司</w:t>
      </w:r>
      <w:r w:rsidRPr="00303099">
        <w:rPr>
          <w:rFonts w:asciiTheme="minorEastAsia" w:eastAsiaTheme="minorEastAsia" w:hAnsiTheme="minorEastAsia" w:hint="eastAsia"/>
          <w:bCs/>
          <w:color w:val="000000"/>
          <w:sz w:val="24"/>
          <w:szCs w:val="24"/>
          <w:u w:val="single"/>
          <w:lang w:eastAsia="zh-CN"/>
        </w:rPr>
        <w:t xml:space="preserve">排海口环境监测项目 </w:t>
      </w:r>
      <w:r w:rsidRPr="00303099">
        <w:rPr>
          <w:rFonts w:asciiTheme="minorEastAsia" w:eastAsiaTheme="minorEastAsia" w:hAnsiTheme="minorEastAsia" w:hint="eastAsia"/>
          <w:color w:val="000000"/>
          <w:sz w:val="24"/>
          <w:szCs w:val="24"/>
          <w:u w:val="single"/>
          <w:lang w:eastAsia="zh-CN"/>
        </w:rPr>
        <w:t xml:space="preserve"> </w:t>
      </w:r>
      <w:r w:rsidRPr="00303099">
        <w:rPr>
          <w:rFonts w:asciiTheme="minorEastAsia" w:eastAsiaTheme="minorEastAsia" w:hAnsiTheme="minorEastAsia" w:hint="eastAsia"/>
          <w:color w:val="000000"/>
          <w:sz w:val="24"/>
          <w:szCs w:val="24"/>
          <w:lang w:eastAsia="zh-CN"/>
        </w:rPr>
        <w:t>（以下简称“本项目”</w:t>
      </w:r>
      <w:r w:rsidRPr="00303099">
        <w:rPr>
          <w:rFonts w:asciiTheme="minorEastAsia" w:eastAsiaTheme="minorEastAsia" w:hAnsiTheme="minorEastAsia"/>
          <w:color w:val="000000"/>
          <w:sz w:val="24"/>
          <w:szCs w:val="24"/>
          <w:lang w:eastAsia="zh-CN"/>
        </w:rPr>
        <w:t>）</w:t>
      </w:r>
      <w:r w:rsidRPr="00303099">
        <w:rPr>
          <w:rFonts w:asciiTheme="minorEastAsia" w:eastAsiaTheme="minorEastAsia" w:hAnsiTheme="minorEastAsia" w:hint="eastAsia"/>
          <w:color w:val="000000"/>
          <w:sz w:val="24"/>
          <w:szCs w:val="24"/>
          <w:lang w:eastAsia="zh-CN"/>
        </w:rPr>
        <w:t xml:space="preserve">委托乙方开展 </w:t>
      </w:r>
      <w:r w:rsidRPr="00303099">
        <w:rPr>
          <w:rFonts w:asciiTheme="minorEastAsia" w:eastAsiaTheme="minorEastAsia" w:hAnsiTheme="minorEastAsia" w:hint="eastAsia"/>
          <w:bCs/>
          <w:color w:val="000000"/>
          <w:sz w:val="24"/>
          <w:szCs w:val="24"/>
          <w:u w:val="single"/>
          <w:lang w:eastAsia="zh-CN"/>
        </w:rPr>
        <w:t xml:space="preserve">环境检测及分析 </w:t>
      </w:r>
      <w:r w:rsidRPr="00303099">
        <w:rPr>
          <w:rFonts w:asciiTheme="minorEastAsia" w:eastAsiaTheme="minorEastAsia" w:hAnsiTheme="minorEastAsia" w:hint="eastAsia"/>
          <w:color w:val="000000"/>
          <w:sz w:val="24"/>
          <w:szCs w:val="24"/>
          <w:lang w:eastAsia="zh-CN"/>
        </w:rPr>
        <w:t>技术服务工作，双方经过平等协商，在真实、充分地表达各自意愿的基础上，根据《</w:t>
      </w:r>
      <w:r>
        <w:rPr>
          <w:rFonts w:asciiTheme="majorEastAsia" w:eastAsiaTheme="majorEastAsia" w:hAnsiTheme="majorEastAsia" w:hint="eastAsia"/>
          <w:sz w:val="24"/>
          <w:lang w:eastAsia="zh-CN"/>
        </w:rPr>
        <w:t>中华人民共和国民典法</w:t>
      </w:r>
      <w:r w:rsidRPr="00303099">
        <w:rPr>
          <w:rFonts w:asciiTheme="minorEastAsia" w:eastAsiaTheme="minorEastAsia" w:hAnsiTheme="minorEastAsia" w:hint="eastAsia"/>
          <w:color w:val="000000"/>
          <w:sz w:val="24"/>
          <w:szCs w:val="24"/>
          <w:lang w:eastAsia="zh-CN"/>
        </w:rPr>
        <w:t>》的规定，达成如下协议，并共同恪守。</w:t>
      </w:r>
    </w:p>
    <w:p w:rsidR="00F15766" w:rsidRPr="00303099" w:rsidRDefault="006077B9" w:rsidP="00F15766">
      <w:pPr>
        <w:pStyle w:val="affd"/>
        <w:numPr>
          <w:ilvl w:val="0"/>
          <w:numId w:val="11"/>
        </w:numPr>
        <w:spacing w:line="440" w:lineRule="exact"/>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监</w:t>
      </w:r>
      <w:r w:rsidR="00F15766" w:rsidRPr="00303099">
        <w:rPr>
          <w:rFonts w:asciiTheme="minorEastAsia" w:eastAsiaTheme="minorEastAsia" w:hAnsiTheme="minorEastAsia" w:hint="eastAsia"/>
          <w:b/>
          <w:bCs/>
          <w:color w:val="000000"/>
          <w:szCs w:val="24"/>
          <w:lang w:eastAsia="zh-CN"/>
        </w:rPr>
        <w:t>测内容、要求、时间和方式：</w:t>
      </w:r>
    </w:p>
    <w:p w:rsidR="006077B9" w:rsidRPr="005D2E5D" w:rsidRDefault="005D2E5D" w:rsidP="006077B9">
      <w:pPr>
        <w:pStyle w:val="Default"/>
        <w:spacing w:line="440" w:lineRule="exact"/>
        <w:jc w:val="both"/>
        <w:rPr>
          <w:rFonts w:asciiTheme="minorEastAsia" w:eastAsiaTheme="minorEastAsia" w:hAnsiTheme="minorEastAsia" w:hint="eastAsia"/>
          <w:bCs/>
        </w:rPr>
      </w:pPr>
      <w:r w:rsidRPr="005D2E5D">
        <w:rPr>
          <w:rFonts w:asciiTheme="minorEastAsia" w:eastAsiaTheme="minorEastAsia" w:hAnsiTheme="minorEastAsia" w:hint="eastAsia"/>
          <w:bCs/>
        </w:rPr>
        <w:t>1</w:t>
      </w:r>
      <w:r w:rsidR="006077B9" w:rsidRPr="005D2E5D">
        <w:rPr>
          <w:rFonts w:asciiTheme="minorEastAsia" w:eastAsiaTheme="minorEastAsia" w:hAnsiTheme="minorEastAsia" w:hint="eastAsia"/>
          <w:bCs/>
        </w:rPr>
        <w:t>、</w:t>
      </w:r>
      <w:r w:rsidR="006077B9" w:rsidRPr="005D2E5D">
        <w:rPr>
          <w:rFonts w:hAnsi="宋体" w:hint="eastAsia"/>
          <w:snapToGrid w:val="0"/>
          <w:color w:val="auto"/>
        </w:rPr>
        <w:t>监</w:t>
      </w:r>
      <w:r w:rsidR="006077B9" w:rsidRPr="005D2E5D">
        <w:rPr>
          <w:rFonts w:asciiTheme="minorEastAsia" w:eastAsiaTheme="minorEastAsia" w:hAnsiTheme="minorEastAsia" w:hint="eastAsia"/>
          <w:bCs/>
        </w:rPr>
        <w:t>测内容：</w:t>
      </w:r>
    </w:p>
    <w:p w:rsidR="006077B9" w:rsidRPr="005D2E5D" w:rsidRDefault="005D2E5D" w:rsidP="006077B9">
      <w:pPr>
        <w:pStyle w:val="Default"/>
        <w:spacing w:line="440" w:lineRule="exact"/>
        <w:jc w:val="both"/>
        <w:rPr>
          <w:rFonts w:asciiTheme="minorEastAsia" w:eastAsiaTheme="minorEastAsia" w:hAnsiTheme="minorEastAsia" w:hint="eastAsia"/>
          <w:snapToGrid w:val="0"/>
          <w:color w:val="auto"/>
        </w:rPr>
      </w:pPr>
      <w:r>
        <w:rPr>
          <w:rFonts w:asciiTheme="minorEastAsia" w:eastAsiaTheme="minorEastAsia" w:hAnsiTheme="minorEastAsia" w:hint="eastAsia"/>
          <w:snapToGrid w:val="0"/>
          <w:color w:val="auto"/>
        </w:rPr>
        <w:t>1</w:t>
      </w:r>
      <w:r w:rsidR="006077B9" w:rsidRPr="005D2E5D">
        <w:rPr>
          <w:rFonts w:asciiTheme="minorEastAsia" w:eastAsiaTheme="minorEastAsia" w:hAnsiTheme="minorEastAsia" w:hint="eastAsia"/>
          <w:snapToGrid w:val="0"/>
          <w:color w:val="auto"/>
        </w:rPr>
        <w:t>.1</w:t>
      </w:r>
      <w:r w:rsidR="0007081E" w:rsidRPr="005D2E5D">
        <w:rPr>
          <w:rFonts w:asciiTheme="minorEastAsia" w:eastAsiaTheme="minorEastAsia" w:hAnsiTheme="minorEastAsia" w:hint="eastAsia"/>
          <w:snapToGrid w:val="0"/>
          <w:color w:val="auto"/>
        </w:rPr>
        <w:t>海水水质监测</w:t>
      </w:r>
      <w:r w:rsidR="006077B9" w:rsidRPr="005D2E5D">
        <w:rPr>
          <w:rFonts w:asciiTheme="minorEastAsia" w:eastAsiaTheme="minorEastAsia" w:hAnsiTheme="minorEastAsia" w:hint="eastAsia"/>
          <w:snapToGrid w:val="0"/>
          <w:color w:val="auto"/>
        </w:rPr>
        <w:t xml:space="preserve">：   </w:t>
      </w:r>
    </w:p>
    <w:p w:rsidR="00F15766" w:rsidRPr="005D2E5D" w:rsidRDefault="006077B9"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①</w:t>
      </w:r>
      <w:r w:rsidR="00F15766" w:rsidRPr="005D2E5D">
        <w:rPr>
          <w:rFonts w:asciiTheme="minorEastAsia" w:eastAsiaTheme="minorEastAsia" w:hAnsiTheme="minorEastAsia" w:hint="eastAsia"/>
          <w:snapToGrid w:val="0"/>
          <w:color w:val="auto"/>
        </w:rPr>
        <w:t>海洋水文气象：水色、透明度、水温、</w:t>
      </w:r>
      <w:r w:rsidR="00F15766" w:rsidRPr="005D2E5D">
        <w:rPr>
          <w:rFonts w:asciiTheme="minorEastAsia" w:eastAsiaTheme="minorEastAsia" w:hAnsiTheme="minorEastAsia"/>
          <w:snapToGrid w:val="0"/>
          <w:color w:val="auto"/>
        </w:rPr>
        <w:t>悬浮物</w:t>
      </w:r>
      <w:r w:rsidR="00F15766" w:rsidRPr="005D2E5D">
        <w:rPr>
          <w:rFonts w:asciiTheme="minorEastAsia" w:eastAsiaTheme="minorEastAsia" w:hAnsiTheme="minorEastAsia" w:hint="eastAsia"/>
          <w:snapToGrid w:val="0"/>
          <w:color w:val="auto"/>
        </w:rPr>
        <w:t>，共计4个要素。</w:t>
      </w:r>
    </w:p>
    <w:p w:rsidR="00F15766" w:rsidRPr="005D2E5D" w:rsidRDefault="006077B9"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②</w:t>
      </w:r>
      <w:r w:rsidR="00F15766" w:rsidRPr="005D2E5D">
        <w:rPr>
          <w:rFonts w:asciiTheme="minorEastAsia" w:eastAsiaTheme="minorEastAsia" w:hAnsiTheme="minorEastAsia" w:hint="eastAsia"/>
          <w:snapToGrid w:val="0"/>
          <w:color w:val="auto"/>
        </w:rPr>
        <w:t>海洋水质：p</w:t>
      </w:r>
      <w:r w:rsidR="00F15766" w:rsidRPr="005D2E5D">
        <w:rPr>
          <w:rFonts w:asciiTheme="minorEastAsia" w:eastAsiaTheme="minorEastAsia" w:hAnsiTheme="minorEastAsia"/>
          <w:snapToGrid w:val="0"/>
          <w:color w:val="auto"/>
        </w:rPr>
        <w:t>H、盐度、溶解氧、</w:t>
      </w:r>
      <w:r w:rsidR="00F15766" w:rsidRPr="005D2E5D">
        <w:rPr>
          <w:rFonts w:asciiTheme="minorEastAsia" w:eastAsiaTheme="minorEastAsia" w:hAnsiTheme="minorEastAsia" w:hint="eastAsia"/>
          <w:snapToGrid w:val="0"/>
          <w:color w:val="auto"/>
        </w:rPr>
        <w:t>化学需氧量、活性</w:t>
      </w:r>
      <w:r w:rsidR="00F15766" w:rsidRPr="005D2E5D">
        <w:rPr>
          <w:rFonts w:asciiTheme="minorEastAsia" w:eastAsiaTheme="minorEastAsia" w:hAnsiTheme="minorEastAsia"/>
          <w:snapToGrid w:val="0"/>
          <w:color w:val="auto"/>
        </w:rPr>
        <w:t>磷酸盐、亚硝酸盐—氮、硝酸盐—氮、氨—氮</w:t>
      </w:r>
      <w:r w:rsidR="00F15766" w:rsidRPr="005D2E5D">
        <w:rPr>
          <w:rFonts w:asciiTheme="minorEastAsia" w:eastAsiaTheme="minorEastAsia" w:hAnsiTheme="minorEastAsia" w:hint="eastAsia"/>
          <w:snapToGrid w:val="0"/>
          <w:color w:val="auto"/>
        </w:rPr>
        <w:t>、铜、铅、锌、镉、总铬、汞、砷、油类、苯、甲苯、二甲苯，共19个要素进行监测。</w:t>
      </w:r>
    </w:p>
    <w:p w:rsidR="00F15766" w:rsidRPr="005D2E5D" w:rsidRDefault="006077B9"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③</w:t>
      </w:r>
      <w:r w:rsidR="00F15766" w:rsidRPr="005D2E5D">
        <w:rPr>
          <w:rFonts w:asciiTheme="minorEastAsia" w:eastAsiaTheme="minorEastAsia" w:hAnsiTheme="minorEastAsia" w:hint="eastAsia"/>
          <w:snapToGrid w:val="0"/>
          <w:color w:val="auto"/>
        </w:rPr>
        <w:t>采样层次：样品采集严格按《海洋调查规范》</w:t>
      </w:r>
      <w:r w:rsidR="00F15766" w:rsidRPr="005D2E5D">
        <w:rPr>
          <w:rFonts w:asciiTheme="minorEastAsia" w:eastAsiaTheme="minorEastAsia" w:hAnsiTheme="minorEastAsia"/>
          <w:snapToGrid w:val="0"/>
          <w:color w:val="auto"/>
        </w:rPr>
        <w:t>GB/T 12763.4-2007</w:t>
      </w:r>
      <w:r w:rsidR="00F15766" w:rsidRPr="005D2E5D">
        <w:rPr>
          <w:rFonts w:asciiTheme="minorEastAsia" w:eastAsiaTheme="minorEastAsia" w:hAnsiTheme="minorEastAsia" w:hint="eastAsia"/>
          <w:snapToGrid w:val="0"/>
          <w:color w:val="auto"/>
        </w:rPr>
        <w:t>，第</w:t>
      </w:r>
      <w:r w:rsidR="00F15766" w:rsidRPr="005D2E5D">
        <w:rPr>
          <w:rFonts w:asciiTheme="minorEastAsia" w:eastAsiaTheme="minorEastAsia" w:hAnsiTheme="minorEastAsia"/>
          <w:snapToGrid w:val="0"/>
          <w:color w:val="auto"/>
        </w:rPr>
        <w:t>4.4</w:t>
      </w:r>
      <w:r w:rsidR="00F15766" w:rsidRPr="005D2E5D">
        <w:rPr>
          <w:rFonts w:asciiTheme="minorEastAsia" w:eastAsiaTheme="minorEastAsia" w:hAnsiTheme="minorEastAsia" w:hint="eastAsia"/>
          <w:snapToGrid w:val="0"/>
          <w:color w:val="auto"/>
        </w:rPr>
        <w:t>节样品采集与贮存以及《海洋监测规范》（</w:t>
      </w:r>
      <w:r w:rsidR="00F15766" w:rsidRPr="005D2E5D">
        <w:rPr>
          <w:rFonts w:asciiTheme="minorEastAsia" w:eastAsiaTheme="minorEastAsia" w:hAnsiTheme="minorEastAsia"/>
          <w:snapToGrid w:val="0"/>
          <w:color w:val="auto"/>
        </w:rPr>
        <w:t>GB 17378.3-2007</w:t>
      </w:r>
      <w:r w:rsidR="00F15766" w:rsidRPr="005D2E5D">
        <w:rPr>
          <w:rFonts w:asciiTheme="minorEastAsia" w:eastAsiaTheme="minorEastAsia" w:hAnsiTheme="minorEastAsia" w:hint="eastAsia"/>
          <w:snapToGrid w:val="0"/>
          <w:color w:val="auto"/>
        </w:rPr>
        <w:t>）中第一部分样品采集、贮存与运输规定执行。用有机玻璃采水器，采样层次要求如下：</w:t>
      </w:r>
    </w:p>
    <w:p w:rsidR="00F15766" w:rsidRPr="005D2E5D" w:rsidRDefault="006077B9"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④</w:t>
      </w:r>
      <w:r w:rsidR="00F15766" w:rsidRPr="005D2E5D">
        <w:rPr>
          <w:rFonts w:asciiTheme="minorEastAsia" w:eastAsiaTheme="minorEastAsia" w:hAnsiTheme="minorEastAsia" w:hint="eastAsia"/>
          <w:snapToGrid w:val="0"/>
          <w:color w:val="auto"/>
        </w:rPr>
        <w:t>各项目样品采集、保存和分析方法分别按《海洋调查规范》（</w:t>
      </w:r>
      <w:r w:rsidR="00F15766" w:rsidRPr="005D2E5D">
        <w:rPr>
          <w:rFonts w:asciiTheme="minorEastAsia" w:eastAsiaTheme="minorEastAsia" w:hAnsiTheme="minorEastAsia"/>
          <w:snapToGrid w:val="0"/>
          <w:color w:val="auto"/>
        </w:rPr>
        <w:t>GB/T 12763-2007</w:t>
      </w:r>
      <w:r w:rsidR="00F15766" w:rsidRPr="005D2E5D">
        <w:rPr>
          <w:rFonts w:asciiTheme="minorEastAsia" w:eastAsiaTheme="minorEastAsia" w:hAnsiTheme="minorEastAsia" w:hint="eastAsia"/>
          <w:snapToGrid w:val="0"/>
          <w:color w:val="auto"/>
        </w:rPr>
        <w:t>）和《海洋监测规范》（</w:t>
      </w:r>
      <w:r w:rsidR="00F15766" w:rsidRPr="005D2E5D">
        <w:rPr>
          <w:rFonts w:asciiTheme="minorEastAsia" w:eastAsiaTheme="minorEastAsia" w:hAnsiTheme="minorEastAsia"/>
          <w:snapToGrid w:val="0"/>
          <w:color w:val="auto"/>
        </w:rPr>
        <w:t>GB17378-2007</w:t>
      </w:r>
      <w:r w:rsidR="00F15766" w:rsidRPr="005D2E5D">
        <w:rPr>
          <w:rFonts w:asciiTheme="minorEastAsia" w:eastAsiaTheme="minorEastAsia" w:hAnsiTheme="minorEastAsia" w:hint="eastAsia"/>
          <w:snapToGrid w:val="0"/>
          <w:color w:val="auto"/>
        </w:rPr>
        <w:t>）中规定的有关方法进行。石油类、苯、甲苯、二甲苯只采集表层，其余各项目，＜10</w:t>
      </w:r>
      <w:r w:rsidR="00F15766" w:rsidRPr="005D2E5D">
        <w:rPr>
          <w:rFonts w:asciiTheme="minorEastAsia" w:eastAsiaTheme="minorEastAsia" w:hAnsiTheme="minorEastAsia"/>
          <w:snapToGrid w:val="0"/>
          <w:color w:val="auto"/>
        </w:rPr>
        <w:t>m</w:t>
      </w:r>
      <w:r w:rsidR="00F15766" w:rsidRPr="005D2E5D">
        <w:rPr>
          <w:rFonts w:asciiTheme="minorEastAsia" w:eastAsiaTheme="minorEastAsia" w:hAnsiTheme="minorEastAsia" w:hint="eastAsia"/>
          <w:snapToGrid w:val="0"/>
          <w:color w:val="auto"/>
        </w:rPr>
        <w:t>，采集表层；</w:t>
      </w:r>
      <w:r w:rsidR="00F15766" w:rsidRPr="005D2E5D">
        <w:rPr>
          <w:rFonts w:asciiTheme="minorEastAsia" w:eastAsiaTheme="minorEastAsia" w:hAnsiTheme="minorEastAsia"/>
          <w:snapToGrid w:val="0"/>
          <w:color w:val="auto"/>
        </w:rPr>
        <w:t>≥</w:t>
      </w:r>
      <w:r w:rsidR="00F15766" w:rsidRPr="005D2E5D">
        <w:rPr>
          <w:rFonts w:asciiTheme="minorEastAsia" w:eastAsiaTheme="minorEastAsia" w:hAnsiTheme="minorEastAsia" w:hint="eastAsia"/>
          <w:snapToGrid w:val="0"/>
          <w:color w:val="auto"/>
        </w:rPr>
        <w:t>10</w:t>
      </w:r>
      <w:r w:rsidR="00F15766" w:rsidRPr="005D2E5D">
        <w:rPr>
          <w:rFonts w:asciiTheme="minorEastAsia" w:eastAsiaTheme="minorEastAsia" w:hAnsiTheme="minorEastAsia"/>
          <w:snapToGrid w:val="0"/>
          <w:color w:val="auto"/>
        </w:rPr>
        <w:t>m</w:t>
      </w:r>
      <w:r w:rsidR="00F15766" w:rsidRPr="005D2E5D">
        <w:rPr>
          <w:rFonts w:asciiTheme="minorEastAsia" w:eastAsiaTheme="minorEastAsia" w:hAnsiTheme="minorEastAsia" w:hint="eastAsia"/>
          <w:snapToGrid w:val="0"/>
          <w:color w:val="auto"/>
        </w:rPr>
        <w:t>，＜</w:t>
      </w:r>
      <w:r w:rsidR="00F15766" w:rsidRPr="005D2E5D">
        <w:rPr>
          <w:rFonts w:asciiTheme="minorEastAsia" w:eastAsiaTheme="minorEastAsia" w:hAnsiTheme="minorEastAsia"/>
          <w:snapToGrid w:val="0"/>
          <w:color w:val="auto"/>
        </w:rPr>
        <w:t>1</w:t>
      </w:r>
      <w:r w:rsidR="00F15766" w:rsidRPr="005D2E5D">
        <w:rPr>
          <w:rFonts w:asciiTheme="minorEastAsia" w:eastAsiaTheme="minorEastAsia" w:hAnsiTheme="minorEastAsia" w:hint="eastAsia"/>
          <w:snapToGrid w:val="0"/>
          <w:color w:val="auto"/>
        </w:rPr>
        <w:t>5</w:t>
      </w:r>
      <w:r w:rsidR="00F15766" w:rsidRPr="005D2E5D">
        <w:rPr>
          <w:rFonts w:asciiTheme="minorEastAsia" w:eastAsiaTheme="minorEastAsia" w:hAnsiTheme="minorEastAsia"/>
          <w:snapToGrid w:val="0"/>
          <w:color w:val="auto"/>
        </w:rPr>
        <w:t>m</w:t>
      </w:r>
      <w:r w:rsidR="00F15766" w:rsidRPr="005D2E5D">
        <w:rPr>
          <w:rFonts w:asciiTheme="minorEastAsia" w:eastAsiaTheme="minorEastAsia" w:hAnsiTheme="minorEastAsia" w:hint="eastAsia"/>
          <w:snapToGrid w:val="0"/>
          <w:color w:val="auto"/>
        </w:rPr>
        <w:t>，采集表、底层；</w:t>
      </w:r>
      <w:r w:rsidR="00F15766" w:rsidRPr="005D2E5D">
        <w:rPr>
          <w:rFonts w:asciiTheme="minorEastAsia" w:eastAsiaTheme="minorEastAsia" w:hAnsiTheme="minorEastAsia"/>
          <w:snapToGrid w:val="0"/>
          <w:color w:val="auto"/>
        </w:rPr>
        <w:t>≥</w:t>
      </w:r>
      <w:r w:rsidR="00F15766" w:rsidRPr="005D2E5D">
        <w:rPr>
          <w:rFonts w:asciiTheme="minorEastAsia" w:eastAsiaTheme="minorEastAsia" w:hAnsiTheme="minorEastAsia" w:hint="eastAsia"/>
          <w:snapToGrid w:val="0"/>
          <w:color w:val="auto"/>
        </w:rPr>
        <w:t>15</w:t>
      </w:r>
      <w:r w:rsidR="00F15766" w:rsidRPr="005D2E5D">
        <w:rPr>
          <w:rFonts w:asciiTheme="minorEastAsia" w:eastAsiaTheme="minorEastAsia" w:hAnsiTheme="minorEastAsia"/>
          <w:snapToGrid w:val="0"/>
          <w:color w:val="auto"/>
        </w:rPr>
        <w:t>m</w:t>
      </w:r>
      <w:r w:rsidR="00F15766" w:rsidRPr="005D2E5D">
        <w:rPr>
          <w:rFonts w:asciiTheme="minorEastAsia" w:eastAsiaTheme="minorEastAsia" w:hAnsiTheme="minorEastAsia" w:hint="eastAsia"/>
          <w:snapToGrid w:val="0"/>
          <w:color w:val="auto"/>
        </w:rPr>
        <w:t>，采集表、10m、底层。</w:t>
      </w:r>
    </w:p>
    <w:p w:rsidR="00F15766" w:rsidRPr="005D2E5D" w:rsidRDefault="006077B9"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⑤</w:t>
      </w:r>
      <w:r w:rsidR="00F15766" w:rsidRPr="005D2E5D">
        <w:rPr>
          <w:rFonts w:asciiTheme="minorEastAsia" w:eastAsiaTheme="minorEastAsia" w:hAnsiTheme="minorEastAsia" w:hint="eastAsia"/>
          <w:snapToGrid w:val="0"/>
          <w:color w:val="auto"/>
        </w:rPr>
        <w:t>站位布设：共设9个监测站位。</w:t>
      </w:r>
    </w:p>
    <w:p w:rsidR="00F15766" w:rsidRPr="005D2E5D" w:rsidRDefault="005D2E5D" w:rsidP="00F15766">
      <w:pPr>
        <w:pStyle w:val="Default"/>
        <w:spacing w:line="440" w:lineRule="exact"/>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1</w:t>
      </w:r>
      <w:r w:rsidR="0007081E" w:rsidRPr="005D2E5D">
        <w:rPr>
          <w:rFonts w:asciiTheme="minorEastAsia" w:eastAsiaTheme="minorEastAsia" w:hAnsiTheme="minorEastAsia" w:hint="eastAsia"/>
          <w:snapToGrid w:val="0"/>
          <w:color w:val="auto"/>
        </w:rPr>
        <w:t xml:space="preserve">.2 </w:t>
      </w:r>
      <w:r w:rsidR="00F15766" w:rsidRPr="005D2E5D">
        <w:rPr>
          <w:rFonts w:asciiTheme="minorEastAsia" w:eastAsiaTheme="minorEastAsia" w:hAnsiTheme="minorEastAsia" w:hint="eastAsia"/>
          <w:snapToGrid w:val="0"/>
          <w:color w:val="auto"/>
        </w:rPr>
        <w:t>海洋</w:t>
      </w:r>
      <w:r w:rsidR="00F15766" w:rsidRPr="005D2E5D">
        <w:rPr>
          <w:rFonts w:asciiTheme="minorEastAsia" w:eastAsiaTheme="minorEastAsia" w:hAnsiTheme="minorEastAsia"/>
          <w:snapToGrid w:val="0"/>
          <w:color w:val="auto"/>
        </w:rPr>
        <w:t>沉积物质量监测</w:t>
      </w:r>
      <w:r w:rsidR="00F15766" w:rsidRPr="005D2E5D">
        <w:rPr>
          <w:rFonts w:asciiTheme="minorEastAsia" w:eastAsiaTheme="minorEastAsia" w:hAnsiTheme="minorEastAsia" w:hint="eastAsia"/>
          <w:snapToGrid w:val="0"/>
          <w:color w:val="auto"/>
        </w:rPr>
        <w:t>：</w:t>
      </w:r>
    </w:p>
    <w:p w:rsidR="00F15766" w:rsidRPr="005D2E5D" w:rsidRDefault="0007081E"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①</w:t>
      </w:r>
      <w:r w:rsidR="00F15766" w:rsidRPr="005D2E5D">
        <w:rPr>
          <w:rFonts w:asciiTheme="minorEastAsia" w:eastAsiaTheme="minorEastAsia" w:hAnsiTheme="minorEastAsia" w:hint="eastAsia"/>
          <w:snapToGrid w:val="0"/>
          <w:color w:val="auto"/>
        </w:rPr>
        <w:t>监测项目：铜、铅、锌、镉、铬、汞、砷、石油类、有机碳、硫化物、沉积物类型共计11个要素</w:t>
      </w:r>
      <w:r w:rsidR="00F15766" w:rsidRPr="005D2E5D">
        <w:rPr>
          <w:rFonts w:asciiTheme="minorEastAsia" w:eastAsiaTheme="minorEastAsia" w:hAnsiTheme="minorEastAsia"/>
          <w:snapToGrid w:val="0"/>
          <w:color w:val="auto"/>
        </w:rPr>
        <w:t>。</w:t>
      </w:r>
    </w:p>
    <w:p w:rsidR="00F15766" w:rsidRPr="005D2E5D" w:rsidRDefault="0007081E"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②</w:t>
      </w:r>
      <w:r w:rsidR="00F15766" w:rsidRPr="005D2E5D">
        <w:rPr>
          <w:rFonts w:asciiTheme="minorEastAsia" w:eastAsiaTheme="minorEastAsia" w:hAnsiTheme="minorEastAsia"/>
          <w:snapToGrid w:val="0"/>
          <w:color w:val="auto"/>
        </w:rPr>
        <w:t>采样层次</w:t>
      </w:r>
      <w:r w:rsidR="00F15766" w:rsidRPr="005D2E5D">
        <w:rPr>
          <w:rFonts w:asciiTheme="minorEastAsia" w:eastAsiaTheme="minorEastAsia" w:hAnsiTheme="minorEastAsia" w:hint="eastAsia"/>
          <w:snapToGrid w:val="0"/>
          <w:color w:val="auto"/>
        </w:rPr>
        <w:t>：</w:t>
      </w:r>
      <w:r w:rsidR="00F15766" w:rsidRPr="005D2E5D">
        <w:rPr>
          <w:rFonts w:asciiTheme="minorEastAsia" w:eastAsiaTheme="minorEastAsia" w:hAnsiTheme="minorEastAsia"/>
          <w:snapToGrid w:val="0"/>
          <w:color w:val="auto"/>
        </w:rPr>
        <w:t>采集表层沉积物样品。</w:t>
      </w:r>
    </w:p>
    <w:p w:rsidR="00F15766" w:rsidRPr="005D2E5D" w:rsidRDefault="0007081E"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③</w:t>
      </w:r>
      <w:r w:rsidR="00F15766" w:rsidRPr="005D2E5D">
        <w:rPr>
          <w:rFonts w:asciiTheme="minorEastAsia" w:eastAsiaTheme="minorEastAsia" w:hAnsiTheme="minorEastAsia"/>
          <w:snapToGrid w:val="0"/>
          <w:color w:val="auto"/>
        </w:rPr>
        <w:t>站位布设</w:t>
      </w:r>
      <w:r w:rsidR="00F15766" w:rsidRPr="005D2E5D">
        <w:rPr>
          <w:rFonts w:asciiTheme="minorEastAsia" w:eastAsiaTheme="minorEastAsia" w:hAnsiTheme="minorEastAsia" w:hint="eastAsia"/>
          <w:snapToGrid w:val="0"/>
          <w:color w:val="auto"/>
        </w:rPr>
        <w:t>：</w:t>
      </w:r>
      <w:r w:rsidR="00F15766" w:rsidRPr="005D2E5D">
        <w:rPr>
          <w:rFonts w:asciiTheme="minorEastAsia" w:eastAsiaTheme="minorEastAsia" w:hAnsiTheme="minorEastAsia"/>
          <w:snapToGrid w:val="0"/>
          <w:color w:val="auto"/>
        </w:rPr>
        <w:t>布设</w:t>
      </w:r>
      <w:r w:rsidR="00F15766" w:rsidRPr="005D2E5D">
        <w:rPr>
          <w:rFonts w:asciiTheme="minorEastAsia" w:eastAsiaTheme="minorEastAsia" w:hAnsiTheme="minorEastAsia" w:hint="eastAsia"/>
          <w:snapToGrid w:val="0"/>
          <w:color w:val="auto"/>
        </w:rPr>
        <w:t>6</w:t>
      </w:r>
      <w:r w:rsidR="00F15766" w:rsidRPr="005D2E5D">
        <w:rPr>
          <w:rFonts w:asciiTheme="minorEastAsia" w:eastAsiaTheme="minorEastAsia" w:hAnsiTheme="minorEastAsia"/>
          <w:snapToGrid w:val="0"/>
          <w:color w:val="auto"/>
        </w:rPr>
        <w:t>个沉积物监测站位。</w:t>
      </w:r>
    </w:p>
    <w:p w:rsidR="00F15766" w:rsidRPr="005D2E5D" w:rsidRDefault="005D2E5D" w:rsidP="00F15766">
      <w:pPr>
        <w:pStyle w:val="Default"/>
        <w:spacing w:line="440" w:lineRule="exact"/>
        <w:jc w:val="both"/>
        <w:rPr>
          <w:rFonts w:asciiTheme="minorEastAsia" w:eastAsiaTheme="minorEastAsia" w:hAnsiTheme="minorEastAsia"/>
          <w:snapToGrid w:val="0"/>
          <w:color w:val="auto"/>
        </w:rPr>
      </w:pPr>
      <w:r>
        <w:rPr>
          <w:rFonts w:asciiTheme="minorEastAsia" w:eastAsiaTheme="minorEastAsia" w:hAnsiTheme="minorEastAsia" w:hint="eastAsia"/>
          <w:bCs/>
        </w:rPr>
        <w:t>1</w:t>
      </w:r>
      <w:r w:rsidR="0007081E" w:rsidRPr="005D2E5D">
        <w:rPr>
          <w:rFonts w:asciiTheme="minorEastAsia" w:eastAsiaTheme="minorEastAsia" w:hAnsiTheme="minorEastAsia" w:hint="eastAsia"/>
          <w:bCs/>
        </w:rPr>
        <w:t xml:space="preserve">.3 </w:t>
      </w:r>
      <w:r w:rsidR="00F15766" w:rsidRPr="005D2E5D">
        <w:rPr>
          <w:rFonts w:asciiTheme="minorEastAsia" w:eastAsiaTheme="minorEastAsia" w:hAnsiTheme="minorEastAsia" w:hint="eastAsia"/>
          <w:snapToGrid w:val="0"/>
          <w:color w:val="auto"/>
        </w:rPr>
        <w:t>海洋生态监测</w:t>
      </w:r>
      <w:r>
        <w:rPr>
          <w:rFonts w:asciiTheme="minorEastAsia" w:eastAsiaTheme="minorEastAsia" w:hAnsiTheme="minorEastAsia" w:hint="eastAsia"/>
          <w:snapToGrid w:val="0"/>
          <w:color w:val="auto"/>
        </w:rPr>
        <w:t>：</w:t>
      </w:r>
    </w:p>
    <w:p w:rsidR="00F15766" w:rsidRPr="005D2E5D" w:rsidRDefault="0007081E" w:rsidP="005D2E5D">
      <w:pPr>
        <w:pStyle w:val="Default"/>
        <w:spacing w:line="440" w:lineRule="exact"/>
        <w:jc w:val="both"/>
        <w:rPr>
          <w:rFonts w:asciiTheme="minorEastAsia" w:eastAsiaTheme="minorEastAsia" w:hAnsiTheme="minorEastAsia"/>
          <w:snapToGrid w:val="0"/>
          <w:color w:val="auto"/>
        </w:rPr>
      </w:pPr>
      <w:bookmarkStart w:id="2" w:name="_Toc308618234"/>
      <w:bookmarkStart w:id="3" w:name="_Toc353873664"/>
      <w:bookmarkStart w:id="4" w:name="_Toc481527179"/>
      <w:r w:rsidRPr="005D2E5D">
        <w:rPr>
          <w:rFonts w:asciiTheme="minorEastAsia" w:eastAsiaTheme="minorEastAsia" w:hAnsiTheme="minorEastAsia" w:hint="eastAsia"/>
          <w:snapToGrid w:val="0"/>
          <w:color w:val="auto"/>
        </w:rPr>
        <w:t>①监测项目上：</w:t>
      </w:r>
      <w:r w:rsidR="00F15766" w:rsidRPr="005D2E5D">
        <w:rPr>
          <w:rFonts w:asciiTheme="minorEastAsia" w:eastAsiaTheme="minorEastAsia" w:hAnsiTheme="minorEastAsia" w:hint="eastAsia"/>
          <w:snapToGrid w:val="0"/>
          <w:color w:val="auto"/>
        </w:rPr>
        <w:t>叶绿素a、水采浮游植物、浮游动物、潮下带底栖生物6个调查站位，采样方法和样品测试方法均按《海洋调查规范》和《海洋监测规范》相关规定执行。</w:t>
      </w:r>
      <w:bookmarkEnd w:id="2"/>
      <w:bookmarkEnd w:id="3"/>
      <w:bookmarkEnd w:id="4"/>
    </w:p>
    <w:p w:rsidR="00F15766" w:rsidRPr="005D2E5D" w:rsidRDefault="0007081E" w:rsidP="00F15766">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2.4</w:t>
      </w:r>
      <w:r w:rsidR="00F15766" w:rsidRPr="005D2E5D">
        <w:rPr>
          <w:rFonts w:asciiTheme="minorEastAsia" w:eastAsiaTheme="minorEastAsia" w:hAnsiTheme="minorEastAsia" w:hint="eastAsia"/>
          <w:snapToGrid w:val="0"/>
          <w:color w:val="auto"/>
        </w:rPr>
        <w:t>海水温度和余氯监测</w:t>
      </w:r>
      <w:r w:rsidR="005D2E5D">
        <w:rPr>
          <w:rFonts w:asciiTheme="minorEastAsia" w:eastAsiaTheme="minorEastAsia" w:hAnsiTheme="minorEastAsia" w:hint="eastAsia"/>
          <w:snapToGrid w:val="0"/>
          <w:color w:val="auto"/>
        </w:rPr>
        <w:t>：</w:t>
      </w:r>
    </w:p>
    <w:p w:rsidR="00F15766" w:rsidRPr="005D2E5D" w:rsidRDefault="005D2E5D"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hint="eastAsia"/>
          <w:snapToGrid w:val="0"/>
          <w:color w:val="auto"/>
        </w:rPr>
        <w:t>①</w:t>
      </w:r>
      <w:r w:rsidR="00F15766" w:rsidRPr="005D2E5D">
        <w:rPr>
          <w:rFonts w:asciiTheme="minorEastAsia" w:eastAsiaTheme="minorEastAsia" w:hAnsiTheme="minorEastAsia"/>
          <w:snapToGrid w:val="0"/>
          <w:color w:val="auto"/>
        </w:rPr>
        <w:t>排</w:t>
      </w:r>
      <w:r w:rsidR="00F15766" w:rsidRPr="005D2E5D">
        <w:rPr>
          <w:rFonts w:asciiTheme="minorEastAsia" w:eastAsiaTheme="minorEastAsia" w:hAnsiTheme="minorEastAsia" w:hint="eastAsia"/>
          <w:snapToGrid w:val="0"/>
          <w:color w:val="auto"/>
        </w:rPr>
        <w:t>放</w:t>
      </w:r>
      <w:r w:rsidR="00F15766" w:rsidRPr="005D2E5D">
        <w:rPr>
          <w:rFonts w:asciiTheme="minorEastAsia" w:eastAsiaTheme="minorEastAsia" w:hAnsiTheme="minorEastAsia"/>
          <w:snapToGrid w:val="0"/>
          <w:color w:val="auto"/>
        </w:rPr>
        <w:t>口</w:t>
      </w:r>
      <w:r w:rsidR="00F15766" w:rsidRPr="005D2E5D">
        <w:rPr>
          <w:rFonts w:asciiTheme="minorEastAsia" w:eastAsiaTheme="minorEastAsia" w:hAnsiTheme="minorEastAsia" w:hint="eastAsia"/>
          <w:snapToGrid w:val="0"/>
          <w:color w:val="auto"/>
        </w:rPr>
        <w:t>海水温升</w:t>
      </w:r>
      <w:r w:rsidR="006077B9" w:rsidRPr="005D2E5D">
        <w:rPr>
          <w:rFonts w:asciiTheme="minorEastAsia" w:eastAsiaTheme="minorEastAsia" w:hAnsiTheme="minorEastAsia" w:hint="eastAsia"/>
          <w:snapToGrid w:val="0"/>
          <w:color w:val="auto"/>
        </w:rPr>
        <w:t>4</w:t>
      </w:r>
      <w:r w:rsidR="00F15766" w:rsidRPr="005D2E5D">
        <w:rPr>
          <w:rFonts w:asciiTheme="minorEastAsia" w:eastAsiaTheme="minorEastAsia" w:hAnsiTheme="minorEastAsia" w:hint="eastAsia"/>
          <w:snapToGrid w:val="0"/>
          <w:color w:val="auto"/>
        </w:rPr>
        <w:t>℃</w:t>
      </w:r>
      <w:r w:rsidR="006077B9" w:rsidRPr="005D2E5D">
        <w:rPr>
          <w:rFonts w:asciiTheme="minorEastAsia" w:eastAsiaTheme="minorEastAsia" w:hAnsiTheme="minorEastAsia" w:hint="eastAsia"/>
          <w:snapToGrid w:val="0"/>
          <w:color w:val="auto"/>
        </w:rPr>
        <w:t>、2℃、1℃</w:t>
      </w:r>
      <w:r w:rsidR="00F15766" w:rsidRPr="005D2E5D">
        <w:rPr>
          <w:rFonts w:asciiTheme="minorEastAsia" w:eastAsiaTheme="minorEastAsia" w:hAnsiTheme="minorEastAsia" w:hint="eastAsia"/>
          <w:snapToGrid w:val="0"/>
          <w:color w:val="auto"/>
        </w:rPr>
        <w:t>包络范围和</w:t>
      </w:r>
      <w:r w:rsidR="00F15766" w:rsidRPr="005D2E5D">
        <w:rPr>
          <w:rFonts w:asciiTheme="minorEastAsia" w:eastAsiaTheme="minorEastAsia" w:hAnsiTheme="minorEastAsia"/>
          <w:snapToGrid w:val="0"/>
          <w:color w:val="auto"/>
        </w:rPr>
        <w:t>余氯增量0.02mg/L</w:t>
      </w:r>
      <w:r w:rsidR="00F15766" w:rsidRPr="005D2E5D">
        <w:rPr>
          <w:rFonts w:asciiTheme="minorEastAsia" w:eastAsiaTheme="minorEastAsia" w:hAnsiTheme="minorEastAsia" w:hint="eastAsia"/>
          <w:snapToGrid w:val="0"/>
          <w:color w:val="auto"/>
        </w:rPr>
        <w:t>包络</w:t>
      </w:r>
      <w:r w:rsidR="00F15766" w:rsidRPr="005D2E5D">
        <w:rPr>
          <w:rFonts w:asciiTheme="minorEastAsia" w:eastAsiaTheme="minorEastAsia" w:hAnsiTheme="minorEastAsia"/>
          <w:snapToGrid w:val="0"/>
          <w:color w:val="auto"/>
        </w:rPr>
        <w:t>范围</w:t>
      </w:r>
      <w:r w:rsidR="00F15766" w:rsidRPr="005D2E5D">
        <w:rPr>
          <w:rFonts w:asciiTheme="minorEastAsia" w:eastAsiaTheme="minorEastAsia" w:hAnsiTheme="minorEastAsia" w:hint="eastAsia"/>
          <w:snapToGrid w:val="0"/>
          <w:color w:val="auto"/>
        </w:rPr>
        <w:t>。</w:t>
      </w:r>
    </w:p>
    <w:p w:rsidR="006077B9" w:rsidRPr="005D2E5D" w:rsidRDefault="005D2E5D" w:rsidP="005D2E5D">
      <w:pPr>
        <w:pStyle w:val="Default"/>
        <w:spacing w:line="440" w:lineRule="exact"/>
        <w:jc w:val="both"/>
        <w:rPr>
          <w:rFonts w:asciiTheme="minorEastAsia" w:eastAsiaTheme="minorEastAsia" w:hAnsiTheme="minorEastAsia" w:hint="eastAsia"/>
          <w:snapToGrid w:val="0"/>
          <w:color w:val="auto"/>
        </w:rPr>
      </w:pPr>
      <w:r w:rsidRPr="005D2E5D">
        <w:rPr>
          <w:rFonts w:asciiTheme="minorEastAsia" w:eastAsiaTheme="minorEastAsia" w:hAnsiTheme="minorEastAsia" w:hint="eastAsia"/>
          <w:snapToGrid w:val="0"/>
          <w:color w:val="auto"/>
        </w:rPr>
        <w:t>②</w:t>
      </w:r>
      <w:r w:rsidR="00F15766" w:rsidRPr="005D2E5D">
        <w:rPr>
          <w:rFonts w:asciiTheme="minorEastAsia" w:eastAsiaTheme="minorEastAsia" w:hAnsiTheme="minorEastAsia"/>
          <w:snapToGrid w:val="0"/>
          <w:color w:val="auto"/>
        </w:rPr>
        <w:t>站位布设</w:t>
      </w:r>
      <w:r w:rsidR="00F15766" w:rsidRPr="005D2E5D">
        <w:rPr>
          <w:rFonts w:asciiTheme="minorEastAsia" w:eastAsiaTheme="minorEastAsia" w:hAnsiTheme="minorEastAsia" w:hint="eastAsia"/>
          <w:snapToGrid w:val="0"/>
          <w:color w:val="auto"/>
        </w:rPr>
        <w:t>及监测频次：</w:t>
      </w:r>
    </w:p>
    <w:p w:rsidR="00F15766" w:rsidRPr="006077B9" w:rsidRDefault="00F15766" w:rsidP="005D2E5D">
      <w:pPr>
        <w:pStyle w:val="Default"/>
        <w:spacing w:line="440" w:lineRule="exact"/>
        <w:jc w:val="both"/>
        <w:rPr>
          <w:rFonts w:asciiTheme="minorEastAsia" w:eastAsiaTheme="minorEastAsia" w:hAnsiTheme="minorEastAsia"/>
          <w:snapToGrid w:val="0"/>
          <w:color w:val="auto"/>
        </w:rPr>
      </w:pPr>
      <w:r w:rsidRPr="005D2E5D">
        <w:rPr>
          <w:rFonts w:asciiTheme="minorEastAsia" w:eastAsiaTheme="minorEastAsia" w:hAnsiTheme="minorEastAsia"/>
          <w:snapToGrid w:val="0"/>
          <w:color w:val="auto"/>
        </w:rPr>
        <w:t>营运期春、夏、秋、冬季的大、小潮高低平潮</w:t>
      </w:r>
      <w:r w:rsidRPr="005D2E5D">
        <w:rPr>
          <w:rFonts w:asciiTheme="minorEastAsia" w:eastAsiaTheme="minorEastAsia" w:hAnsiTheme="minorEastAsia" w:hint="eastAsia"/>
          <w:snapToGrid w:val="0"/>
          <w:color w:val="auto"/>
        </w:rPr>
        <w:t>，</w:t>
      </w:r>
      <w:r w:rsidRPr="005D2E5D">
        <w:rPr>
          <w:rFonts w:asciiTheme="minorEastAsia" w:eastAsiaTheme="minorEastAsia" w:hAnsiTheme="minorEastAsia"/>
          <w:snapToGrid w:val="0"/>
          <w:color w:val="auto"/>
        </w:rPr>
        <w:t>明确</w:t>
      </w:r>
      <w:r w:rsidRPr="005D2E5D">
        <w:rPr>
          <w:rFonts w:asciiTheme="minorEastAsia" w:eastAsiaTheme="minorEastAsia" w:hAnsiTheme="minorEastAsia" w:hint="eastAsia"/>
          <w:snapToGrid w:val="0"/>
          <w:color w:val="auto"/>
        </w:rPr>
        <w:t>海水温升</w:t>
      </w:r>
      <w:r w:rsidR="0007081E" w:rsidRPr="005D2E5D">
        <w:rPr>
          <w:rFonts w:asciiTheme="minorEastAsia" w:eastAsiaTheme="minorEastAsia" w:hAnsiTheme="minorEastAsia" w:hint="eastAsia"/>
          <w:snapToGrid w:val="0"/>
          <w:color w:val="auto"/>
        </w:rPr>
        <w:t>4℃、2℃</w:t>
      </w:r>
      <w:r w:rsidRPr="005D2E5D">
        <w:rPr>
          <w:rFonts w:asciiTheme="minorEastAsia" w:eastAsiaTheme="minorEastAsia" w:hAnsiTheme="minorEastAsia" w:hint="eastAsia"/>
          <w:snapToGrid w:val="0"/>
          <w:color w:val="auto"/>
        </w:rPr>
        <w:t>1℃包络范围和</w:t>
      </w:r>
      <w:r w:rsidRPr="005D2E5D">
        <w:rPr>
          <w:rFonts w:asciiTheme="minorEastAsia" w:eastAsiaTheme="minorEastAsia" w:hAnsiTheme="minorEastAsia"/>
          <w:snapToGrid w:val="0"/>
          <w:color w:val="auto"/>
        </w:rPr>
        <w:t>余氯浓度</w:t>
      </w:r>
      <w:r w:rsidRPr="005D2E5D">
        <w:rPr>
          <w:rFonts w:asciiTheme="minorEastAsia" w:eastAsiaTheme="minorEastAsia" w:hAnsiTheme="minorEastAsia" w:hint="eastAsia"/>
          <w:snapToGrid w:val="0"/>
          <w:color w:val="auto"/>
        </w:rPr>
        <w:t>增量</w:t>
      </w:r>
      <w:r w:rsidRPr="005D2E5D">
        <w:rPr>
          <w:rFonts w:asciiTheme="minorEastAsia" w:eastAsiaTheme="minorEastAsia" w:hAnsiTheme="minorEastAsia"/>
          <w:snapToGrid w:val="0"/>
          <w:color w:val="auto"/>
        </w:rPr>
        <w:t>0.02mg/L范围。</w:t>
      </w:r>
      <w:r w:rsidRPr="005D2E5D">
        <w:rPr>
          <w:rFonts w:asciiTheme="minorEastAsia" w:eastAsiaTheme="minorEastAsia" w:hAnsiTheme="minorEastAsia" w:hint="eastAsia"/>
          <w:snapToGrid w:val="0"/>
          <w:color w:val="auto"/>
        </w:rPr>
        <w:t>以排放口为中心，放射状设</w:t>
      </w:r>
      <w:r w:rsidRPr="005D2E5D">
        <w:rPr>
          <w:rFonts w:asciiTheme="minorEastAsia" w:eastAsiaTheme="minorEastAsia" w:hAnsiTheme="minorEastAsia"/>
          <w:snapToGrid w:val="0"/>
          <w:color w:val="auto"/>
        </w:rPr>
        <w:t>3条断面，</w:t>
      </w:r>
      <w:r w:rsidRPr="005D2E5D">
        <w:rPr>
          <w:rFonts w:asciiTheme="minorEastAsia" w:eastAsiaTheme="minorEastAsia" w:hAnsiTheme="minorEastAsia" w:hint="eastAsia"/>
          <w:snapToGrid w:val="0"/>
          <w:color w:val="auto"/>
        </w:rPr>
        <w:t>计</w:t>
      </w:r>
      <w:r w:rsidRPr="005D2E5D">
        <w:rPr>
          <w:rFonts w:asciiTheme="minorEastAsia" w:eastAsiaTheme="minorEastAsia" w:hAnsiTheme="minorEastAsia"/>
          <w:snapToGrid w:val="0"/>
          <w:color w:val="auto"/>
        </w:rPr>
        <w:t>15个</w:t>
      </w:r>
      <w:r w:rsidRPr="005D2E5D">
        <w:rPr>
          <w:rFonts w:asciiTheme="minorEastAsia" w:eastAsiaTheme="minorEastAsia" w:hAnsiTheme="minorEastAsia" w:hint="eastAsia"/>
          <w:snapToGrid w:val="0"/>
          <w:color w:val="auto"/>
        </w:rPr>
        <w:t>取样</w:t>
      </w:r>
      <w:r w:rsidRPr="005D2E5D">
        <w:rPr>
          <w:rFonts w:asciiTheme="minorEastAsia" w:eastAsiaTheme="minorEastAsia" w:hAnsiTheme="minorEastAsia"/>
          <w:snapToGrid w:val="0"/>
          <w:color w:val="auto"/>
        </w:rPr>
        <w:t>站位。</w:t>
      </w:r>
    </w:p>
    <w:p w:rsidR="00F15766" w:rsidRPr="005D2E5D" w:rsidRDefault="005D2E5D" w:rsidP="005D2E5D">
      <w:pPr>
        <w:pStyle w:val="affd"/>
        <w:tabs>
          <w:tab w:val="clear" w:pos="960"/>
          <w:tab w:val="left" w:pos="709"/>
        </w:tabs>
        <w:spacing w:line="440" w:lineRule="exact"/>
        <w:rPr>
          <w:rFonts w:asciiTheme="minorEastAsia" w:eastAsiaTheme="minorEastAsia" w:hAnsiTheme="minorEastAsia"/>
          <w:b/>
          <w:bCs/>
          <w:color w:val="000000"/>
          <w:szCs w:val="24"/>
          <w:lang w:eastAsia="zh-CN"/>
        </w:rPr>
      </w:pPr>
      <w:r w:rsidRPr="005D2E5D">
        <w:rPr>
          <w:rFonts w:asciiTheme="minorEastAsia" w:eastAsiaTheme="minorEastAsia" w:hAnsiTheme="minorEastAsia" w:hint="eastAsia"/>
          <w:bCs/>
          <w:color w:val="000000"/>
          <w:szCs w:val="24"/>
          <w:lang w:eastAsia="zh-CN"/>
        </w:rPr>
        <w:t>2、监</w:t>
      </w:r>
      <w:r w:rsidR="00F15766" w:rsidRPr="005D2E5D">
        <w:rPr>
          <w:rFonts w:asciiTheme="minorEastAsia" w:eastAsiaTheme="minorEastAsia" w:hAnsiTheme="minorEastAsia" w:hint="eastAsia"/>
          <w:bCs/>
          <w:color w:val="000000"/>
          <w:szCs w:val="24"/>
          <w:lang w:eastAsia="zh-CN"/>
        </w:rPr>
        <w:t>测报告要求：</w:t>
      </w:r>
      <w:r w:rsidR="00F15766" w:rsidRPr="006077B9">
        <w:rPr>
          <w:rFonts w:asciiTheme="minorEastAsia" w:eastAsiaTheme="minorEastAsia" w:hAnsiTheme="minorEastAsia" w:hint="eastAsia"/>
          <w:bCs/>
          <w:color w:val="000000"/>
          <w:szCs w:val="24"/>
          <w:lang w:eastAsia="zh-CN"/>
        </w:rPr>
        <w:t>乙方按照附件一“翔鹭石化（漳州）有限公司海水冷却水系统排海</w:t>
      </w:r>
      <w:r w:rsidR="00DC01A6">
        <w:rPr>
          <w:rFonts w:asciiTheme="minorEastAsia" w:eastAsiaTheme="minorEastAsia" w:hAnsiTheme="minorEastAsia" w:hint="eastAsia"/>
          <w:bCs/>
          <w:color w:val="000000"/>
          <w:szCs w:val="24"/>
          <w:lang w:eastAsia="zh-CN"/>
        </w:rPr>
        <w:lastRenderedPageBreak/>
        <w:t>口海洋环境跟踪监测方案”的工作要求，如实、认真地完成本项目的环境监</w:t>
      </w:r>
      <w:r w:rsidR="00F15766" w:rsidRPr="006077B9">
        <w:rPr>
          <w:rFonts w:asciiTheme="minorEastAsia" w:eastAsiaTheme="minorEastAsia" w:hAnsiTheme="minorEastAsia" w:hint="eastAsia"/>
          <w:bCs/>
          <w:color w:val="000000"/>
          <w:szCs w:val="24"/>
          <w:lang w:eastAsia="zh-CN"/>
        </w:rPr>
        <w:t>测工作，编制本项目的检测分析报告。</w:t>
      </w:r>
    </w:p>
    <w:p w:rsidR="00F15766" w:rsidRPr="006077B9" w:rsidRDefault="005D2E5D" w:rsidP="00F15766">
      <w:pPr>
        <w:pStyle w:val="affd"/>
        <w:tabs>
          <w:tab w:val="clear" w:pos="960"/>
          <w:tab w:val="left" w:pos="709"/>
        </w:tabs>
        <w:spacing w:line="440" w:lineRule="exact"/>
        <w:rPr>
          <w:rFonts w:asciiTheme="minorEastAsia" w:eastAsiaTheme="minorEastAsia" w:hAnsiTheme="minorEastAsia"/>
          <w:bCs/>
          <w:color w:val="000000"/>
          <w:szCs w:val="24"/>
          <w:lang w:eastAsia="zh-CN"/>
        </w:rPr>
      </w:pPr>
      <w:r w:rsidRPr="005D2E5D">
        <w:rPr>
          <w:rFonts w:asciiTheme="minorEastAsia" w:eastAsiaTheme="minorEastAsia" w:hAnsiTheme="minorEastAsia" w:hint="eastAsia"/>
          <w:bCs/>
          <w:color w:val="000000"/>
          <w:szCs w:val="24"/>
          <w:lang w:eastAsia="zh-CN"/>
        </w:rPr>
        <w:t>3、</w:t>
      </w:r>
      <w:r w:rsidR="00DC01A6">
        <w:rPr>
          <w:rFonts w:asciiTheme="minorEastAsia" w:eastAsiaTheme="minorEastAsia" w:hAnsiTheme="minorEastAsia" w:hint="eastAsia"/>
          <w:bCs/>
          <w:color w:val="000000"/>
          <w:szCs w:val="24"/>
          <w:lang w:eastAsia="zh-CN"/>
        </w:rPr>
        <w:t>监</w:t>
      </w:r>
      <w:r w:rsidR="00F15766" w:rsidRPr="005D2E5D">
        <w:rPr>
          <w:rFonts w:asciiTheme="minorEastAsia" w:eastAsiaTheme="minorEastAsia" w:hAnsiTheme="minorEastAsia" w:hint="eastAsia"/>
          <w:bCs/>
          <w:color w:val="000000"/>
          <w:szCs w:val="24"/>
          <w:lang w:eastAsia="zh-CN"/>
        </w:rPr>
        <w:t>测方式：</w:t>
      </w:r>
      <w:r w:rsidR="00F15766" w:rsidRPr="006077B9">
        <w:rPr>
          <w:rFonts w:asciiTheme="minorEastAsia" w:eastAsiaTheme="minorEastAsia" w:hAnsiTheme="minorEastAsia" w:hint="eastAsia"/>
          <w:bCs/>
          <w:color w:val="000000"/>
          <w:szCs w:val="24"/>
          <w:lang w:eastAsia="zh-CN"/>
        </w:rPr>
        <w:t>根据双方共同确认的时间到现场进行环境检测，采样结束后20</w:t>
      </w:r>
      <w:r w:rsidR="00DC01A6">
        <w:rPr>
          <w:rFonts w:asciiTheme="minorEastAsia" w:eastAsiaTheme="minorEastAsia" w:hAnsiTheme="minorEastAsia" w:hint="eastAsia"/>
          <w:bCs/>
          <w:color w:val="000000"/>
          <w:szCs w:val="24"/>
          <w:lang w:eastAsia="zh-CN"/>
        </w:rPr>
        <w:t>个工作日内出具监</w:t>
      </w:r>
      <w:r w:rsidR="00F15766" w:rsidRPr="006077B9">
        <w:rPr>
          <w:rFonts w:asciiTheme="minorEastAsia" w:eastAsiaTheme="minorEastAsia" w:hAnsiTheme="minorEastAsia" w:hint="eastAsia"/>
          <w:bCs/>
          <w:color w:val="000000"/>
          <w:szCs w:val="24"/>
          <w:lang w:eastAsia="zh-CN"/>
        </w:rPr>
        <w:t>测报告。</w:t>
      </w:r>
    </w:p>
    <w:p w:rsidR="00F15766" w:rsidRPr="00303099" w:rsidRDefault="005D2E5D" w:rsidP="00F15766">
      <w:pPr>
        <w:pStyle w:val="affd"/>
        <w:tabs>
          <w:tab w:val="clear" w:pos="960"/>
          <w:tab w:val="left" w:pos="709"/>
        </w:tabs>
        <w:spacing w:line="440" w:lineRule="exact"/>
        <w:rPr>
          <w:rFonts w:asciiTheme="minorEastAsia" w:eastAsiaTheme="minorEastAsia" w:hAnsiTheme="minorEastAsia"/>
          <w:bCs/>
          <w:color w:val="000000"/>
          <w:szCs w:val="24"/>
          <w:lang w:eastAsia="zh-CN"/>
        </w:rPr>
      </w:pPr>
      <w:r>
        <w:rPr>
          <w:rFonts w:asciiTheme="minorEastAsia" w:eastAsiaTheme="minorEastAsia" w:hAnsiTheme="minorEastAsia" w:hint="eastAsia"/>
          <w:bCs/>
          <w:color w:val="000000"/>
          <w:szCs w:val="24"/>
          <w:lang w:eastAsia="zh-CN"/>
        </w:rPr>
        <w:t>3</w:t>
      </w:r>
      <w:r w:rsidR="00DC01A6">
        <w:rPr>
          <w:rFonts w:asciiTheme="minorEastAsia" w:eastAsiaTheme="minorEastAsia" w:hAnsiTheme="minorEastAsia" w:hint="eastAsia"/>
          <w:bCs/>
          <w:color w:val="000000"/>
          <w:szCs w:val="24"/>
          <w:lang w:eastAsia="zh-CN"/>
        </w:rPr>
        <w:t>、监</w:t>
      </w:r>
      <w:r w:rsidR="00F15766" w:rsidRPr="006077B9">
        <w:rPr>
          <w:rFonts w:asciiTheme="minorEastAsia" w:eastAsiaTheme="minorEastAsia" w:hAnsiTheme="minorEastAsia" w:hint="eastAsia"/>
          <w:bCs/>
          <w:color w:val="000000"/>
          <w:szCs w:val="24"/>
          <w:lang w:eastAsia="zh-CN"/>
        </w:rPr>
        <w:t>测时间：2022年2月、5月、8月、11月出海采样监测。</w:t>
      </w:r>
    </w:p>
    <w:p w:rsidR="00F15766" w:rsidRPr="00303099" w:rsidRDefault="00F15766" w:rsidP="00F15766">
      <w:pPr>
        <w:pStyle w:val="affd"/>
        <w:numPr>
          <w:ilvl w:val="0"/>
          <w:numId w:val="11"/>
        </w:numPr>
        <w:tabs>
          <w:tab w:val="clear" w:pos="960"/>
          <w:tab w:val="clear" w:pos="4560"/>
          <w:tab w:val="left" w:pos="709"/>
          <w:tab w:val="left" w:pos="993"/>
        </w:tabs>
        <w:spacing w:line="440" w:lineRule="exact"/>
        <w:rPr>
          <w:rFonts w:asciiTheme="minorEastAsia" w:eastAsiaTheme="minorEastAsia" w:hAnsiTheme="minorEastAsia"/>
          <w:b/>
          <w:bCs/>
          <w:color w:val="000000"/>
          <w:szCs w:val="24"/>
          <w:lang w:eastAsia="zh-CN"/>
        </w:rPr>
      </w:pPr>
      <w:r w:rsidRPr="00303099">
        <w:rPr>
          <w:rFonts w:asciiTheme="minorEastAsia" w:eastAsiaTheme="minorEastAsia" w:hAnsiTheme="minorEastAsia" w:hint="eastAsia"/>
          <w:b/>
          <w:bCs/>
          <w:color w:val="000000"/>
          <w:szCs w:val="24"/>
          <w:lang w:eastAsia="zh-CN"/>
        </w:rPr>
        <w:t>甲方应向乙方支付报酬及支付方式为：</w:t>
      </w:r>
    </w:p>
    <w:p w:rsidR="00F15766" w:rsidRPr="00303099" w:rsidRDefault="00F15766" w:rsidP="00F15766">
      <w:pPr>
        <w:pStyle w:val="affd"/>
        <w:tabs>
          <w:tab w:val="clear" w:pos="960"/>
          <w:tab w:val="left" w:pos="709"/>
        </w:tabs>
        <w:spacing w:line="440" w:lineRule="exact"/>
        <w:rPr>
          <w:rFonts w:asciiTheme="minorEastAsia" w:eastAsiaTheme="minorEastAsia" w:hAnsiTheme="minorEastAsia"/>
          <w:bCs/>
          <w:color w:val="000000"/>
          <w:szCs w:val="24"/>
          <w:lang w:eastAsia="zh-CN"/>
        </w:rPr>
      </w:pPr>
      <w:r w:rsidRPr="00303099">
        <w:rPr>
          <w:rFonts w:asciiTheme="minorEastAsia" w:eastAsiaTheme="minorEastAsia" w:hAnsiTheme="minorEastAsia" w:hint="eastAsia"/>
          <w:bCs/>
          <w:color w:val="000000"/>
          <w:szCs w:val="24"/>
          <w:lang w:eastAsia="zh-CN"/>
        </w:rPr>
        <w:t>1</w:t>
      </w:r>
      <w:r w:rsidR="00DC01A6">
        <w:rPr>
          <w:rFonts w:asciiTheme="minorEastAsia" w:eastAsiaTheme="minorEastAsia" w:hAnsiTheme="minorEastAsia" w:hint="eastAsia"/>
          <w:bCs/>
          <w:color w:val="000000"/>
          <w:szCs w:val="24"/>
          <w:lang w:eastAsia="zh-CN"/>
        </w:rPr>
        <w:t>、监</w:t>
      </w:r>
      <w:r>
        <w:rPr>
          <w:rFonts w:asciiTheme="minorEastAsia" w:eastAsiaTheme="minorEastAsia" w:hAnsiTheme="minorEastAsia" w:hint="eastAsia"/>
          <w:bCs/>
          <w:color w:val="000000"/>
          <w:szCs w:val="24"/>
          <w:lang w:eastAsia="zh-CN"/>
        </w:rPr>
        <w:t>测</w:t>
      </w:r>
      <w:r w:rsidRPr="00303099">
        <w:rPr>
          <w:rFonts w:asciiTheme="minorEastAsia" w:eastAsiaTheme="minorEastAsia" w:hAnsiTheme="minorEastAsia" w:hint="eastAsia"/>
          <w:bCs/>
          <w:color w:val="000000"/>
          <w:szCs w:val="24"/>
          <w:lang w:eastAsia="zh-CN"/>
        </w:rPr>
        <w:t>经费计算及发票：</w:t>
      </w:r>
      <w:r w:rsidRPr="00303099">
        <w:rPr>
          <w:rFonts w:asciiTheme="minorEastAsia" w:eastAsiaTheme="minorEastAsia" w:hAnsiTheme="minorEastAsia"/>
          <w:bCs/>
          <w:color w:val="000000"/>
          <w:szCs w:val="24"/>
          <w:lang w:eastAsia="zh-CN"/>
        </w:rPr>
        <w:t xml:space="preserve"> </w:t>
      </w:r>
    </w:p>
    <w:p w:rsidR="00F15766" w:rsidRPr="00303099" w:rsidRDefault="00DC01A6" w:rsidP="00F15766">
      <w:pPr>
        <w:pStyle w:val="affd"/>
        <w:tabs>
          <w:tab w:val="clear" w:pos="960"/>
          <w:tab w:val="left" w:pos="709"/>
        </w:tabs>
        <w:spacing w:line="440" w:lineRule="exact"/>
        <w:rPr>
          <w:rFonts w:asciiTheme="minorEastAsia" w:eastAsiaTheme="minorEastAsia" w:hAnsiTheme="minorEastAsia"/>
          <w:bCs/>
          <w:color w:val="000000"/>
          <w:szCs w:val="24"/>
          <w:lang w:eastAsia="zh-CN"/>
        </w:rPr>
      </w:pPr>
      <w:r>
        <w:rPr>
          <w:rFonts w:asciiTheme="minorEastAsia" w:eastAsiaTheme="minorEastAsia" w:hAnsiTheme="minorEastAsia" w:hint="eastAsia"/>
          <w:bCs/>
          <w:color w:val="000000"/>
          <w:szCs w:val="24"/>
          <w:lang w:eastAsia="zh-CN"/>
        </w:rPr>
        <w:t>根据甲乙双方的友好协商，确定监</w:t>
      </w:r>
      <w:r w:rsidR="00F15766">
        <w:rPr>
          <w:rFonts w:asciiTheme="minorEastAsia" w:eastAsiaTheme="minorEastAsia" w:hAnsiTheme="minorEastAsia" w:hint="eastAsia"/>
          <w:bCs/>
          <w:color w:val="000000"/>
          <w:szCs w:val="24"/>
          <w:lang w:eastAsia="zh-CN"/>
        </w:rPr>
        <w:t>测</w:t>
      </w:r>
      <w:r w:rsidR="00F15766" w:rsidRPr="00303099">
        <w:rPr>
          <w:rFonts w:asciiTheme="minorEastAsia" w:eastAsiaTheme="minorEastAsia" w:hAnsiTheme="minorEastAsia" w:hint="eastAsia"/>
          <w:bCs/>
          <w:color w:val="000000"/>
          <w:szCs w:val="24"/>
          <w:lang w:eastAsia="zh-CN"/>
        </w:rPr>
        <w:t>报酬总额为：</w:t>
      </w:r>
      <w:r w:rsidR="00F15766" w:rsidRPr="00303099">
        <w:rPr>
          <w:rFonts w:asciiTheme="minorEastAsia" w:eastAsiaTheme="minorEastAsia" w:hAnsiTheme="minorEastAsia" w:hint="eastAsia"/>
          <w:bCs/>
          <w:color w:val="000000"/>
          <w:szCs w:val="24"/>
          <w:u w:val="single"/>
          <w:lang w:eastAsia="zh-CN"/>
        </w:rPr>
        <w:t xml:space="preserve">   </w:t>
      </w:r>
      <w:r w:rsidR="00F15766" w:rsidRPr="00303099">
        <w:rPr>
          <w:rFonts w:asciiTheme="minorEastAsia" w:eastAsiaTheme="minorEastAsia" w:hAnsiTheme="minorEastAsia"/>
          <w:szCs w:val="24"/>
          <w:u w:val="single"/>
        </w:rPr>
        <w:t>（</w:t>
      </w:r>
      <w:r w:rsidR="00F15766" w:rsidRPr="00303099">
        <w:rPr>
          <w:rFonts w:asciiTheme="minorEastAsia" w:eastAsiaTheme="minorEastAsia" w:hAnsiTheme="minorEastAsia" w:hint="eastAsia"/>
          <w:szCs w:val="24"/>
          <w:u w:val="single"/>
        </w:rPr>
        <w:t>￥</w:t>
      </w:r>
      <w:r w:rsidR="00F15766" w:rsidRPr="00303099">
        <w:rPr>
          <w:rFonts w:asciiTheme="minorEastAsia" w:eastAsiaTheme="minorEastAsia" w:hAnsiTheme="minorEastAsia"/>
          <w:szCs w:val="24"/>
        </w:rPr>
        <w:t>元）</w:t>
      </w:r>
      <w:r w:rsidR="00F15766" w:rsidRPr="00303099">
        <w:rPr>
          <w:rFonts w:asciiTheme="minorEastAsia" w:eastAsiaTheme="minorEastAsia" w:hAnsiTheme="minorEastAsia" w:hint="eastAsia"/>
          <w:szCs w:val="24"/>
          <w:lang w:eastAsia="zh-CN"/>
        </w:rPr>
        <w:t>。</w:t>
      </w:r>
    </w:p>
    <w:p w:rsidR="00F15766" w:rsidRPr="00303099" w:rsidRDefault="00F15766" w:rsidP="00F15766">
      <w:pPr>
        <w:pStyle w:val="affd"/>
        <w:spacing w:line="440" w:lineRule="exact"/>
        <w:rPr>
          <w:rFonts w:asciiTheme="minorEastAsia" w:eastAsiaTheme="minorEastAsia" w:hAnsiTheme="minorEastAsia"/>
          <w:szCs w:val="24"/>
        </w:rPr>
      </w:pPr>
      <w:r w:rsidRPr="00303099">
        <w:rPr>
          <w:rFonts w:asciiTheme="minorEastAsia" w:eastAsiaTheme="minorEastAsia" w:hAnsiTheme="minorEastAsia" w:hint="eastAsia"/>
          <w:bCs/>
          <w:color w:val="000000"/>
          <w:szCs w:val="24"/>
          <w:lang w:eastAsia="zh-CN"/>
        </w:rPr>
        <w:t>2、付款方式：按季度付款，每次支付人民币：</w:t>
      </w:r>
      <w:r>
        <w:rPr>
          <w:rFonts w:asciiTheme="minorEastAsia" w:eastAsiaTheme="minorEastAsia" w:hAnsiTheme="minorEastAsia" w:hint="eastAsia"/>
          <w:szCs w:val="24"/>
          <w:u w:val="single"/>
          <w:lang w:eastAsia="zh-CN"/>
        </w:rPr>
        <w:t xml:space="preserve"> </w:t>
      </w:r>
      <w:r w:rsidR="0007081E">
        <w:rPr>
          <w:rFonts w:asciiTheme="minorEastAsia" w:eastAsiaTheme="minorEastAsia" w:hAnsiTheme="minorEastAsia" w:hint="eastAsia"/>
          <w:szCs w:val="24"/>
          <w:u w:val="single"/>
          <w:lang w:eastAsia="zh-CN"/>
        </w:rPr>
        <w:t xml:space="preserve">        </w:t>
      </w:r>
      <w:r w:rsidR="00DC01A6">
        <w:rPr>
          <w:rFonts w:asciiTheme="minorEastAsia" w:eastAsiaTheme="minorEastAsia" w:hAnsiTheme="minorEastAsia" w:hint="eastAsia"/>
          <w:szCs w:val="24"/>
          <w:lang w:eastAsia="zh-CN"/>
        </w:rPr>
        <w:t>，乙方提交监</w:t>
      </w:r>
      <w:r w:rsidRPr="00303099">
        <w:rPr>
          <w:rFonts w:asciiTheme="minorEastAsia" w:eastAsiaTheme="minorEastAsia" w:hAnsiTheme="minorEastAsia" w:hint="eastAsia"/>
          <w:szCs w:val="24"/>
          <w:lang w:eastAsia="zh-CN"/>
        </w:rPr>
        <w:t>测报告经甲方验收合格并向甲方提供等额</w:t>
      </w:r>
      <w:r w:rsidRPr="00303099">
        <w:rPr>
          <w:rFonts w:asciiTheme="minorEastAsia" w:eastAsiaTheme="minorEastAsia" w:hAnsiTheme="minorEastAsia" w:hint="eastAsia"/>
          <w:bCs/>
          <w:color w:val="000000"/>
          <w:szCs w:val="24"/>
          <w:lang w:eastAsia="zh-CN"/>
        </w:rPr>
        <w:t>6%</w:t>
      </w:r>
      <w:r w:rsidRPr="00303099">
        <w:rPr>
          <w:rFonts w:asciiTheme="minorEastAsia" w:eastAsiaTheme="minorEastAsia" w:hAnsiTheme="minorEastAsia" w:hint="eastAsia"/>
          <w:szCs w:val="24"/>
        </w:rPr>
        <w:t>增值税专用发票后，</w:t>
      </w:r>
      <w:r w:rsidRPr="00303099">
        <w:rPr>
          <w:rFonts w:asciiTheme="minorEastAsia" w:eastAsiaTheme="minorEastAsia" w:hAnsiTheme="minorEastAsia" w:hint="eastAsia"/>
          <w:szCs w:val="24"/>
          <w:lang w:eastAsia="zh-CN"/>
        </w:rPr>
        <w:t>30工作</w:t>
      </w:r>
      <w:r w:rsidR="00DC01A6">
        <w:rPr>
          <w:rFonts w:asciiTheme="minorEastAsia" w:eastAsiaTheme="minorEastAsia" w:hAnsiTheme="minorEastAsia" w:hint="eastAsia"/>
          <w:szCs w:val="24"/>
        </w:rPr>
        <w:t>日内支付该次</w:t>
      </w:r>
      <w:r w:rsidR="00DC01A6">
        <w:rPr>
          <w:rFonts w:asciiTheme="minorEastAsia" w:eastAsiaTheme="minorEastAsia" w:hAnsiTheme="minorEastAsia" w:hint="eastAsia"/>
          <w:szCs w:val="24"/>
          <w:lang w:eastAsia="zh-CN"/>
        </w:rPr>
        <w:t>监</w:t>
      </w:r>
      <w:r w:rsidRPr="00303099">
        <w:rPr>
          <w:rFonts w:asciiTheme="minorEastAsia" w:eastAsiaTheme="minorEastAsia" w:hAnsiTheme="minorEastAsia" w:hint="eastAsia"/>
          <w:szCs w:val="24"/>
        </w:rPr>
        <w:t>测费用。若乙方未提供发票，甲方有权顺延付款。</w:t>
      </w:r>
    </w:p>
    <w:p w:rsidR="00F15766" w:rsidRPr="00196A61" w:rsidRDefault="00F15766" w:rsidP="00F15766">
      <w:pPr>
        <w:tabs>
          <w:tab w:val="left" w:pos="1260"/>
        </w:tabs>
        <w:adjustRightInd w:val="0"/>
        <w:snapToGrid w:val="0"/>
        <w:spacing w:line="440" w:lineRule="exact"/>
        <w:rPr>
          <w:rFonts w:asciiTheme="minorEastAsia" w:eastAsiaTheme="minorEastAsia" w:hAnsiTheme="minorEastAsia"/>
          <w:color w:val="000000"/>
          <w:sz w:val="24"/>
          <w:szCs w:val="24"/>
          <w:lang w:eastAsia="zh-CN"/>
        </w:rPr>
      </w:pPr>
      <w:r w:rsidRPr="00196A61">
        <w:rPr>
          <w:rFonts w:asciiTheme="minorEastAsia" w:eastAsiaTheme="minorEastAsia" w:hAnsiTheme="minorEastAsia" w:hint="eastAsia"/>
          <w:color w:val="000000"/>
          <w:sz w:val="24"/>
          <w:szCs w:val="24"/>
          <w:lang w:eastAsia="zh-CN"/>
        </w:rPr>
        <w:t>乙方帐户信息：</w:t>
      </w:r>
    </w:p>
    <w:p w:rsidR="00F15766" w:rsidRDefault="00F15766" w:rsidP="00F15766">
      <w:pPr>
        <w:adjustRightInd w:val="0"/>
        <w:snapToGrid w:val="0"/>
        <w:spacing w:line="440" w:lineRule="exact"/>
        <w:ind w:firstLineChars="97" w:firstLine="233"/>
        <w:rPr>
          <w:rFonts w:asciiTheme="minorEastAsia" w:eastAsiaTheme="minorEastAsia" w:hAnsiTheme="minorEastAsia"/>
          <w:sz w:val="24"/>
          <w:szCs w:val="24"/>
          <w:lang w:eastAsia="zh-CN"/>
        </w:rPr>
      </w:pPr>
      <w:r w:rsidRPr="00196A61">
        <w:rPr>
          <w:rFonts w:asciiTheme="minorEastAsia" w:eastAsiaTheme="minorEastAsia" w:hAnsiTheme="minorEastAsia" w:hint="eastAsia"/>
          <w:sz w:val="24"/>
          <w:szCs w:val="24"/>
          <w:lang w:eastAsia="zh-CN"/>
        </w:rPr>
        <w:t>公司名称：</w:t>
      </w:r>
    </w:p>
    <w:p w:rsidR="00F15766" w:rsidRPr="00196A61" w:rsidRDefault="00F15766" w:rsidP="00F15766">
      <w:pPr>
        <w:adjustRightInd w:val="0"/>
        <w:snapToGrid w:val="0"/>
        <w:spacing w:line="440" w:lineRule="exact"/>
        <w:ind w:firstLineChars="97" w:firstLine="233"/>
        <w:rPr>
          <w:rFonts w:asciiTheme="minorEastAsia" w:eastAsiaTheme="minorEastAsia" w:hAnsiTheme="minorEastAsia"/>
          <w:spacing w:val="2"/>
          <w:sz w:val="24"/>
          <w:szCs w:val="24"/>
          <w:u w:val="single"/>
          <w:lang w:eastAsia="zh-TW"/>
        </w:rPr>
      </w:pPr>
      <w:r w:rsidRPr="00196A61">
        <w:rPr>
          <w:rFonts w:asciiTheme="minorEastAsia" w:eastAsiaTheme="minorEastAsia" w:hAnsiTheme="minorEastAsia" w:hint="eastAsia"/>
          <w:sz w:val="24"/>
          <w:szCs w:val="24"/>
          <w:lang w:eastAsia="zh-CN"/>
        </w:rPr>
        <w:t>开户行：</w:t>
      </w:r>
      <w:r w:rsidRPr="00196A61" w:rsidDel="00005E8D">
        <w:rPr>
          <w:rFonts w:asciiTheme="minorEastAsia" w:eastAsiaTheme="minorEastAsia" w:hAnsiTheme="minorEastAsia" w:hint="eastAsia"/>
          <w:sz w:val="24"/>
          <w:szCs w:val="24"/>
          <w:lang w:eastAsia="zh-CN"/>
        </w:rPr>
        <w:t xml:space="preserve"> </w:t>
      </w:r>
    </w:p>
    <w:p w:rsidR="00F15766" w:rsidRPr="00303099" w:rsidRDefault="00F15766" w:rsidP="00F15766">
      <w:pPr>
        <w:adjustRightInd w:val="0"/>
        <w:snapToGrid w:val="0"/>
        <w:spacing w:line="440" w:lineRule="exact"/>
        <w:ind w:firstLineChars="97" w:firstLine="233"/>
        <w:rPr>
          <w:rFonts w:asciiTheme="minorEastAsia" w:eastAsiaTheme="minorEastAsia" w:hAnsiTheme="minorEastAsia"/>
          <w:spacing w:val="2"/>
          <w:sz w:val="24"/>
          <w:szCs w:val="24"/>
          <w:u w:val="single"/>
          <w:lang w:eastAsia="zh-CN"/>
        </w:rPr>
      </w:pPr>
      <w:r w:rsidRPr="00196A61">
        <w:rPr>
          <w:rFonts w:asciiTheme="minorEastAsia" w:eastAsiaTheme="minorEastAsia" w:hAnsiTheme="minorEastAsia" w:hint="eastAsia"/>
          <w:sz w:val="24"/>
          <w:szCs w:val="24"/>
          <w:lang w:eastAsia="zh-CN"/>
        </w:rPr>
        <w:t>银行账号：</w:t>
      </w:r>
    </w:p>
    <w:p w:rsidR="00F15766" w:rsidRPr="00303099" w:rsidRDefault="00F15766" w:rsidP="00F15766">
      <w:pPr>
        <w:spacing w:line="440" w:lineRule="exact"/>
        <w:rPr>
          <w:rFonts w:asciiTheme="minorEastAsia" w:eastAsiaTheme="minorEastAsia" w:hAnsiTheme="minorEastAsia"/>
          <w:b/>
          <w:sz w:val="24"/>
          <w:szCs w:val="24"/>
          <w:lang w:eastAsia="zh-CN"/>
        </w:rPr>
      </w:pPr>
      <w:r w:rsidRPr="00303099">
        <w:rPr>
          <w:rFonts w:asciiTheme="minorEastAsia" w:eastAsiaTheme="minorEastAsia" w:hAnsiTheme="minorEastAsia" w:hint="eastAsia"/>
          <w:b/>
          <w:color w:val="000000"/>
          <w:sz w:val="24"/>
          <w:szCs w:val="24"/>
          <w:lang w:eastAsia="zh-CN"/>
        </w:rPr>
        <w:t xml:space="preserve">第三条  </w:t>
      </w:r>
      <w:r w:rsidRPr="00303099">
        <w:rPr>
          <w:rFonts w:asciiTheme="minorEastAsia" w:eastAsiaTheme="minorEastAsia" w:hAnsiTheme="minorEastAsia" w:hint="eastAsia"/>
          <w:b/>
          <w:sz w:val="24"/>
          <w:szCs w:val="24"/>
          <w:lang w:eastAsia="zh-CN"/>
        </w:rPr>
        <w:t>甲方责任</w:t>
      </w:r>
    </w:p>
    <w:p w:rsidR="00F15766" w:rsidRPr="00303099" w:rsidRDefault="00F15766" w:rsidP="00F15766">
      <w:pPr>
        <w:tabs>
          <w:tab w:val="left" w:pos="1260"/>
        </w:tabs>
        <w:adjustRightInd w:val="0"/>
        <w:snapToGrid w:val="0"/>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t>1、根据需要提供一切监测所必需的资料和技术文件，并保证提供的一切资料应当是真实、完整、合法、有效的，以便乙方有效地提供要求的监测服务。</w:t>
      </w:r>
    </w:p>
    <w:p w:rsidR="00F15766" w:rsidRPr="00303099" w:rsidRDefault="00F15766" w:rsidP="00F15766">
      <w:pPr>
        <w:adjustRightInd w:val="0"/>
        <w:snapToGrid w:val="0"/>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t>2、按本合同约定及时向乙方支付监测费用。</w:t>
      </w:r>
    </w:p>
    <w:p w:rsidR="00F15766" w:rsidRPr="00303099" w:rsidRDefault="00F15766" w:rsidP="00F15766">
      <w:pPr>
        <w:adjustRightInd w:val="0"/>
        <w:snapToGrid w:val="0"/>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t>3</w:t>
      </w:r>
      <w:r w:rsidR="005D2E5D">
        <w:rPr>
          <w:rFonts w:asciiTheme="minorEastAsia" w:eastAsiaTheme="minorEastAsia" w:hAnsiTheme="minorEastAsia" w:hint="eastAsia"/>
          <w:sz w:val="24"/>
          <w:szCs w:val="24"/>
          <w:lang w:eastAsia="zh-CN"/>
        </w:rPr>
        <w:t>、如对监测结果有异议，应于《监测报告》完成之日起十五日内向监</w:t>
      </w:r>
      <w:r w:rsidRPr="00303099">
        <w:rPr>
          <w:rFonts w:asciiTheme="minorEastAsia" w:eastAsiaTheme="minorEastAsia" w:hAnsiTheme="minorEastAsia" w:hint="eastAsia"/>
          <w:sz w:val="24"/>
          <w:szCs w:val="24"/>
          <w:lang w:eastAsia="zh-CN"/>
        </w:rPr>
        <w:t>测单位书面提出。逾期未提出异议，则视为同意《监测报告》。甲方的验收仅作为付款依据，不代表甲方对乙方工作成果的最终认可。在技术咨询成果运用过程中，如有根据表明乙方存在弄虚作假有等违反合同约定的情形，甲方仍有权要求乙方承担由此告造成的损失和法律后果。</w:t>
      </w:r>
    </w:p>
    <w:p w:rsidR="00F15766" w:rsidRPr="00303099" w:rsidRDefault="00F15766" w:rsidP="00F15766">
      <w:pPr>
        <w:adjustRightInd w:val="0"/>
        <w:snapToGrid w:val="0"/>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t>4、甲方有权对乙方现场作业监测过程进行监督，乙方需全力配合，不得推诿。</w:t>
      </w:r>
    </w:p>
    <w:p w:rsidR="00F15766" w:rsidRPr="00303099" w:rsidRDefault="00F15766" w:rsidP="00F15766">
      <w:pPr>
        <w:spacing w:line="440" w:lineRule="exact"/>
        <w:rPr>
          <w:rFonts w:asciiTheme="minorEastAsia" w:eastAsiaTheme="minorEastAsia" w:hAnsiTheme="minorEastAsia"/>
          <w:b/>
          <w:sz w:val="24"/>
          <w:szCs w:val="24"/>
          <w:lang w:eastAsia="zh-CN"/>
        </w:rPr>
      </w:pPr>
      <w:r w:rsidRPr="00303099">
        <w:rPr>
          <w:rFonts w:asciiTheme="minorEastAsia" w:eastAsiaTheme="minorEastAsia" w:hAnsiTheme="minorEastAsia" w:hint="eastAsia"/>
          <w:b/>
          <w:sz w:val="24"/>
          <w:szCs w:val="24"/>
          <w:lang w:eastAsia="zh-CN"/>
        </w:rPr>
        <w:t>第四条  乙方责任</w:t>
      </w:r>
    </w:p>
    <w:p w:rsidR="00F15766" w:rsidRPr="00303099" w:rsidRDefault="00F15766" w:rsidP="00F15766">
      <w:pPr>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t>1</w:t>
      </w:r>
      <w:r w:rsidR="005D2E5D">
        <w:rPr>
          <w:rFonts w:asciiTheme="minorEastAsia" w:eastAsiaTheme="minorEastAsia" w:hAnsiTheme="minorEastAsia" w:hint="eastAsia"/>
          <w:sz w:val="24"/>
          <w:szCs w:val="24"/>
          <w:lang w:eastAsia="zh-CN"/>
        </w:rPr>
        <w:t>、按照合同约定提供监</w:t>
      </w:r>
      <w:r w:rsidRPr="00303099">
        <w:rPr>
          <w:rFonts w:asciiTheme="minorEastAsia" w:eastAsiaTheme="minorEastAsia" w:hAnsiTheme="minorEastAsia" w:hint="eastAsia"/>
          <w:sz w:val="24"/>
          <w:szCs w:val="24"/>
          <w:lang w:eastAsia="zh-CN"/>
        </w:rPr>
        <w:t>测服务，为甲方出具监测报告。</w:t>
      </w:r>
    </w:p>
    <w:p w:rsidR="00F15766" w:rsidRPr="00303099" w:rsidRDefault="00F15766" w:rsidP="00F15766">
      <w:pPr>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t>2</w:t>
      </w:r>
      <w:r w:rsidR="005D2E5D">
        <w:rPr>
          <w:rFonts w:asciiTheme="minorEastAsia" w:eastAsiaTheme="minorEastAsia" w:hAnsiTheme="minorEastAsia" w:hint="eastAsia"/>
          <w:sz w:val="24"/>
          <w:szCs w:val="24"/>
          <w:lang w:eastAsia="zh-CN"/>
        </w:rPr>
        <w:t>、采用合适谨慎态度及科学准确的方法，以保证提供优质高效的监</w:t>
      </w:r>
      <w:r w:rsidRPr="00303099">
        <w:rPr>
          <w:rFonts w:asciiTheme="minorEastAsia" w:eastAsiaTheme="minorEastAsia" w:hAnsiTheme="minorEastAsia" w:hint="eastAsia"/>
          <w:sz w:val="24"/>
          <w:szCs w:val="24"/>
          <w:lang w:eastAsia="zh-CN"/>
        </w:rPr>
        <w:t>测服务。</w:t>
      </w:r>
    </w:p>
    <w:p w:rsidR="00F15766" w:rsidRPr="00303099" w:rsidRDefault="00F15766" w:rsidP="00F15766">
      <w:pPr>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t>3</w:t>
      </w:r>
      <w:r w:rsidR="005D2E5D">
        <w:rPr>
          <w:rFonts w:asciiTheme="minorEastAsia" w:eastAsiaTheme="minorEastAsia" w:hAnsiTheme="minorEastAsia" w:hint="eastAsia"/>
          <w:sz w:val="24"/>
          <w:szCs w:val="24"/>
          <w:lang w:eastAsia="zh-CN"/>
        </w:rPr>
        <w:t>、保证采用国家或行业标准方法进行监</w:t>
      </w:r>
      <w:r w:rsidRPr="00303099">
        <w:rPr>
          <w:rFonts w:asciiTheme="minorEastAsia" w:eastAsiaTheme="minorEastAsia" w:hAnsiTheme="minorEastAsia" w:hint="eastAsia"/>
          <w:sz w:val="24"/>
          <w:szCs w:val="24"/>
          <w:lang w:eastAsia="zh-CN"/>
        </w:rPr>
        <w:t>测，使用非标准方法进行监测的项目，应向甲方申明并取得甲方同意。</w:t>
      </w:r>
    </w:p>
    <w:p w:rsidR="00F15766" w:rsidRPr="00303099" w:rsidRDefault="00F15766" w:rsidP="00F15766">
      <w:pPr>
        <w:spacing w:line="440" w:lineRule="exact"/>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4、就</w:t>
      </w:r>
      <w:r w:rsidRPr="00303099">
        <w:rPr>
          <w:rFonts w:asciiTheme="minorEastAsia" w:eastAsiaTheme="minorEastAsia" w:hAnsiTheme="minorEastAsia" w:hint="eastAsia"/>
          <w:sz w:val="24"/>
          <w:szCs w:val="24"/>
          <w:lang w:eastAsia="zh-CN"/>
        </w:rPr>
        <w:t>监测</w:t>
      </w:r>
      <w:r w:rsidRPr="00303099">
        <w:rPr>
          <w:rFonts w:asciiTheme="minorEastAsia" w:eastAsiaTheme="minorEastAsia" w:hAnsiTheme="minorEastAsia" w:hint="eastAsia"/>
          <w:color w:val="000000"/>
          <w:sz w:val="24"/>
          <w:szCs w:val="24"/>
          <w:lang w:eastAsia="zh-CN"/>
        </w:rPr>
        <w:t>报告的有关内容，接受甲方的咨询。</w:t>
      </w:r>
    </w:p>
    <w:p w:rsidR="00F15766" w:rsidRPr="00303099" w:rsidRDefault="00F15766" w:rsidP="00F15766">
      <w:pPr>
        <w:pStyle w:val="10"/>
        <w:spacing w:line="440" w:lineRule="exact"/>
        <w:rPr>
          <w:rFonts w:asciiTheme="minorEastAsia" w:eastAsiaTheme="minorEastAsia" w:hAnsiTheme="minorEastAsia"/>
          <w:sz w:val="24"/>
          <w:szCs w:val="24"/>
        </w:rPr>
      </w:pPr>
      <w:r w:rsidRPr="00303099">
        <w:rPr>
          <w:rFonts w:asciiTheme="minorEastAsia" w:eastAsiaTheme="minorEastAsia" w:hAnsiTheme="minorEastAsia" w:hint="eastAsia"/>
          <w:sz w:val="24"/>
          <w:szCs w:val="24"/>
        </w:rPr>
        <w:t>5、</w:t>
      </w:r>
      <w:r w:rsidRPr="00303099">
        <w:rPr>
          <w:rFonts w:asciiTheme="minorEastAsia" w:eastAsiaTheme="minorEastAsia" w:hAnsiTheme="minorEastAsia" w:hint="eastAsia"/>
          <w:snapToGrid w:val="0"/>
          <w:sz w:val="24"/>
          <w:szCs w:val="24"/>
        </w:rPr>
        <w:t xml:space="preserve">监测单位应提供计划采样检测时间表，入场需与业主方联系确认。由业主方根据需求派员参与监护海洋采样过程。  </w:t>
      </w:r>
    </w:p>
    <w:p w:rsidR="00F15766" w:rsidRPr="00303099" w:rsidRDefault="00F15766" w:rsidP="00F15766">
      <w:pPr>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lastRenderedPageBreak/>
        <w:t>6、乙方采样人员在现场采样过程中应遵守甲方的规章制度，因乙方不遵守甲方规章制度而导致自身、甲方或其他任何第三方人身或财产损失的，由乙方自行承担。</w:t>
      </w:r>
    </w:p>
    <w:p w:rsidR="00F15766" w:rsidRPr="00303099" w:rsidRDefault="00F15766" w:rsidP="00F15766">
      <w:pPr>
        <w:spacing w:line="440" w:lineRule="exact"/>
        <w:rPr>
          <w:rFonts w:asciiTheme="minorEastAsia" w:eastAsiaTheme="minorEastAsia" w:hAnsiTheme="minorEastAsia"/>
          <w:sz w:val="24"/>
          <w:szCs w:val="24"/>
          <w:lang w:eastAsia="zh-CN"/>
        </w:rPr>
      </w:pPr>
      <w:r w:rsidRPr="00303099">
        <w:rPr>
          <w:rFonts w:asciiTheme="minorEastAsia" w:eastAsiaTheme="minorEastAsia" w:hAnsiTheme="minorEastAsia" w:hint="eastAsia"/>
          <w:sz w:val="24"/>
          <w:szCs w:val="24"/>
          <w:lang w:eastAsia="zh-CN"/>
        </w:rPr>
        <w:t>7、承诺现场采样人员在采样过程中严禁以任何形式索取好处费或其他与客户约定之外的行为，保证廉洁检测。</w:t>
      </w:r>
    </w:p>
    <w:p w:rsidR="00F15766" w:rsidRPr="00303099" w:rsidRDefault="00F15766" w:rsidP="00F15766">
      <w:pPr>
        <w:spacing w:line="440" w:lineRule="exact"/>
        <w:rPr>
          <w:rFonts w:asciiTheme="minorEastAsia" w:eastAsiaTheme="minorEastAsia" w:hAnsiTheme="minorEastAsia"/>
          <w:b/>
          <w:color w:val="000000"/>
          <w:sz w:val="24"/>
          <w:szCs w:val="24"/>
          <w:lang w:eastAsia="zh-CN"/>
        </w:rPr>
      </w:pPr>
      <w:r w:rsidRPr="00303099">
        <w:rPr>
          <w:rFonts w:asciiTheme="minorEastAsia" w:eastAsiaTheme="minorEastAsia" w:hAnsiTheme="minorEastAsia" w:hint="eastAsia"/>
          <w:b/>
          <w:color w:val="000000"/>
          <w:sz w:val="24"/>
          <w:szCs w:val="24"/>
          <w:lang w:eastAsia="zh-CN"/>
        </w:rPr>
        <w:t>第五条</w:t>
      </w:r>
      <w:r>
        <w:rPr>
          <w:rFonts w:asciiTheme="minorEastAsia" w:eastAsiaTheme="minorEastAsia" w:hAnsiTheme="minorEastAsia" w:hint="eastAsia"/>
          <w:b/>
          <w:color w:val="000000"/>
          <w:sz w:val="24"/>
          <w:szCs w:val="24"/>
          <w:lang w:eastAsia="zh-CN"/>
        </w:rPr>
        <w:t xml:space="preserve">  合同的生效和效力</w:t>
      </w:r>
    </w:p>
    <w:p w:rsidR="00F15766" w:rsidRPr="00303099" w:rsidRDefault="00F15766" w:rsidP="00F15766">
      <w:pPr>
        <w:autoSpaceDE/>
        <w:autoSpaceDN/>
        <w:spacing w:line="440" w:lineRule="exact"/>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1、本合同经甲乙双方盖章之日起生效，至本合同约定的双方义务履行完毕之日终止。合同生效后不得私自涂改，否则涂改部分无效。</w:t>
      </w:r>
    </w:p>
    <w:p w:rsidR="00F15766" w:rsidRPr="00303099" w:rsidRDefault="00F15766" w:rsidP="00F15766">
      <w:pPr>
        <w:autoSpaceDE/>
        <w:autoSpaceDN/>
        <w:spacing w:line="440" w:lineRule="exact"/>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2、本合同附件为本合同不可分割的组成部分，与本合同具有同等法律效力；</w:t>
      </w:r>
    </w:p>
    <w:p w:rsidR="00F15766" w:rsidRPr="00303099" w:rsidRDefault="00F15766" w:rsidP="00F15766">
      <w:pPr>
        <w:autoSpaceDE/>
        <w:autoSpaceDN/>
        <w:spacing w:line="440" w:lineRule="exact"/>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3、若本合同的某一条款被裁决为无效，不影响本合同其它条款效力的，其他部分仍然有效。</w:t>
      </w:r>
    </w:p>
    <w:p w:rsidR="00F15766" w:rsidRPr="00303099" w:rsidRDefault="00F15766" w:rsidP="00F15766">
      <w:pPr>
        <w:spacing w:line="440" w:lineRule="exact"/>
        <w:rPr>
          <w:rFonts w:asciiTheme="minorEastAsia" w:eastAsiaTheme="minorEastAsia" w:hAnsiTheme="minorEastAsia"/>
          <w:b/>
          <w:color w:val="000000"/>
          <w:sz w:val="24"/>
          <w:szCs w:val="24"/>
          <w:lang w:eastAsia="zh-CN"/>
        </w:rPr>
      </w:pPr>
      <w:r w:rsidRPr="00303099">
        <w:rPr>
          <w:rFonts w:asciiTheme="minorEastAsia" w:eastAsiaTheme="minorEastAsia" w:hAnsiTheme="minorEastAsia" w:hint="eastAsia"/>
          <w:b/>
          <w:color w:val="000000"/>
          <w:sz w:val="24"/>
          <w:szCs w:val="24"/>
          <w:lang w:eastAsia="zh-CN"/>
        </w:rPr>
        <w:t>第六条</w:t>
      </w:r>
      <w:r>
        <w:rPr>
          <w:rFonts w:asciiTheme="minorEastAsia" w:eastAsiaTheme="minorEastAsia" w:hAnsiTheme="minorEastAsia" w:hint="eastAsia"/>
          <w:b/>
          <w:color w:val="000000"/>
          <w:sz w:val="24"/>
          <w:szCs w:val="24"/>
          <w:lang w:eastAsia="zh-CN"/>
        </w:rPr>
        <w:t xml:space="preserve">  </w:t>
      </w:r>
      <w:r w:rsidRPr="00303099">
        <w:rPr>
          <w:rFonts w:asciiTheme="minorEastAsia" w:eastAsiaTheme="minorEastAsia" w:hAnsiTheme="minorEastAsia" w:hint="eastAsia"/>
          <w:b/>
          <w:color w:val="000000"/>
          <w:sz w:val="24"/>
          <w:szCs w:val="24"/>
          <w:lang w:eastAsia="zh-CN"/>
        </w:rPr>
        <w:t>合同的变更和终止</w:t>
      </w:r>
    </w:p>
    <w:p w:rsidR="00F15766" w:rsidRPr="00303099" w:rsidRDefault="00F15766" w:rsidP="00F15766">
      <w:pPr>
        <w:pStyle w:val="Fixedtext"/>
        <w:widowControl w:val="0"/>
        <w:overflowPunct/>
        <w:autoSpaceDE/>
        <w:autoSpaceDN/>
        <w:adjustRightInd/>
        <w:spacing w:line="440" w:lineRule="exact"/>
        <w:textAlignment w:val="auto"/>
        <w:rPr>
          <w:rFonts w:asciiTheme="minorEastAsia" w:eastAsiaTheme="minorEastAsia" w:hAnsiTheme="minorEastAsia"/>
          <w:color w:val="000000"/>
          <w:kern w:val="2"/>
          <w:sz w:val="24"/>
          <w:szCs w:val="24"/>
          <w:lang w:val="en-US" w:eastAsia="zh-CN"/>
        </w:rPr>
      </w:pPr>
      <w:r w:rsidRPr="00303099">
        <w:rPr>
          <w:rFonts w:asciiTheme="minorEastAsia" w:eastAsiaTheme="minorEastAsia" w:hAnsiTheme="minorEastAsia" w:cs="宋体" w:hint="eastAsia"/>
          <w:color w:val="000000"/>
          <w:sz w:val="24"/>
          <w:szCs w:val="24"/>
        </w:rPr>
        <w:t>本合同生效后，</w:t>
      </w:r>
      <w:r w:rsidRPr="00303099">
        <w:rPr>
          <w:rFonts w:asciiTheme="minorEastAsia" w:eastAsiaTheme="minorEastAsia" w:hAnsiTheme="minorEastAsia" w:hint="eastAsia"/>
          <w:color w:val="000000"/>
          <w:sz w:val="24"/>
          <w:szCs w:val="24"/>
        </w:rPr>
        <w:t>对本合同的任何</w:t>
      </w:r>
      <w:r w:rsidRPr="00303099">
        <w:rPr>
          <w:rFonts w:asciiTheme="minorEastAsia" w:eastAsiaTheme="minorEastAsia" w:hAnsiTheme="minorEastAsia" w:cs="宋体" w:hint="eastAsia"/>
          <w:color w:val="000000"/>
          <w:sz w:val="24"/>
          <w:szCs w:val="24"/>
        </w:rPr>
        <w:t>补充、</w:t>
      </w:r>
      <w:r w:rsidRPr="00303099">
        <w:rPr>
          <w:rFonts w:asciiTheme="minorEastAsia" w:eastAsiaTheme="minorEastAsia" w:hAnsiTheme="minorEastAsia" w:hint="eastAsia"/>
          <w:color w:val="000000"/>
          <w:sz w:val="24"/>
          <w:szCs w:val="24"/>
        </w:rPr>
        <w:t>修改和变更，均应经双方协商一致以书面形式作出，</w:t>
      </w:r>
      <w:r w:rsidRPr="00303099">
        <w:rPr>
          <w:rFonts w:asciiTheme="minorEastAsia" w:eastAsiaTheme="minorEastAsia" w:hAnsiTheme="minorEastAsia" w:hint="eastAsia"/>
          <w:color w:val="000000"/>
          <w:sz w:val="24"/>
          <w:szCs w:val="24"/>
          <w:lang w:eastAsia="zh-CN"/>
        </w:rPr>
        <w:t>经</w:t>
      </w:r>
      <w:r w:rsidRPr="00303099">
        <w:rPr>
          <w:rFonts w:asciiTheme="minorEastAsia" w:eastAsiaTheme="minorEastAsia" w:hAnsiTheme="minorEastAsia" w:hint="eastAsia"/>
          <w:color w:val="000000"/>
          <w:sz w:val="24"/>
          <w:szCs w:val="24"/>
        </w:rPr>
        <w:t>双方盖章</w:t>
      </w:r>
      <w:r w:rsidRPr="00303099">
        <w:rPr>
          <w:rFonts w:asciiTheme="minorEastAsia" w:eastAsiaTheme="minorEastAsia" w:hAnsiTheme="minorEastAsia" w:hint="eastAsia"/>
          <w:color w:val="000000"/>
          <w:sz w:val="24"/>
          <w:szCs w:val="24"/>
          <w:lang w:eastAsia="zh-CN"/>
        </w:rPr>
        <w:t>后</w:t>
      </w:r>
      <w:r w:rsidRPr="00303099">
        <w:rPr>
          <w:rFonts w:asciiTheme="minorEastAsia" w:eastAsiaTheme="minorEastAsia" w:hAnsiTheme="minorEastAsia" w:cs="宋体" w:hint="eastAsia"/>
          <w:color w:val="000000"/>
          <w:sz w:val="24"/>
          <w:szCs w:val="24"/>
        </w:rPr>
        <w:t>方为有效</w:t>
      </w:r>
      <w:r w:rsidRPr="00303099">
        <w:rPr>
          <w:rFonts w:asciiTheme="minorEastAsia" w:eastAsiaTheme="minorEastAsia" w:hAnsiTheme="minorEastAsia" w:hint="eastAsia"/>
          <w:color w:val="000000"/>
          <w:sz w:val="24"/>
          <w:szCs w:val="24"/>
        </w:rPr>
        <w:t>。</w:t>
      </w:r>
    </w:p>
    <w:p w:rsidR="00F15766" w:rsidRPr="00953CE2" w:rsidRDefault="00F15766" w:rsidP="00F15766">
      <w:pPr>
        <w:numPr>
          <w:ilvl w:val="0"/>
          <w:numId w:val="12"/>
        </w:numPr>
        <w:autoSpaceDE/>
        <w:autoSpaceDN/>
        <w:spacing w:line="440" w:lineRule="exact"/>
        <w:jc w:val="both"/>
        <w:rPr>
          <w:rFonts w:asciiTheme="minorEastAsia" w:eastAsiaTheme="minorEastAsia" w:hAnsiTheme="minorEastAsia"/>
          <w:b/>
          <w:color w:val="000000"/>
          <w:sz w:val="24"/>
          <w:szCs w:val="24"/>
          <w:lang w:eastAsia="zh-CN"/>
        </w:rPr>
      </w:pPr>
      <w:r w:rsidRPr="00953CE2">
        <w:rPr>
          <w:rFonts w:asciiTheme="minorEastAsia" w:eastAsiaTheme="minorEastAsia" w:hAnsiTheme="minorEastAsia" w:hint="eastAsia"/>
          <w:b/>
          <w:color w:val="000000"/>
          <w:sz w:val="24"/>
          <w:szCs w:val="24"/>
          <w:lang w:eastAsia="zh-CN"/>
        </w:rPr>
        <w:t>甲乙双方经协商一致可签订书面协议终止本合同。</w:t>
      </w:r>
    </w:p>
    <w:p w:rsidR="00F15766" w:rsidRPr="00953CE2" w:rsidRDefault="00F15766" w:rsidP="00F15766">
      <w:pPr>
        <w:pStyle w:val="Fixedtext"/>
        <w:widowControl w:val="0"/>
        <w:numPr>
          <w:ilvl w:val="0"/>
          <w:numId w:val="12"/>
        </w:numPr>
        <w:overflowPunct/>
        <w:autoSpaceDE/>
        <w:autoSpaceDN/>
        <w:adjustRightInd/>
        <w:spacing w:line="440" w:lineRule="exact"/>
        <w:textAlignment w:val="auto"/>
        <w:rPr>
          <w:rFonts w:asciiTheme="minorEastAsia" w:eastAsiaTheme="minorEastAsia" w:hAnsiTheme="minorEastAsia" w:cs="宋体"/>
          <w:b/>
          <w:color w:val="000000"/>
          <w:sz w:val="24"/>
          <w:szCs w:val="24"/>
        </w:rPr>
      </w:pPr>
      <w:r w:rsidRPr="00953CE2">
        <w:rPr>
          <w:rFonts w:asciiTheme="minorEastAsia" w:eastAsiaTheme="minorEastAsia" w:hAnsiTheme="minorEastAsia" w:cs="宋体" w:hint="eastAsia"/>
          <w:b/>
          <w:color w:val="000000"/>
          <w:sz w:val="24"/>
          <w:szCs w:val="24"/>
        </w:rPr>
        <w:t>任何一方提出终止合同要求的，必须提前四个星期以书面形式通报，但本合同任何一方依法对违约方行使终止合同权利的，不受此限。</w:t>
      </w:r>
    </w:p>
    <w:p w:rsidR="00F15766" w:rsidRPr="00303099" w:rsidRDefault="00F15766" w:rsidP="00F15766">
      <w:pPr>
        <w:pStyle w:val="af7"/>
        <w:spacing w:line="440" w:lineRule="exact"/>
        <w:ind w:leftChars="0" w:left="0"/>
        <w:rPr>
          <w:rFonts w:asciiTheme="minorEastAsia" w:hAnsiTheme="minorEastAsia"/>
          <w:b/>
          <w:i w:val="0"/>
          <w:color w:val="000000"/>
          <w:sz w:val="24"/>
          <w:szCs w:val="24"/>
        </w:rPr>
      </w:pPr>
      <w:r w:rsidRPr="00303099">
        <w:rPr>
          <w:rFonts w:asciiTheme="minorEastAsia" w:hAnsiTheme="minorEastAsia" w:hint="eastAsia"/>
          <w:b/>
          <w:i w:val="0"/>
          <w:color w:val="000000"/>
          <w:sz w:val="24"/>
          <w:szCs w:val="24"/>
        </w:rPr>
        <w:t>第七条   知识产权及保密</w:t>
      </w:r>
    </w:p>
    <w:p w:rsidR="00F15766" w:rsidRPr="00303099" w:rsidRDefault="00F15766" w:rsidP="00F15766">
      <w:pPr>
        <w:autoSpaceDE/>
        <w:autoSpaceDN/>
        <w:spacing w:line="440" w:lineRule="exact"/>
        <w:jc w:val="both"/>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1、双方同意对于谈判过程中及系统维护过程中接触、知晓的对方的商业秘密承担保密责任，除依法律规定或事先征得对方书面同意或双方另有约定（本合同中“双方另有约定”意指“双方在本合同其他条款作约定或者在本合同之外作约定”）外，不得以任何方式将其泄露给任何第三方。此处所称商业秘密包括但不限于：甲方的业务流程、内部管理结构、员工及财务信息、经销及供货渠道、客户名单、技术资料和档案、以及其它所有相关的甲方商业及技术信息；乙方为签订和履行本合同过程中提供的所有技术或商业信息（无论该种信息是以何种方式加以提供）。</w:t>
      </w:r>
    </w:p>
    <w:p w:rsidR="00F15766" w:rsidRPr="00303099" w:rsidRDefault="00F15766" w:rsidP="00F15766">
      <w:pPr>
        <w:autoSpaceDE/>
        <w:autoSpaceDN/>
        <w:spacing w:line="440" w:lineRule="exact"/>
        <w:jc w:val="both"/>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2、除依法律规定或事先征得对方书面同意外，双方同意不向任何第三方提供本合同内容。</w:t>
      </w:r>
    </w:p>
    <w:p w:rsidR="00F15766" w:rsidRPr="00303099" w:rsidRDefault="00F15766" w:rsidP="00F15766">
      <w:pPr>
        <w:pStyle w:val="af7"/>
        <w:widowControl/>
        <w:overflowPunct w:val="0"/>
        <w:autoSpaceDE w:val="0"/>
        <w:autoSpaceDN w:val="0"/>
        <w:adjustRightInd w:val="0"/>
        <w:spacing w:line="440" w:lineRule="exact"/>
        <w:ind w:leftChars="0" w:left="0"/>
        <w:jc w:val="left"/>
        <w:textAlignment w:val="baseline"/>
        <w:rPr>
          <w:rFonts w:asciiTheme="minorEastAsia" w:hAnsiTheme="minorEastAsia"/>
          <w:i w:val="0"/>
          <w:color w:val="000000"/>
          <w:sz w:val="24"/>
          <w:szCs w:val="24"/>
        </w:rPr>
      </w:pPr>
      <w:r w:rsidRPr="00303099">
        <w:rPr>
          <w:rFonts w:asciiTheme="minorEastAsia" w:hAnsiTheme="minorEastAsia" w:hint="eastAsia"/>
          <w:i w:val="0"/>
          <w:color w:val="000000"/>
          <w:sz w:val="24"/>
          <w:szCs w:val="24"/>
        </w:rPr>
        <w:t>3、乙方根据合同约定向甲方提供的方法、工具或其他技术、商业信息，其所包含的知识产权和/或所有权均为提供前原权利人享有，甲方除自身需要加以合理使用外，不得用于任何其他目的。</w:t>
      </w:r>
    </w:p>
    <w:p w:rsidR="00F15766" w:rsidRPr="00303099" w:rsidRDefault="00F15766" w:rsidP="00F15766">
      <w:pPr>
        <w:autoSpaceDE/>
        <w:autoSpaceDN/>
        <w:spacing w:line="440" w:lineRule="exact"/>
        <w:jc w:val="both"/>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4、甲乙任何一方在正常职责范围内接触本合同或参与履行本合同约定的职员应被告知承担保密责任，前述提及的一方职员泄密的，其责任应由违约方承担。</w:t>
      </w:r>
    </w:p>
    <w:p w:rsidR="00F15766" w:rsidRPr="00303099" w:rsidRDefault="00F15766" w:rsidP="00F15766">
      <w:pPr>
        <w:autoSpaceDE/>
        <w:autoSpaceDN/>
        <w:spacing w:line="440" w:lineRule="exact"/>
        <w:rPr>
          <w:rFonts w:asciiTheme="minorEastAsia" w:eastAsiaTheme="minorEastAsia" w:hAnsiTheme="minorEastAsia"/>
          <w:color w:val="0D0D0D"/>
          <w:sz w:val="24"/>
          <w:szCs w:val="24"/>
          <w:lang w:eastAsia="zh-CN"/>
        </w:rPr>
      </w:pPr>
      <w:r w:rsidRPr="00303099">
        <w:rPr>
          <w:rFonts w:asciiTheme="minorEastAsia" w:eastAsiaTheme="minorEastAsia" w:hAnsiTheme="minorEastAsia" w:hint="eastAsia"/>
          <w:color w:val="0D0D0D"/>
          <w:sz w:val="24"/>
          <w:szCs w:val="24"/>
          <w:lang w:eastAsia="zh-CN"/>
        </w:rPr>
        <w:t>5、乙方应保证所提供的服务不会侵犯任何第三方的合法权益，若有，甲方不承担任何</w:t>
      </w:r>
      <w:r w:rsidRPr="00303099">
        <w:rPr>
          <w:rFonts w:asciiTheme="minorEastAsia" w:eastAsiaTheme="minorEastAsia" w:hAnsiTheme="minorEastAsia" w:hint="eastAsia"/>
          <w:color w:val="0D0D0D"/>
          <w:sz w:val="24"/>
          <w:szCs w:val="24"/>
          <w:lang w:eastAsia="zh-CN"/>
        </w:rPr>
        <w:lastRenderedPageBreak/>
        <w:t>责任；</w:t>
      </w:r>
    </w:p>
    <w:p w:rsidR="00F15766" w:rsidRPr="00303099" w:rsidRDefault="00F15766" w:rsidP="00F15766">
      <w:pPr>
        <w:autoSpaceDE/>
        <w:autoSpaceDN/>
        <w:spacing w:line="440" w:lineRule="exact"/>
        <w:rPr>
          <w:rFonts w:asciiTheme="minorEastAsia" w:eastAsiaTheme="minorEastAsia" w:hAnsiTheme="minorEastAsia"/>
          <w:color w:val="0D0D0D"/>
          <w:sz w:val="24"/>
          <w:szCs w:val="24"/>
          <w:lang w:eastAsia="zh-CN"/>
        </w:rPr>
      </w:pPr>
      <w:r>
        <w:rPr>
          <w:rFonts w:asciiTheme="minorEastAsia" w:eastAsiaTheme="minorEastAsia" w:hAnsiTheme="minorEastAsia" w:hint="eastAsia"/>
          <w:color w:val="0D0D0D"/>
          <w:sz w:val="24"/>
          <w:szCs w:val="24"/>
          <w:lang w:eastAsia="zh-CN"/>
        </w:rPr>
        <w:t>6、</w:t>
      </w:r>
      <w:r w:rsidRPr="00303099">
        <w:rPr>
          <w:rFonts w:asciiTheme="minorEastAsia" w:eastAsiaTheme="minorEastAsia" w:hAnsiTheme="minorEastAsia" w:hint="eastAsia"/>
          <w:color w:val="0D0D0D"/>
          <w:sz w:val="24"/>
          <w:szCs w:val="24"/>
          <w:lang w:eastAsia="zh-CN"/>
        </w:rPr>
        <w:t>本条在本合同终止后持续有效。</w:t>
      </w:r>
    </w:p>
    <w:p w:rsidR="00F15766" w:rsidRPr="00303099" w:rsidRDefault="00F15766" w:rsidP="00F15766">
      <w:pPr>
        <w:autoSpaceDE/>
        <w:autoSpaceDN/>
        <w:spacing w:line="440" w:lineRule="exact"/>
        <w:rPr>
          <w:rFonts w:asciiTheme="minorEastAsia" w:eastAsiaTheme="minorEastAsia" w:hAnsiTheme="minorEastAsia"/>
          <w:b/>
          <w:color w:val="0D0D0D"/>
          <w:sz w:val="24"/>
          <w:szCs w:val="24"/>
          <w:lang w:eastAsia="zh-CN"/>
        </w:rPr>
      </w:pPr>
      <w:r w:rsidRPr="00303099">
        <w:rPr>
          <w:rFonts w:asciiTheme="minorEastAsia" w:eastAsiaTheme="minorEastAsia" w:hAnsiTheme="minorEastAsia" w:hint="eastAsia"/>
          <w:b/>
          <w:color w:val="0D0D0D"/>
          <w:sz w:val="24"/>
          <w:szCs w:val="24"/>
          <w:lang w:eastAsia="zh-CN"/>
        </w:rPr>
        <w:t>第八条  违约责任</w:t>
      </w:r>
    </w:p>
    <w:p w:rsidR="00F15766" w:rsidRPr="00303099" w:rsidRDefault="00F15766" w:rsidP="00F15766">
      <w:pPr>
        <w:spacing w:line="440" w:lineRule="exact"/>
        <w:rPr>
          <w:rFonts w:asciiTheme="minorEastAsia" w:eastAsiaTheme="minorEastAsia" w:hAnsiTheme="minorEastAsia"/>
          <w:color w:val="0D0D0D"/>
          <w:sz w:val="24"/>
          <w:szCs w:val="24"/>
          <w:lang w:eastAsia="zh-CN"/>
        </w:rPr>
      </w:pPr>
      <w:r w:rsidRPr="00303099">
        <w:rPr>
          <w:rFonts w:asciiTheme="minorEastAsia" w:eastAsiaTheme="minorEastAsia" w:hAnsiTheme="minorEastAsia" w:hint="eastAsia"/>
          <w:color w:val="0D0D0D"/>
          <w:sz w:val="24"/>
          <w:szCs w:val="24"/>
          <w:lang w:eastAsia="zh-CN"/>
        </w:rPr>
        <w:t>1、乙方逾期提供检测报告的，每日应按合同总金额的</w:t>
      </w:r>
      <w:r>
        <w:rPr>
          <w:rFonts w:asciiTheme="minorEastAsia" w:eastAsiaTheme="minorEastAsia" w:hAnsiTheme="minorEastAsia" w:hint="eastAsia"/>
          <w:color w:val="0D0D0D"/>
          <w:sz w:val="24"/>
          <w:szCs w:val="24"/>
          <w:lang w:eastAsia="zh-CN"/>
        </w:rPr>
        <w:t>0.5</w:t>
      </w:r>
      <w:r w:rsidRPr="00303099">
        <w:rPr>
          <w:rFonts w:asciiTheme="minorEastAsia" w:eastAsiaTheme="minorEastAsia" w:hAnsiTheme="minorEastAsia" w:hint="eastAsia"/>
          <w:color w:val="0D0D0D"/>
          <w:sz w:val="24"/>
          <w:szCs w:val="24"/>
          <w:lang w:eastAsia="zh-CN"/>
        </w:rPr>
        <w:t>%向甲方支付违约金，逾期超过15日，甲方有权解除协议，并要求乙方</w:t>
      </w:r>
      <w:r>
        <w:rPr>
          <w:rFonts w:asciiTheme="minorEastAsia" w:eastAsiaTheme="minorEastAsia" w:hAnsiTheme="minorEastAsia" w:hint="eastAsia"/>
          <w:color w:val="0D0D0D"/>
          <w:sz w:val="24"/>
          <w:szCs w:val="24"/>
          <w:lang w:eastAsia="zh-CN"/>
        </w:rPr>
        <w:t>承担合同总价10%的违约金（甲方可从应付给乙方的款项中直接扣除）</w:t>
      </w:r>
      <w:r w:rsidRPr="00303099">
        <w:rPr>
          <w:rFonts w:asciiTheme="minorEastAsia" w:eastAsiaTheme="minorEastAsia" w:hAnsiTheme="minorEastAsia" w:hint="eastAsia"/>
          <w:color w:val="0D0D0D"/>
          <w:sz w:val="24"/>
          <w:szCs w:val="24"/>
          <w:lang w:eastAsia="zh-CN"/>
        </w:rPr>
        <w:t>。</w:t>
      </w:r>
    </w:p>
    <w:p w:rsidR="00F15766" w:rsidRPr="00303099" w:rsidRDefault="00F15766" w:rsidP="00F15766">
      <w:pPr>
        <w:spacing w:line="440" w:lineRule="exact"/>
        <w:rPr>
          <w:rFonts w:asciiTheme="minorEastAsia" w:eastAsiaTheme="minorEastAsia" w:hAnsiTheme="minorEastAsia"/>
          <w:color w:val="0D0D0D"/>
          <w:sz w:val="24"/>
          <w:szCs w:val="24"/>
          <w:lang w:eastAsia="zh-CN"/>
        </w:rPr>
      </w:pPr>
      <w:r w:rsidRPr="00303099">
        <w:rPr>
          <w:rFonts w:asciiTheme="minorEastAsia" w:eastAsiaTheme="minorEastAsia" w:hAnsiTheme="minorEastAsia" w:hint="eastAsia"/>
          <w:color w:val="0D0D0D"/>
          <w:sz w:val="24"/>
          <w:szCs w:val="24"/>
          <w:lang w:eastAsia="zh-CN"/>
        </w:rPr>
        <w:t>2、乙方提供的维护服务不符合甲方要求/乙方怠于行使合同义务的，应在甲方指定期限内修改完善直至符合合同约定为止，由此造成逾期提交的，按照第1款约定执行。</w:t>
      </w:r>
    </w:p>
    <w:p w:rsidR="00F15766" w:rsidRPr="00303099" w:rsidRDefault="00F15766" w:rsidP="00F15766">
      <w:pPr>
        <w:spacing w:line="440" w:lineRule="exact"/>
        <w:rPr>
          <w:rFonts w:asciiTheme="minorEastAsia" w:eastAsiaTheme="minorEastAsia" w:hAnsiTheme="minorEastAsia"/>
          <w:color w:val="0D0D0D"/>
          <w:sz w:val="24"/>
          <w:szCs w:val="24"/>
          <w:lang w:eastAsia="zh-CN"/>
        </w:rPr>
      </w:pPr>
      <w:r w:rsidRPr="00303099">
        <w:rPr>
          <w:rFonts w:asciiTheme="minorEastAsia" w:eastAsiaTheme="minorEastAsia" w:hAnsiTheme="minorEastAsia" w:hint="eastAsia"/>
          <w:color w:val="0D0D0D"/>
          <w:sz w:val="24"/>
          <w:szCs w:val="24"/>
          <w:lang w:eastAsia="zh-CN"/>
        </w:rPr>
        <w:t>3、甲方无故逾期付款的，</w:t>
      </w:r>
      <w:r w:rsidRPr="004079F0">
        <w:rPr>
          <w:rFonts w:asciiTheme="minorEastAsia" w:eastAsiaTheme="minorEastAsia" w:hAnsiTheme="minorEastAsia" w:hint="eastAsia"/>
          <w:color w:val="0D0D0D"/>
          <w:sz w:val="24"/>
          <w:szCs w:val="24"/>
          <w:lang w:eastAsia="zh-CN"/>
        </w:rPr>
        <w:t>应按全国银行间同业拆借中心公布的贷款市场报价利率计算利息</w:t>
      </w:r>
      <w:r w:rsidRPr="00303099">
        <w:rPr>
          <w:rFonts w:asciiTheme="minorEastAsia" w:eastAsiaTheme="minorEastAsia" w:hAnsiTheme="minorEastAsia" w:hint="eastAsia"/>
          <w:color w:val="0D0D0D"/>
          <w:sz w:val="24"/>
          <w:szCs w:val="24"/>
          <w:lang w:eastAsia="zh-CN"/>
        </w:rPr>
        <w:t>。</w:t>
      </w:r>
    </w:p>
    <w:p w:rsidR="00F15766" w:rsidRPr="00303099" w:rsidRDefault="00F15766" w:rsidP="00F15766">
      <w:pPr>
        <w:spacing w:line="440" w:lineRule="exact"/>
        <w:rPr>
          <w:rFonts w:asciiTheme="minorEastAsia" w:eastAsiaTheme="minorEastAsia" w:hAnsiTheme="minorEastAsia"/>
          <w:b/>
          <w:color w:val="000000"/>
          <w:sz w:val="24"/>
          <w:szCs w:val="24"/>
          <w:lang w:eastAsia="zh-CN"/>
        </w:rPr>
      </w:pPr>
      <w:r w:rsidRPr="00303099">
        <w:rPr>
          <w:rFonts w:asciiTheme="minorEastAsia" w:eastAsiaTheme="minorEastAsia" w:hAnsiTheme="minorEastAsia" w:hint="eastAsia"/>
          <w:b/>
          <w:color w:val="000000"/>
          <w:sz w:val="24"/>
          <w:szCs w:val="24"/>
          <w:lang w:eastAsia="zh-CN"/>
        </w:rPr>
        <w:t>第九条  适用法律及争议解决</w:t>
      </w:r>
    </w:p>
    <w:p w:rsidR="00F15766" w:rsidRPr="00303099" w:rsidRDefault="00F15766" w:rsidP="00F15766">
      <w:pPr>
        <w:autoSpaceDE/>
        <w:autoSpaceDN/>
        <w:spacing w:line="440" w:lineRule="exact"/>
        <w:jc w:val="both"/>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sidRPr="00303099">
        <w:rPr>
          <w:rFonts w:asciiTheme="minorEastAsia" w:eastAsiaTheme="minorEastAsia" w:hAnsiTheme="minorEastAsia" w:hint="eastAsia"/>
          <w:color w:val="000000"/>
          <w:sz w:val="24"/>
          <w:szCs w:val="24"/>
          <w:lang w:eastAsia="zh-CN"/>
        </w:rPr>
        <w:t>本合同的订立、效力、解释、履行和争议的解决均适用中华人民共和国的法律；</w:t>
      </w:r>
    </w:p>
    <w:p w:rsidR="00F15766" w:rsidRPr="00303099" w:rsidRDefault="00F15766" w:rsidP="00F15766">
      <w:pPr>
        <w:autoSpaceDE/>
        <w:autoSpaceDN/>
        <w:spacing w:line="440" w:lineRule="exact"/>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2、凡因履行本合同产生的或与本合同有关的一切争议，双方均应通过友好协商解决。如协商无法达成一致的，应将该争议提交甲方住所地有管辖权的人民法院解决。</w:t>
      </w:r>
    </w:p>
    <w:p w:rsidR="00F15766" w:rsidRPr="00303099" w:rsidRDefault="00F15766" w:rsidP="00F15766">
      <w:pPr>
        <w:spacing w:line="440" w:lineRule="exact"/>
        <w:rPr>
          <w:rFonts w:asciiTheme="minorEastAsia" w:eastAsiaTheme="minorEastAsia" w:hAnsiTheme="minorEastAsia"/>
          <w:b/>
          <w:color w:val="000000"/>
          <w:sz w:val="24"/>
          <w:szCs w:val="24"/>
          <w:lang w:eastAsia="zh-CN"/>
        </w:rPr>
      </w:pPr>
      <w:r w:rsidRPr="00303099">
        <w:rPr>
          <w:rFonts w:asciiTheme="minorEastAsia" w:eastAsiaTheme="minorEastAsia" w:hAnsiTheme="minorEastAsia" w:hint="eastAsia"/>
          <w:b/>
          <w:color w:val="000000"/>
          <w:sz w:val="24"/>
          <w:szCs w:val="24"/>
          <w:lang w:eastAsia="zh-CN"/>
        </w:rPr>
        <w:t>第十条  冲突条款</w:t>
      </w:r>
    </w:p>
    <w:p w:rsidR="00F15766" w:rsidRPr="00303099" w:rsidRDefault="00F15766" w:rsidP="00F15766">
      <w:pPr>
        <w:pStyle w:val="af7"/>
        <w:spacing w:line="440" w:lineRule="exact"/>
        <w:ind w:leftChars="0" w:left="0"/>
        <w:rPr>
          <w:rFonts w:asciiTheme="minorEastAsia" w:hAnsiTheme="minorEastAsia"/>
          <w:i w:val="0"/>
          <w:color w:val="000000"/>
          <w:sz w:val="24"/>
          <w:szCs w:val="24"/>
        </w:rPr>
      </w:pPr>
      <w:r w:rsidRPr="00303099">
        <w:rPr>
          <w:rFonts w:asciiTheme="minorEastAsia" w:hAnsiTheme="minorEastAsia" w:hint="eastAsia"/>
          <w:i w:val="0"/>
          <w:color w:val="000000"/>
          <w:sz w:val="24"/>
          <w:szCs w:val="24"/>
        </w:rPr>
        <w:t>如本合同所涉各项文件的条款发生冲突，则合同中后面条款的适用优先于合同前面的条款，附件中条款的适用优先于合同条款。</w:t>
      </w:r>
    </w:p>
    <w:p w:rsidR="00F15766" w:rsidRPr="00303099" w:rsidRDefault="00F15766" w:rsidP="00F15766">
      <w:pPr>
        <w:pStyle w:val="af7"/>
        <w:spacing w:line="440" w:lineRule="exact"/>
        <w:ind w:leftChars="0" w:left="0"/>
        <w:rPr>
          <w:rFonts w:asciiTheme="minorEastAsia" w:hAnsiTheme="minorEastAsia"/>
          <w:b/>
          <w:i w:val="0"/>
          <w:color w:val="000000"/>
          <w:sz w:val="24"/>
          <w:szCs w:val="24"/>
        </w:rPr>
      </w:pPr>
      <w:r w:rsidRPr="00303099">
        <w:rPr>
          <w:rFonts w:asciiTheme="minorEastAsia" w:hAnsiTheme="minorEastAsia" w:hint="eastAsia"/>
          <w:b/>
          <w:i w:val="0"/>
          <w:color w:val="000000"/>
          <w:sz w:val="24"/>
          <w:szCs w:val="24"/>
        </w:rPr>
        <w:t>第十一  条</w:t>
      </w:r>
      <w:r>
        <w:rPr>
          <w:rFonts w:asciiTheme="minorEastAsia" w:hAnsiTheme="minorEastAsia" w:hint="eastAsia"/>
          <w:b/>
          <w:i w:val="0"/>
          <w:color w:val="000000"/>
          <w:sz w:val="24"/>
          <w:szCs w:val="24"/>
        </w:rPr>
        <w:t>合同附则</w:t>
      </w:r>
    </w:p>
    <w:p w:rsidR="00F15766" w:rsidRPr="00303099" w:rsidRDefault="00F15766" w:rsidP="00F15766">
      <w:pPr>
        <w:autoSpaceDE/>
        <w:autoSpaceDN/>
        <w:spacing w:line="440" w:lineRule="exact"/>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1、因本合同而发生的一切税费，由双方按法律规定各自承担；</w:t>
      </w:r>
    </w:p>
    <w:p w:rsidR="00F15766" w:rsidRPr="00303099" w:rsidRDefault="00F15766" w:rsidP="00F15766">
      <w:pPr>
        <w:autoSpaceDE/>
        <w:autoSpaceDN/>
        <w:spacing w:line="440" w:lineRule="exact"/>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2、双方按本合同约定向对方发送书面通知，应送往本合同落款处双方所记载的地址，除非在发送书面通知前已收到对方以书面方式提供的新的通讯地址；</w:t>
      </w:r>
    </w:p>
    <w:p w:rsidR="00F15766" w:rsidRPr="00303099" w:rsidRDefault="00F15766" w:rsidP="00F15766">
      <w:pPr>
        <w:pStyle w:val="af7"/>
        <w:widowControl/>
        <w:overflowPunct w:val="0"/>
        <w:autoSpaceDE w:val="0"/>
        <w:autoSpaceDN w:val="0"/>
        <w:adjustRightInd w:val="0"/>
        <w:spacing w:line="440" w:lineRule="exact"/>
        <w:ind w:leftChars="0" w:left="0"/>
        <w:jc w:val="left"/>
        <w:textAlignment w:val="baseline"/>
        <w:rPr>
          <w:rFonts w:asciiTheme="minorEastAsia" w:hAnsiTheme="minorEastAsia"/>
          <w:i w:val="0"/>
          <w:color w:val="000000"/>
          <w:sz w:val="24"/>
          <w:szCs w:val="24"/>
        </w:rPr>
      </w:pPr>
      <w:r w:rsidRPr="00303099">
        <w:rPr>
          <w:rFonts w:asciiTheme="minorEastAsia" w:hAnsiTheme="minorEastAsia" w:hint="eastAsia"/>
          <w:i w:val="0"/>
          <w:color w:val="000000"/>
          <w:sz w:val="24"/>
          <w:szCs w:val="24"/>
        </w:rPr>
        <w:t>3、本合同及相关附件任何条款之法律效力于尚未终止前，均及于双方当事人和各自的继承人；</w:t>
      </w:r>
    </w:p>
    <w:p w:rsidR="00F15766" w:rsidRPr="005D2E5D" w:rsidRDefault="00F15766" w:rsidP="00F15766">
      <w:pPr>
        <w:pStyle w:val="affd"/>
        <w:spacing w:line="440" w:lineRule="exact"/>
        <w:rPr>
          <w:rFonts w:asciiTheme="minorEastAsia" w:eastAsiaTheme="minorEastAsia" w:hAnsiTheme="minorEastAsia"/>
          <w:color w:val="000000"/>
          <w:szCs w:val="24"/>
          <w:lang w:eastAsia="zh-CN"/>
        </w:rPr>
      </w:pPr>
      <w:r w:rsidRPr="005D2E5D">
        <w:rPr>
          <w:rFonts w:asciiTheme="minorEastAsia" w:eastAsiaTheme="minorEastAsia" w:hAnsiTheme="minorEastAsia" w:hint="eastAsia"/>
          <w:color w:val="000000"/>
          <w:szCs w:val="24"/>
          <w:lang w:eastAsia="zh-CN"/>
        </w:rPr>
        <w:t>4、</w:t>
      </w:r>
      <w:r w:rsidR="005D2E5D" w:rsidRPr="005D2E5D">
        <w:rPr>
          <w:rFonts w:asciiTheme="minorEastAsia" w:eastAsiaTheme="minorEastAsia" w:hAnsiTheme="minorEastAsia" w:hint="eastAsia"/>
          <w:szCs w:val="24"/>
        </w:rPr>
        <w:t>合同一式</w:t>
      </w:r>
      <w:r w:rsidR="005D2E5D" w:rsidRPr="005D2E5D">
        <w:rPr>
          <w:rFonts w:asciiTheme="minorEastAsia" w:eastAsiaTheme="minorEastAsia" w:hAnsiTheme="minorEastAsia" w:hint="eastAsia"/>
          <w:szCs w:val="24"/>
          <w:lang w:eastAsia="zh-CN"/>
        </w:rPr>
        <w:t>五</w:t>
      </w:r>
      <w:r w:rsidR="005D2E5D" w:rsidRPr="005D2E5D">
        <w:rPr>
          <w:rFonts w:asciiTheme="minorEastAsia" w:eastAsiaTheme="minorEastAsia" w:hAnsiTheme="minorEastAsia" w:hint="eastAsia"/>
          <w:szCs w:val="24"/>
        </w:rPr>
        <w:t>份，经双方签订后生效，甲方执</w:t>
      </w:r>
      <w:r w:rsidR="005D2E5D" w:rsidRPr="005D2E5D">
        <w:rPr>
          <w:rFonts w:asciiTheme="minorEastAsia" w:eastAsiaTheme="minorEastAsia" w:hAnsiTheme="minorEastAsia" w:hint="eastAsia"/>
          <w:szCs w:val="24"/>
          <w:lang w:eastAsia="zh-CN"/>
        </w:rPr>
        <w:t>四</w:t>
      </w:r>
      <w:r w:rsidR="005D2E5D" w:rsidRPr="005D2E5D">
        <w:rPr>
          <w:rFonts w:asciiTheme="minorEastAsia" w:eastAsiaTheme="minorEastAsia" w:hAnsiTheme="minorEastAsia" w:hint="eastAsia"/>
          <w:szCs w:val="24"/>
        </w:rPr>
        <w:t>份、乙方执一份，具有同等效力。</w:t>
      </w:r>
    </w:p>
    <w:p w:rsidR="00F15766" w:rsidRPr="00303099" w:rsidRDefault="00F15766" w:rsidP="00F15766">
      <w:pPr>
        <w:spacing w:line="440" w:lineRule="exact"/>
        <w:rPr>
          <w:rFonts w:asciiTheme="minorEastAsia" w:eastAsiaTheme="minorEastAsia" w:hAnsiTheme="minorEastAsia"/>
          <w:color w:val="000000"/>
          <w:sz w:val="24"/>
          <w:szCs w:val="24"/>
          <w:lang w:eastAsia="zh-CN"/>
        </w:rPr>
      </w:pPr>
      <w:r w:rsidRPr="00303099">
        <w:rPr>
          <w:rFonts w:asciiTheme="minorEastAsia" w:eastAsiaTheme="minorEastAsia" w:hAnsiTheme="minorEastAsia" w:hint="eastAsia"/>
          <w:color w:val="000000"/>
          <w:sz w:val="24"/>
          <w:szCs w:val="24"/>
          <w:lang w:eastAsia="zh-CN"/>
        </w:rPr>
        <w:t>（以下无正文）</w:t>
      </w:r>
    </w:p>
    <w:p w:rsidR="005B51BC" w:rsidRPr="005B51BC" w:rsidRDefault="005B51BC" w:rsidP="005B51BC">
      <w:pPr>
        <w:pStyle w:val="Default"/>
        <w:spacing w:line="360" w:lineRule="auto"/>
        <w:rPr>
          <w:rFonts w:hAnsi="宋体"/>
          <w:snapToGrid w:val="0"/>
          <w:color w:val="auto"/>
        </w:rPr>
      </w:pPr>
      <w:r>
        <w:rPr>
          <w:rFonts w:asciiTheme="minorEastAsia" w:hAnsiTheme="minorEastAsia" w:hint="eastAsia"/>
        </w:rPr>
        <w:t>附件一：</w:t>
      </w:r>
      <w:r w:rsidRPr="005B51BC">
        <w:rPr>
          <w:rFonts w:asciiTheme="minorEastAsia" w:hAnsiTheme="minorEastAsia" w:hint="eastAsia"/>
        </w:rPr>
        <w:t>海水冷却系统</w:t>
      </w:r>
      <w:r w:rsidRPr="005B51BC">
        <w:rPr>
          <w:rFonts w:hAnsi="宋体" w:hint="eastAsia"/>
          <w:bCs/>
        </w:rPr>
        <w:t>排海口环境监测发包技术协议</w:t>
      </w:r>
    </w:p>
    <w:p w:rsidR="00F15766" w:rsidRPr="005B51BC" w:rsidRDefault="00F15766" w:rsidP="005B51BC">
      <w:pPr>
        <w:pStyle w:val="af9"/>
        <w:spacing w:line="440" w:lineRule="exact"/>
        <w:ind w:leftChars="45" w:left="99"/>
        <w:jc w:val="left"/>
        <w:rPr>
          <w:rFonts w:asciiTheme="minorEastAsia" w:hAnsiTheme="minorEastAsia"/>
          <w:color w:val="000000"/>
          <w:sz w:val="24"/>
        </w:rPr>
      </w:pPr>
    </w:p>
    <w:p w:rsidR="00F15766" w:rsidRPr="00303099" w:rsidRDefault="00F15766" w:rsidP="0007081E">
      <w:pPr>
        <w:pStyle w:val="af9"/>
        <w:spacing w:line="440" w:lineRule="exact"/>
        <w:ind w:leftChars="0" w:left="0"/>
        <w:jc w:val="left"/>
        <w:rPr>
          <w:rFonts w:asciiTheme="minorEastAsia" w:hAnsiTheme="minorEastAsia"/>
          <w:color w:val="000000"/>
          <w:sz w:val="24"/>
        </w:rPr>
      </w:pPr>
    </w:p>
    <w:p w:rsidR="00F15766" w:rsidRPr="00303099" w:rsidRDefault="00F15766" w:rsidP="00F15766">
      <w:pPr>
        <w:pStyle w:val="af9"/>
        <w:spacing w:line="440" w:lineRule="exact"/>
        <w:ind w:leftChars="0" w:left="0"/>
        <w:jc w:val="left"/>
        <w:rPr>
          <w:rFonts w:asciiTheme="minorEastAsia" w:hAnsiTheme="minorEastAsia"/>
          <w:color w:val="000000"/>
          <w:sz w:val="24"/>
        </w:rPr>
      </w:pPr>
      <w:r w:rsidRPr="00303099">
        <w:rPr>
          <w:rFonts w:asciiTheme="minorEastAsia" w:hAnsiTheme="minorEastAsia" w:hint="eastAsia"/>
          <w:color w:val="000000"/>
          <w:sz w:val="24"/>
        </w:rPr>
        <w:t>甲方</w:t>
      </w:r>
      <w:r w:rsidRPr="00B015C2">
        <w:rPr>
          <w:rFonts w:asciiTheme="minorEastAsia" w:hAnsiTheme="minorEastAsia" w:hint="eastAsia"/>
          <w:color w:val="000000"/>
          <w:sz w:val="24"/>
        </w:rPr>
        <w:t>：</w:t>
      </w:r>
      <w:r w:rsidRPr="00B015C2">
        <w:rPr>
          <w:rFonts w:hint="eastAsia"/>
          <w:color w:val="000000"/>
          <w:sz w:val="24"/>
        </w:rPr>
        <w:t>翔鹭石化（漳州）有限公司</w:t>
      </w:r>
      <w:r w:rsidRPr="00303099">
        <w:rPr>
          <w:rFonts w:asciiTheme="minorEastAsia" w:hAnsiTheme="minorEastAsia" w:hint="eastAsia"/>
          <w:color w:val="000000"/>
          <w:sz w:val="24"/>
        </w:rPr>
        <w:t xml:space="preserve">      </w:t>
      </w:r>
      <w:r>
        <w:rPr>
          <w:rFonts w:asciiTheme="minorEastAsia" w:hAnsiTheme="minorEastAsia" w:hint="eastAsia"/>
          <w:color w:val="000000"/>
          <w:sz w:val="24"/>
        </w:rPr>
        <w:t xml:space="preserve"> </w:t>
      </w:r>
      <w:r w:rsidRPr="00303099">
        <w:rPr>
          <w:rFonts w:asciiTheme="minorEastAsia" w:hAnsiTheme="minorEastAsia" w:hint="eastAsia"/>
          <w:color w:val="000000"/>
          <w:sz w:val="24"/>
        </w:rPr>
        <w:t>乙方：</w:t>
      </w:r>
      <w:r w:rsidRPr="00303099">
        <w:rPr>
          <w:rFonts w:asciiTheme="minorEastAsia" w:hAnsiTheme="minorEastAsia"/>
          <w:color w:val="000000"/>
          <w:sz w:val="24"/>
        </w:rPr>
        <w:t xml:space="preserve"> </w:t>
      </w:r>
    </w:p>
    <w:p w:rsidR="00F15766" w:rsidRPr="00303099" w:rsidRDefault="00F15766" w:rsidP="00F15766">
      <w:pPr>
        <w:spacing w:line="440" w:lineRule="exact"/>
        <w:rPr>
          <w:rFonts w:asciiTheme="minorEastAsia" w:eastAsiaTheme="minorEastAsia" w:hAnsiTheme="minorEastAsia"/>
          <w:sz w:val="24"/>
          <w:szCs w:val="24"/>
          <w:lang w:val="en-GB" w:eastAsia="zh-CN"/>
        </w:rPr>
      </w:pPr>
      <w:r w:rsidRPr="00303099">
        <w:rPr>
          <w:rFonts w:asciiTheme="minorEastAsia" w:eastAsiaTheme="minorEastAsia" w:hAnsiTheme="minorEastAsia" w:hint="eastAsia"/>
          <w:color w:val="000000"/>
          <w:sz w:val="24"/>
          <w:szCs w:val="24"/>
        </w:rPr>
        <w:t>日期：</w:t>
      </w:r>
      <w:r>
        <w:rPr>
          <w:rFonts w:asciiTheme="minorEastAsia" w:eastAsiaTheme="minorEastAsia" w:hAnsiTheme="minorEastAsia" w:hint="eastAsia"/>
          <w:color w:val="000000"/>
          <w:sz w:val="24"/>
          <w:szCs w:val="24"/>
          <w:lang w:eastAsia="zh-CN"/>
        </w:rPr>
        <w:t>2021年   月   日</w:t>
      </w:r>
      <w:r w:rsidRPr="00303099">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lang w:eastAsia="zh-CN"/>
        </w:rPr>
        <w:t xml:space="preserve">         </w:t>
      </w:r>
      <w:r w:rsidRPr="00303099">
        <w:rPr>
          <w:rFonts w:asciiTheme="minorEastAsia" w:eastAsiaTheme="minorEastAsia" w:hAnsiTheme="minorEastAsia" w:hint="eastAsia"/>
          <w:color w:val="000000"/>
          <w:sz w:val="24"/>
          <w:szCs w:val="24"/>
        </w:rPr>
        <w:t>日期：</w:t>
      </w:r>
      <w:r w:rsidRPr="00303099">
        <w:rPr>
          <w:rFonts w:asciiTheme="minorEastAsia" w:eastAsiaTheme="minorEastAsia" w:hAnsiTheme="minorEastAsia"/>
          <w:sz w:val="24"/>
          <w:szCs w:val="24"/>
          <w:lang w:val="en-GB"/>
        </w:rPr>
        <w:t xml:space="preserve"> </w:t>
      </w:r>
      <w:r>
        <w:rPr>
          <w:rFonts w:asciiTheme="minorEastAsia" w:eastAsiaTheme="minorEastAsia" w:hAnsiTheme="minorEastAsia" w:hint="eastAsia"/>
          <w:sz w:val="24"/>
          <w:szCs w:val="24"/>
          <w:lang w:val="en-GB" w:eastAsia="zh-CN"/>
        </w:rPr>
        <w:t>2021年  月  日</w:t>
      </w:r>
    </w:p>
    <w:p w:rsidR="00F15766" w:rsidRPr="00B015C2" w:rsidRDefault="00F15766" w:rsidP="00F15766">
      <w:pPr>
        <w:rPr>
          <w:lang w:val="en-GB"/>
        </w:rPr>
      </w:pPr>
    </w:p>
    <w:p w:rsidR="00C13729" w:rsidRPr="00F15766" w:rsidRDefault="00C13729" w:rsidP="00600AC5">
      <w:pPr>
        <w:pStyle w:val="10"/>
        <w:rPr>
          <w:b/>
          <w:bCs/>
          <w:sz w:val="24"/>
          <w:szCs w:val="24"/>
          <w:lang w:val="en-GB"/>
        </w:rPr>
      </w:pPr>
    </w:p>
    <w:p w:rsidR="00C13729" w:rsidRDefault="00C13729" w:rsidP="00600AC5">
      <w:pPr>
        <w:pStyle w:val="10"/>
        <w:rPr>
          <w:b/>
          <w:bCs/>
          <w:sz w:val="24"/>
          <w:szCs w:val="24"/>
        </w:rPr>
      </w:pPr>
    </w:p>
    <w:p w:rsidR="00C13729" w:rsidRDefault="00C13729" w:rsidP="00600AC5">
      <w:pPr>
        <w:pStyle w:val="10"/>
        <w:rPr>
          <w:b/>
          <w:bCs/>
          <w:sz w:val="24"/>
          <w:szCs w:val="24"/>
        </w:rPr>
      </w:pP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7C6567" w:rsidRPr="00AB3176" w:rsidRDefault="0007081E" w:rsidP="007C6567">
      <w:pPr>
        <w:ind w:left="169"/>
        <w:jc w:val="center"/>
        <w:rPr>
          <w:rFonts w:ascii="微软雅黑" w:eastAsia="微软雅黑"/>
          <w:b/>
          <w:sz w:val="44"/>
          <w:szCs w:val="44"/>
          <w:u w:val="single"/>
          <w:lang w:eastAsia="zh-CN"/>
        </w:rPr>
      </w:pPr>
      <w:r>
        <w:rPr>
          <w:rFonts w:ascii="微软雅黑" w:eastAsia="微软雅黑" w:hAnsi="微软雅黑" w:hint="eastAsia"/>
          <w:b/>
          <w:bCs/>
          <w:sz w:val="44"/>
          <w:szCs w:val="44"/>
          <w:u w:val="single"/>
          <w:lang w:eastAsia="zh-CN"/>
        </w:rPr>
        <w:t>2022</w:t>
      </w:r>
      <w:r w:rsidR="00DC01A6">
        <w:rPr>
          <w:rFonts w:ascii="微软雅黑" w:eastAsia="微软雅黑" w:hAnsi="微软雅黑" w:hint="eastAsia"/>
          <w:b/>
          <w:bCs/>
          <w:sz w:val="44"/>
          <w:szCs w:val="44"/>
          <w:u w:val="single"/>
          <w:lang w:eastAsia="zh-CN"/>
        </w:rPr>
        <w:t>年</w:t>
      </w:r>
      <w:r w:rsidR="00F15766">
        <w:rPr>
          <w:rFonts w:ascii="微软雅黑" w:eastAsia="微软雅黑" w:hAnsi="微软雅黑" w:hint="eastAsia"/>
          <w:b/>
          <w:bCs/>
          <w:sz w:val="44"/>
          <w:szCs w:val="44"/>
          <w:u w:val="single"/>
          <w:lang w:eastAsia="zh-CN"/>
        </w:rPr>
        <w:t>海水冷却系统</w:t>
      </w:r>
      <w:r w:rsidR="00F15766" w:rsidRPr="00D37491">
        <w:rPr>
          <w:rFonts w:ascii="微软雅黑" w:eastAsia="微软雅黑" w:hAnsi="微软雅黑" w:hint="eastAsia"/>
          <w:b/>
          <w:bCs/>
          <w:sz w:val="44"/>
          <w:szCs w:val="44"/>
          <w:u w:val="single"/>
          <w:lang w:eastAsia="zh-CN"/>
        </w:rPr>
        <w:t>排海口</w:t>
      </w:r>
      <w:r w:rsidR="00F15766">
        <w:rPr>
          <w:rFonts w:ascii="微软雅黑" w:eastAsia="微软雅黑" w:hAnsi="微软雅黑" w:hint="eastAsia"/>
          <w:b/>
          <w:bCs/>
          <w:sz w:val="44"/>
          <w:szCs w:val="44"/>
          <w:u w:val="single"/>
          <w:lang w:eastAsia="zh-CN"/>
        </w:rPr>
        <w:t>海洋</w:t>
      </w:r>
      <w:r w:rsidR="00F15766" w:rsidRPr="00D37491">
        <w:rPr>
          <w:rFonts w:ascii="微软雅黑" w:eastAsia="微软雅黑" w:hAnsi="微软雅黑" w:hint="eastAsia"/>
          <w:b/>
          <w:bCs/>
          <w:sz w:val="44"/>
          <w:szCs w:val="44"/>
          <w:u w:val="single"/>
          <w:lang w:eastAsia="zh-CN"/>
        </w:rPr>
        <w:t>环境</w:t>
      </w:r>
    </w:p>
    <w:p w:rsidR="00981185" w:rsidRPr="007C6567"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3C066B">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AB3176">
        <w:rPr>
          <w:rFonts w:ascii="Times New Roman" w:hAnsi="Times New Roman" w:hint="eastAsia"/>
          <w:b/>
          <w:bCs/>
          <w:w w:val="95"/>
          <w:sz w:val="32"/>
          <w:lang w:eastAsia="zh-CN"/>
        </w:rPr>
        <w:t>10</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1E744D" w:rsidP="00600AC5">
      <w:pPr>
        <w:rPr>
          <w:szCs w:val="21"/>
          <w:lang w:eastAsia="zh-CN"/>
        </w:rPr>
      </w:pPr>
      <w:r w:rsidRPr="001E744D">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077B9" w:rsidRPr="0033277A" w:rsidRDefault="006077B9"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077B9" w:rsidRPr="0033277A" w:rsidRDefault="006077B9"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077B9" w:rsidRPr="0033277A" w:rsidRDefault="006077B9"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077B9" w:rsidRPr="0033277A" w:rsidRDefault="006077B9"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077B9" w:rsidRPr="0033277A" w:rsidRDefault="006077B9"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6077B9" w:rsidRPr="0033277A" w:rsidRDefault="006077B9"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077B9" w:rsidRPr="0033277A" w:rsidRDefault="006077B9"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5D2E5D" w:rsidRDefault="005D2E5D" w:rsidP="00600AC5">
      <w:pPr>
        <w:spacing w:line="1000" w:lineRule="exact"/>
        <w:jc w:val="center"/>
        <w:rPr>
          <w:rFonts w:hint="eastAsia"/>
          <w:b/>
          <w:sz w:val="44"/>
          <w:szCs w:val="44"/>
          <w:lang w:eastAsia="zh-CN"/>
        </w:rPr>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EB3C38" w:rsidRPr="00EB3C38">
        <w:rPr>
          <w:rFonts w:hint="eastAsia"/>
          <w:sz w:val="24"/>
          <w:szCs w:val="24"/>
          <w:u w:val="single"/>
          <w:lang w:eastAsia="zh-CN"/>
        </w:rPr>
        <w:t>2022年</w:t>
      </w:r>
      <w:r w:rsidR="00F15766" w:rsidRPr="00F15766">
        <w:rPr>
          <w:rFonts w:asciiTheme="minorEastAsia" w:eastAsiaTheme="minorEastAsia" w:hAnsiTheme="minorEastAsia" w:hint="eastAsia"/>
          <w:bCs/>
          <w:sz w:val="24"/>
          <w:szCs w:val="24"/>
          <w:u w:val="single"/>
          <w:lang w:eastAsia="zh-CN"/>
        </w:rPr>
        <w:t>海水冷却系统排海口海洋环境</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Pr="00B52AA9">
        <w:rPr>
          <w:rFonts w:cs="Times New Roman"/>
          <w:color w:val="00B050"/>
          <w:sz w:val="24"/>
          <w:szCs w:val="24"/>
          <w:u w:val="single"/>
          <w:lang w:eastAsia="zh-CN"/>
        </w:rPr>
        <w:t>21</w:t>
      </w:r>
      <w:r w:rsidRPr="00B52AA9">
        <w:rPr>
          <w:rFonts w:cs="Times New Roman" w:hint="eastAsia"/>
          <w:color w:val="00B050"/>
          <w:sz w:val="24"/>
          <w:szCs w:val="24"/>
          <w:u w:val="single"/>
          <w:lang w:eastAsia="zh-CN"/>
        </w:rPr>
        <w:t>年</w:t>
      </w:r>
      <w:r w:rsidR="00AB3176">
        <w:rPr>
          <w:rFonts w:cs="Times New Roman" w:hint="eastAsia"/>
          <w:color w:val="00B050"/>
          <w:sz w:val="24"/>
          <w:szCs w:val="24"/>
          <w:u w:val="single"/>
          <w:lang w:eastAsia="zh-CN"/>
        </w:rPr>
        <w:t>10</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7C6567" w:rsidRDefault="007C6567" w:rsidP="00DF2A2B">
      <w:pPr>
        <w:pStyle w:val="10"/>
        <w:spacing w:line="680" w:lineRule="exact"/>
        <w:rPr>
          <w:b/>
          <w:sz w:val="28"/>
          <w:szCs w:val="28"/>
        </w:rPr>
      </w:pPr>
    </w:p>
    <w:p w:rsidR="00B6784E" w:rsidRDefault="00B6784E" w:rsidP="00DF2A2B">
      <w:pPr>
        <w:pStyle w:val="10"/>
        <w:spacing w:line="680" w:lineRule="exact"/>
        <w:rPr>
          <w:b/>
          <w:sz w:val="28"/>
          <w:szCs w:val="28"/>
        </w:rPr>
      </w:pPr>
    </w:p>
    <w:p w:rsidR="00B6784E" w:rsidRDefault="00B6784E" w:rsidP="00DF2A2B">
      <w:pPr>
        <w:pStyle w:val="10"/>
        <w:spacing w:line="680" w:lineRule="exact"/>
        <w:rPr>
          <w:b/>
          <w:sz w:val="28"/>
          <w:szCs w:val="28"/>
        </w:rPr>
      </w:pPr>
    </w:p>
    <w:p w:rsidR="00D63FA6" w:rsidRDefault="00D63FA6" w:rsidP="007C6567">
      <w:pPr>
        <w:snapToGrid w:val="0"/>
        <w:spacing w:line="400" w:lineRule="exact"/>
        <w:rPr>
          <w:b/>
          <w:bCs/>
          <w:sz w:val="32"/>
          <w:szCs w:val="32"/>
          <w:lang w:eastAsia="zh-CN"/>
        </w:rPr>
      </w:pPr>
    </w:p>
    <w:p w:rsidR="007C6567" w:rsidRDefault="007C6567" w:rsidP="007C6567">
      <w:pPr>
        <w:snapToGrid w:val="0"/>
        <w:spacing w:line="400" w:lineRule="exact"/>
        <w:rPr>
          <w:b/>
          <w:bCs/>
          <w:sz w:val="32"/>
          <w:szCs w:val="32"/>
          <w:lang w:eastAsia="zh-CN"/>
        </w:rPr>
      </w:pPr>
      <w:r>
        <w:rPr>
          <w:rFonts w:hint="eastAsia"/>
          <w:b/>
          <w:bCs/>
          <w:sz w:val="32"/>
          <w:szCs w:val="32"/>
          <w:lang w:eastAsia="zh-CN"/>
        </w:rPr>
        <w:t>附件三：</w:t>
      </w:r>
    </w:p>
    <w:p w:rsidR="007C6567" w:rsidRPr="00181DF4" w:rsidRDefault="007C6567" w:rsidP="007C6567">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7C6567" w:rsidRPr="00444ACD" w:rsidRDefault="007C6567" w:rsidP="00444ACD">
      <w:pPr>
        <w:snapToGrid w:val="0"/>
        <w:spacing w:line="540" w:lineRule="exact"/>
        <w:rPr>
          <w:rFonts w:asciiTheme="minorEastAsia" w:eastAsiaTheme="minorEastAsia" w:hAnsiTheme="minorEastAsia"/>
          <w:sz w:val="24"/>
          <w:szCs w:val="24"/>
          <w:lang w:eastAsia="zh-CN"/>
        </w:rPr>
      </w:pPr>
      <w:r w:rsidRPr="00444ACD">
        <w:rPr>
          <w:rFonts w:asciiTheme="minorEastAsia" w:eastAsiaTheme="minorEastAsia" w:hAnsiTheme="minorEastAsia" w:hint="eastAsia"/>
          <w:sz w:val="24"/>
          <w:szCs w:val="24"/>
          <w:lang w:eastAsia="zh-CN"/>
        </w:rPr>
        <w:t>致：福建福海创石油化工有限公司</w:t>
      </w:r>
    </w:p>
    <w:p w:rsidR="007C6567" w:rsidRPr="00444ACD" w:rsidRDefault="00444ACD" w:rsidP="00444ACD">
      <w:pPr>
        <w:spacing w:line="540" w:lineRule="exact"/>
        <w:ind w:firstLineChars="76" w:firstLine="182"/>
        <w:rPr>
          <w:rFonts w:asciiTheme="minorEastAsia" w:eastAsiaTheme="minorEastAsia" w:hAnsiTheme="minorEastAsia"/>
          <w:sz w:val="24"/>
          <w:szCs w:val="24"/>
          <w:u w:val="single"/>
          <w:lang w:eastAsia="zh-CN"/>
        </w:rPr>
      </w:pPr>
      <w:r w:rsidRPr="00444ACD">
        <w:rPr>
          <w:rFonts w:asciiTheme="minorEastAsia" w:eastAsiaTheme="minorEastAsia" w:hAnsiTheme="minorEastAsia" w:hint="eastAsia"/>
          <w:sz w:val="24"/>
          <w:szCs w:val="24"/>
          <w:lang w:eastAsia="zh-CN"/>
        </w:rPr>
        <w:t xml:space="preserve">  </w:t>
      </w:r>
      <w:r w:rsidR="007C6567" w:rsidRPr="00444ACD">
        <w:rPr>
          <w:rFonts w:asciiTheme="minorEastAsia" w:eastAsiaTheme="minorEastAsia" w:hAnsiTheme="minorEastAsia" w:hint="eastAsia"/>
          <w:sz w:val="24"/>
          <w:szCs w:val="24"/>
          <w:lang w:eastAsia="zh-CN"/>
        </w:rPr>
        <w:t>在充分研究福建福海创石油化工有限公司</w:t>
      </w:r>
      <w:r w:rsidR="00F15766" w:rsidRPr="00F15766">
        <w:rPr>
          <w:rFonts w:asciiTheme="minorEastAsia" w:eastAsiaTheme="minorEastAsia" w:hAnsiTheme="minorEastAsia" w:hint="eastAsia"/>
          <w:bCs/>
          <w:sz w:val="24"/>
          <w:szCs w:val="24"/>
          <w:lang w:eastAsia="zh-CN"/>
        </w:rPr>
        <w:t>2022</w:t>
      </w:r>
      <w:r w:rsidR="00EB3C38">
        <w:rPr>
          <w:rFonts w:asciiTheme="minorEastAsia" w:eastAsiaTheme="minorEastAsia" w:hAnsiTheme="minorEastAsia" w:hint="eastAsia"/>
          <w:bCs/>
          <w:sz w:val="24"/>
          <w:szCs w:val="24"/>
          <w:lang w:eastAsia="zh-CN"/>
        </w:rPr>
        <w:t>年</w:t>
      </w:r>
      <w:r w:rsidR="00F15766" w:rsidRPr="00F15766">
        <w:rPr>
          <w:rFonts w:asciiTheme="minorEastAsia" w:eastAsiaTheme="minorEastAsia" w:hAnsiTheme="minorEastAsia" w:hint="eastAsia"/>
          <w:bCs/>
          <w:sz w:val="24"/>
          <w:szCs w:val="24"/>
          <w:lang w:eastAsia="zh-CN"/>
        </w:rPr>
        <w:t>海水冷却系统排海口海洋环境监测</w:t>
      </w:r>
      <w:r w:rsidR="007C6567" w:rsidRPr="00444ACD">
        <w:rPr>
          <w:rFonts w:asciiTheme="minorEastAsia" w:eastAsiaTheme="minorEastAsia" w:hAnsiTheme="minorEastAsia" w:hint="eastAsia"/>
          <w:sz w:val="24"/>
          <w:szCs w:val="24"/>
          <w:lang w:eastAsia="zh-CN"/>
        </w:rPr>
        <w:t>比选文件的全部内容后，我方愿以以下报价，严格按照自主比选文件的要求执行。</w:t>
      </w:r>
    </w:p>
    <w:tbl>
      <w:tblPr>
        <w:tblStyle w:val="affa"/>
        <w:tblW w:w="0" w:type="auto"/>
        <w:tblLook w:val="04A0"/>
      </w:tblPr>
      <w:tblGrid>
        <w:gridCol w:w="1095"/>
        <w:gridCol w:w="2415"/>
        <w:gridCol w:w="2552"/>
        <w:gridCol w:w="2704"/>
      </w:tblGrid>
      <w:tr w:rsidR="00F15766" w:rsidRPr="00EA6FB6" w:rsidTr="00CA23AF">
        <w:trPr>
          <w:trHeight w:val="571"/>
        </w:trPr>
        <w:tc>
          <w:tcPr>
            <w:tcW w:w="1095" w:type="dxa"/>
            <w:vAlign w:val="center"/>
          </w:tcPr>
          <w:p w:rsidR="00F15766" w:rsidRPr="002E0BC0" w:rsidRDefault="00F15766" w:rsidP="00CA23AF">
            <w:pPr>
              <w:spacing w:line="280" w:lineRule="exact"/>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序号</w:t>
            </w:r>
          </w:p>
        </w:tc>
        <w:tc>
          <w:tcPr>
            <w:tcW w:w="2415" w:type="dxa"/>
            <w:vAlign w:val="center"/>
          </w:tcPr>
          <w:p w:rsidR="00F15766" w:rsidRPr="00EA6FB6" w:rsidRDefault="00F15766" w:rsidP="00CA23AF">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标的名称</w:t>
            </w:r>
          </w:p>
        </w:tc>
        <w:tc>
          <w:tcPr>
            <w:tcW w:w="2552" w:type="dxa"/>
            <w:vAlign w:val="center"/>
          </w:tcPr>
          <w:p w:rsidR="00F15766" w:rsidRPr="00EA6FB6" w:rsidRDefault="00F15766" w:rsidP="00CA23AF">
            <w:pPr>
              <w:spacing w:line="280" w:lineRule="exact"/>
              <w:ind w:leftChars="41" w:left="90" w:firstLineChars="50" w:firstLine="90"/>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含税</w:t>
            </w:r>
            <w:r w:rsidRPr="00EA6FB6">
              <w:rPr>
                <w:rFonts w:asciiTheme="minorEastAsia" w:eastAsiaTheme="minorEastAsia" w:hAnsiTheme="minorEastAsia" w:hint="eastAsia"/>
                <w:b/>
                <w:sz w:val="18"/>
                <w:szCs w:val="18"/>
                <w:lang w:eastAsia="zh-CN"/>
              </w:rPr>
              <w:t>总价（元）</w:t>
            </w:r>
          </w:p>
        </w:tc>
        <w:tc>
          <w:tcPr>
            <w:tcW w:w="2704" w:type="dxa"/>
            <w:vAlign w:val="center"/>
          </w:tcPr>
          <w:p w:rsidR="00F15766" w:rsidRPr="00EA6FB6" w:rsidRDefault="00F15766" w:rsidP="00CA23AF">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备注</w:t>
            </w:r>
          </w:p>
        </w:tc>
      </w:tr>
      <w:tr w:rsidR="00F15766" w:rsidRPr="003856F2" w:rsidTr="00F15766">
        <w:tc>
          <w:tcPr>
            <w:tcW w:w="1095" w:type="dxa"/>
            <w:vAlign w:val="center"/>
          </w:tcPr>
          <w:p w:rsidR="00F15766" w:rsidRDefault="00F15766" w:rsidP="00F15766">
            <w:pPr>
              <w:pStyle w:val="10"/>
              <w:jc w:val="center"/>
              <w:rPr>
                <w:rFonts w:asciiTheme="minorEastAsia" w:eastAsiaTheme="minorEastAsia" w:hAnsiTheme="minorEastAsia"/>
                <w:b/>
                <w:sz w:val="18"/>
                <w:szCs w:val="18"/>
              </w:rPr>
            </w:pPr>
          </w:p>
          <w:p w:rsidR="00F15766" w:rsidRPr="00F15766" w:rsidRDefault="00F15766" w:rsidP="00F15766">
            <w:pPr>
              <w:pStyle w:val="10"/>
              <w:jc w:val="center"/>
              <w:rPr>
                <w:rFonts w:asciiTheme="minorEastAsia" w:eastAsiaTheme="minorEastAsia" w:hAnsiTheme="minorEastAsia"/>
                <w:b/>
                <w:sz w:val="18"/>
                <w:szCs w:val="18"/>
              </w:rPr>
            </w:pPr>
            <w:r w:rsidRPr="00F15766">
              <w:rPr>
                <w:rFonts w:asciiTheme="minorEastAsia" w:eastAsiaTheme="minorEastAsia" w:hAnsiTheme="minorEastAsia" w:hint="eastAsia"/>
                <w:b/>
                <w:sz w:val="18"/>
                <w:szCs w:val="18"/>
              </w:rPr>
              <w:t>1</w:t>
            </w:r>
          </w:p>
          <w:p w:rsidR="00F15766" w:rsidRPr="00F15766" w:rsidRDefault="00F15766" w:rsidP="00F15766">
            <w:pPr>
              <w:pStyle w:val="10"/>
              <w:jc w:val="center"/>
              <w:rPr>
                <w:rFonts w:asciiTheme="minorEastAsia" w:eastAsiaTheme="minorEastAsia" w:hAnsiTheme="minorEastAsia"/>
                <w:b/>
                <w:sz w:val="18"/>
                <w:szCs w:val="18"/>
              </w:rPr>
            </w:pPr>
          </w:p>
        </w:tc>
        <w:tc>
          <w:tcPr>
            <w:tcW w:w="2415" w:type="dxa"/>
            <w:vAlign w:val="center"/>
          </w:tcPr>
          <w:p w:rsidR="00F15766" w:rsidRPr="00F15766" w:rsidRDefault="00F15766" w:rsidP="00F15766">
            <w:pPr>
              <w:spacing w:line="280" w:lineRule="exact"/>
              <w:jc w:val="center"/>
              <w:rPr>
                <w:rFonts w:asciiTheme="minorEastAsia" w:eastAsiaTheme="minorEastAsia" w:hAnsiTheme="minorEastAsia"/>
                <w:b/>
                <w:bCs/>
                <w:sz w:val="18"/>
                <w:szCs w:val="18"/>
                <w:lang w:eastAsia="zh-CN"/>
              </w:rPr>
            </w:pPr>
            <w:r w:rsidRPr="00F15766">
              <w:rPr>
                <w:rFonts w:asciiTheme="minorEastAsia" w:eastAsiaTheme="minorEastAsia" w:hAnsiTheme="minorEastAsia" w:hint="eastAsia"/>
                <w:b/>
                <w:bCs/>
                <w:sz w:val="18"/>
                <w:szCs w:val="18"/>
                <w:lang w:eastAsia="zh-CN"/>
              </w:rPr>
              <w:t>海水冷却系统排海口海洋环境监测</w:t>
            </w:r>
          </w:p>
        </w:tc>
        <w:tc>
          <w:tcPr>
            <w:tcW w:w="2552" w:type="dxa"/>
            <w:vAlign w:val="center"/>
          </w:tcPr>
          <w:p w:rsidR="00F15766" w:rsidRPr="00F15766" w:rsidRDefault="00F15766" w:rsidP="00F15766">
            <w:pPr>
              <w:spacing w:line="280" w:lineRule="exact"/>
              <w:jc w:val="center"/>
              <w:rPr>
                <w:rFonts w:asciiTheme="minorEastAsia" w:eastAsiaTheme="minorEastAsia" w:hAnsiTheme="minorEastAsia"/>
                <w:sz w:val="18"/>
                <w:szCs w:val="18"/>
                <w:lang w:eastAsia="zh-CN"/>
              </w:rPr>
            </w:pPr>
          </w:p>
          <w:p w:rsidR="00F15766" w:rsidRPr="00F15766" w:rsidRDefault="00F15766" w:rsidP="00F15766">
            <w:pPr>
              <w:pStyle w:val="10"/>
              <w:jc w:val="center"/>
              <w:rPr>
                <w:rFonts w:asciiTheme="minorEastAsia" w:eastAsiaTheme="minorEastAsia" w:hAnsiTheme="minorEastAsia"/>
                <w:sz w:val="18"/>
                <w:szCs w:val="18"/>
              </w:rPr>
            </w:pPr>
          </w:p>
        </w:tc>
        <w:tc>
          <w:tcPr>
            <w:tcW w:w="2704" w:type="dxa"/>
            <w:vAlign w:val="center"/>
          </w:tcPr>
          <w:p w:rsidR="00F15766" w:rsidRPr="00F15766" w:rsidRDefault="00F15766" w:rsidP="00F15766">
            <w:pPr>
              <w:spacing w:line="280" w:lineRule="exact"/>
              <w:jc w:val="center"/>
              <w:rPr>
                <w:rFonts w:asciiTheme="minorEastAsia" w:eastAsiaTheme="minorEastAsia" w:hAnsiTheme="minorEastAsia"/>
                <w:sz w:val="18"/>
                <w:szCs w:val="18"/>
                <w:lang w:eastAsia="zh-CN"/>
              </w:rPr>
            </w:pPr>
          </w:p>
        </w:tc>
      </w:tr>
      <w:tr w:rsidR="00F15766" w:rsidRPr="00D62B91" w:rsidTr="00CA23AF">
        <w:tc>
          <w:tcPr>
            <w:tcW w:w="8766" w:type="dxa"/>
            <w:gridSpan w:val="4"/>
          </w:tcPr>
          <w:p w:rsidR="00F15766" w:rsidRPr="00F15766" w:rsidRDefault="00F15766" w:rsidP="00F15766">
            <w:pPr>
              <w:spacing w:line="280" w:lineRule="exact"/>
              <w:rPr>
                <w:rFonts w:asciiTheme="minorEastAsia" w:eastAsiaTheme="minorEastAsia" w:hAnsiTheme="minorEastAsia"/>
                <w:sz w:val="20"/>
                <w:lang w:eastAsia="zh-CN"/>
              </w:rPr>
            </w:pPr>
          </w:p>
          <w:p w:rsidR="00F15766" w:rsidRPr="00F15766" w:rsidRDefault="00F15766" w:rsidP="00F15766">
            <w:pPr>
              <w:spacing w:line="280" w:lineRule="exact"/>
              <w:rPr>
                <w:rFonts w:asciiTheme="minorEastAsia" w:eastAsiaTheme="minorEastAsia" w:hAnsiTheme="minorEastAsia"/>
                <w:sz w:val="20"/>
                <w:lang w:eastAsia="zh-CN"/>
              </w:rPr>
            </w:pPr>
            <w:r w:rsidRPr="00F15766">
              <w:rPr>
                <w:rFonts w:asciiTheme="minorEastAsia" w:eastAsiaTheme="minorEastAsia" w:hAnsiTheme="minorEastAsia" w:hint="eastAsia"/>
                <w:sz w:val="20"/>
                <w:lang w:eastAsia="zh-CN"/>
              </w:rPr>
              <w:t>发票形式：</w:t>
            </w:r>
            <w:r w:rsidRPr="00F15766">
              <w:rPr>
                <w:rFonts w:asciiTheme="minorEastAsia" w:eastAsiaTheme="minorEastAsia" w:hAnsiTheme="minorEastAsia" w:hint="eastAsia"/>
                <w:sz w:val="20"/>
                <w:u w:val="single"/>
                <w:lang w:eastAsia="zh-CN"/>
              </w:rPr>
              <w:t xml:space="preserve">       %</w:t>
            </w:r>
            <w:r w:rsidRPr="00F15766">
              <w:rPr>
                <w:rFonts w:asciiTheme="minorEastAsia" w:eastAsiaTheme="minorEastAsia" w:hAnsiTheme="minorEastAsia" w:hint="eastAsia"/>
                <w:sz w:val="20"/>
                <w:lang w:eastAsia="zh-CN"/>
              </w:rPr>
              <w:t>增值税专用发票。</w:t>
            </w:r>
          </w:p>
          <w:p w:rsidR="00F15766" w:rsidRPr="00F15766" w:rsidRDefault="00F15766" w:rsidP="00F15766">
            <w:pPr>
              <w:pStyle w:val="10"/>
              <w:rPr>
                <w:sz w:val="20"/>
              </w:rPr>
            </w:pPr>
          </w:p>
        </w:tc>
      </w:tr>
    </w:tbl>
    <w:p w:rsidR="004C075B" w:rsidRPr="00F15766" w:rsidRDefault="004C075B" w:rsidP="00B6784E">
      <w:pPr>
        <w:pStyle w:val="10"/>
        <w:spacing w:line="360" w:lineRule="auto"/>
        <w:rPr>
          <w:rFonts w:asciiTheme="minorEastAsia" w:eastAsiaTheme="minorEastAsia" w:hAnsiTheme="minorEastAsia"/>
          <w:b/>
          <w:bCs/>
          <w:noProof/>
          <w:color w:val="FF0000"/>
          <w:sz w:val="24"/>
          <w:szCs w:val="24"/>
        </w:rPr>
      </w:pPr>
    </w:p>
    <w:p w:rsidR="00EE751C" w:rsidRPr="00B6784E" w:rsidRDefault="00EE751C" w:rsidP="007C6567">
      <w:pPr>
        <w:pStyle w:val="10"/>
      </w:pPr>
    </w:p>
    <w:p w:rsidR="007C6567" w:rsidRPr="005F1E69"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7C6567" w:rsidRPr="002757C0" w:rsidRDefault="007C6567" w:rsidP="007C6567">
      <w:pPr>
        <w:spacing w:line="280" w:lineRule="exact"/>
        <w:ind w:firstLineChars="200" w:firstLine="480"/>
        <w:rPr>
          <w:sz w:val="24"/>
          <w:szCs w:val="24"/>
          <w:u w:val="single"/>
          <w:lang w:eastAsia="zh-CN"/>
        </w:rPr>
      </w:pPr>
    </w:p>
    <w:p w:rsidR="007C6567" w:rsidRPr="005F1E69" w:rsidRDefault="007C6567" w:rsidP="007C6567">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ind w:firstLineChars="200" w:firstLine="480"/>
        <w:rPr>
          <w:color w:val="00B050"/>
          <w:sz w:val="24"/>
          <w:szCs w:val="24"/>
          <w:lang w:eastAsia="zh-CN"/>
        </w:rPr>
      </w:pPr>
    </w:p>
    <w:p w:rsidR="007C6567" w:rsidRPr="005F1E69" w:rsidRDefault="007C6567" w:rsidP="007C6567">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rPr>
          <w:color w:val="4E6127"/>
          <w:sz w:val="24"/>
          <w:szCs w:val="24"/>
          <w:u w:val="single"/>
          <w:lang w:eastAsia="zh-CN"/>
        </w:rPr>
      </w:pPr>
    </w:p>
    <w:p w:rsidR="007C6567"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r>
        <w:rPr>
          <w:rFonts w:hint="eastAsia"/>
          <w:sz w:val="24"/>
          <w:szCs w:val="24"/>
          <w:u w:val="single"/>
          <w:lang w:eastAsia="zh-CN"/>
        </w:rPr>
        <w:t xml:space="preserve">   </w:t>
      </w:r>
    </w:p>
    <w:p w:rsidR="007C6567" w:rsidRDefault="007C6567" w:rsidP="007C6567">
      <w:pPr>
        <w:pStyle w:val="10"/>
      </w:pPr>
    </w:p>
    <w:p w:rsidR="007C6567" w:rsidRDefault="007C6567" w:rsidP="00DF2A2B">
      <w:pPr>
        <w:pStyle w:val="10"/>
        <w:spacing w:line="680" w:lineRule="exact"/>
        <w:rPr>
          <w:b/>
          <w:sz w:val="28"/>
          <w:szCs w:val="28"/>
        </w:rPr>
      </w:pPr>
    </w:p>
    <w:p w:rsidR="00337788" w:rsidRDefault="00337788" w:rsidP="00DF2A2B">
      <w:pPr>
        <w:pStyle w:val="10"/>
        <w:spacing w:line="680" w:lineRule="exact"/>
        <w:rPr>
          <w:b/>
          <w:sz w:val="28"/>
          <w:szCs w:val="28"/>
        </w:rPr>
      </w:pPr>
    </w:p>
    <w:p w:rsidR="00337788" w:rsidRDefault="00337788" w:rsidP="00DF2A2B">
      <w:pPr>
        <w:pStyle w:val="10"/>
        <w:spacing w:line="680" w:lineRule="exact"/>
        <w:rPr>
          <w:b/>
          <w:sz w:val="28"/>
          <w:szCs w:val="28"/>
        </w:rPr>
      </w:pPr>
    </w:p>
    <w:p w:rsidR="00337788" w:rsidRDefault="00337788" w:rsidP="00DF2A2B">
      <w:pPr>
        <w:pStyle w:val="10"/>
        <w:spacing w:line="680" w:lineRule="exact"/>
        <w:rPr>
          <w:b/>
          <w:sz w:val="28"/>
          <w:szCs w:val="28"/>
        </w:rPr>
      </w:pPr>
    </w:p>
    <w:p w:rsidR="00337788" w:rsidRDefault="00337788" w:rsidP="00DF2A2B">
      <w:pPr>
        <w:pStyle w:val="10"/>
        <w:spacing w:line="680" w:lineRule="exact"/>
        <w:rPr>
          <w:b/>
          <w:sz w:val="28"/>
          <w:szCs w:val="28"/>
        </w:rPr>
      </w:pPr>
    </w:p>
    <w:p w:rsidR="00337788" w:rsidRDefault="00337788" w:rsidP="00DF2A2B">
      <w:pPr>
        <w:pStyle w:val="10"/>
        <w:spacing w:line="680" w:lineRule="exact"/>
        <w:rPr>
          <w:b/>
          <w:sz w:val="28"/>
          <w:szCs w:val="28"/>
        </w:rPr>
      </w:pPr>
    </w:p>
    <w:p w:rsidR="00337788" w:rsidRDefault="00337788" w:rsidP="00DF2A2B">
      <w:pPr>
        <w:pStyle w:val="10"/>
        <w:spacing w:line="680" w:lineRule="exact"/>
        <w:rPr>
          <w:b/>
          <w:sz w:val="28"/>
          <w:szCs w:val="28"/>
        </w:rPr>
      </w:pPr>
    </w:p>
    <w:p w:rsidR="005B51BC" w:rsidRDefault="005B51BC" w:rsidP="00337788">
      <w:pPr>
        <w:jc w:val="center"/>
        <w:rPr>
          <w:rFonts w:hint="eastAsia"/>
          <w:b/>
          <w:sz w:val="28"/>
          <w:szCs w:val="28"/>
          <w:lang w:eastAsia="zh-CN"/>
        </w:rPr>
      </w:pPr>
    </w:p>
    <w:p w:rsidR="00337788" w:rsidRDefault="00337788" w:rsidP="005B51BC">
      <w:pPr>
        <w:rPr>
          <w:rFonts w:hAnsi="Calibri"/>
          <w:b/>
          <w:sz w:val="72"/>
          <w:szCs w:val="72"/>
          <w:lang w:eastAsia="zh-CN"/>
        </w:rPr>
      </w:pPr>
      <w:r>
        <w:rPr>
          <w:rFonts w:hint="eastAsia"/>
          <w:b/>
          <w:sz w:val="28"/>
          <w:szCs w:val="28"/>
          <w:lang w:eastAsia="zh-CN"/>
        </w:rPr>
        <w:t>附件四：</w:t>
      </w:r>
      <w:r>
        <w:rPr>
          <w:b/>
          <w:sz w:val="28"/>
          <w:szCs w:val="28"/>
          <w:lang w:eastAsia="zh-CN"/>
        </w:rPr>
        <w:br/>
      </w:r>
    </w:p>
    <w:p w:rsidR="00337788" w:rsidRDefault="00337788" w:rsidP="00337788">
      <w:pPr>
        <w:jc w:val="center"/>
        <w:rPr>
          <w:rFonts w:hAnsi="Calibri"/>
          <w:b/>
          <w:sz w:val="72"/>
          <w:szCs w:val="72"/>
          <w:lang w:eastAsia="zh-CN"/>
        </w:rPr>
      </w:pPr>
    </w:p>
    <w:p w:rsidR="00337788" w:rsidRPr="00A84E42" w:rsidRDefault="00337788" w:rsidP="00337788">
      <w:pPr>
        <w:pStyle w:val="Default"/>
        <w:spacing w:line="360" w:lineRule="auto"/>
        <w:jc w:val="both"/>
        <w:rPr>
          <w:rFonts w:hAnsi="宋体"/>
          <w:b/>
          <w:bCs/>
          <w:sz w:val="84"/>
          <w:szCs w:val="84"/>
        </w:rPr>
      </w:pPr>
      <w:r>
        <w:rPr>
          <w:noProof/>
        </w:rPr>
        <w:drawing>
          <wp:inline distT="0" distB="0" distL="0" distR="0">
            <wp:extent cx="5038725" cy="866775"/>
            <wp:effectExtent l="19050" t="0" r="9525" b="0"/>
            <wp:docPr id="1" name="图片 1" descr="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福海创logo"/>
                    <pic:cNvPicPr>
                      <a:picLocks noChangeAspect="1" noChangeArrowheads="1"/>
                    </pic:cNvPicPr>
                  </pic:nvPicPr>
                  <pic:blipFill>
                    <a:blip r:embed="rId11" cstate="print"/>
                    <a:srcRect/>
                    <a:stretch>
                      <a:fillRect/>
                    </a:stretch>
                  </pic:blipFill>
                  <pic:spPr bwMode="auto">
                    <a:xfrm>
                      <a:off x="0" y="0"/>
                      <a:ext cx="5038725" cy="866775"/>
                    </a:xfrm>
                    <a:prstGeom prst="rect">
                      <a:avLst/>
                    </a:prstGeom>
                    <a:noFill/>
                    <a:ln w="9525">
                      <a:noFill/>
                      <a:miter lim="800000"/>
                      <a:headEnd/>
                      <a:tailEnd/>
                    </a:ln>
                  </pic:spPr>
                </pic:pic>
              </a:graphicData>
            </a:graphic>
          </wp:inline>
        </w:drawing>
      </w:r>
    </w:p>
    <w:p w:rsidR="00337788" w:rsidRDefault="00337788" w:rsidP="00337788">
      <w:pPr>
        <w:pStyle w:val="Default"/>
        <w:spacing w:line="360" w:lineRule="auto"/>
        <w:jc w:val="center"/>
        <w:rPr>
          <w:rFonts w:hAnsi="宋体"/>
          <w:b/>
          <w:bCs/>
          <w:sz w:val="30"/>
          <w:szCs w:val="30"/>
        </w:rPr>
      </w:pPr>
    </w:p>
    <w:p w:rsidR="00337788" w:rsidRDefault="00337788" w:rsidP="00337788">
      <w:pPr>
        <w:pStyle w:val="Default"/>
        <w:spacing w:line="360" w:lineRule="auto"/>
        <w:jc w:val="center"/>
        <w:rPr>
          <w:rFonts w:hAnsi="宋体"/>
          <w:b/>
          <w:bCs/>
          <w:sz w:val="30"/>
          <w:szCs w:val="30"/>
        </w:rPr>
      </w:pPr>
    </w:p>
    <w:p w:rsidR="00337788" w:rsidRDefault="00337788" w:rsidP="00337788">
      <w:pPr>
        <w:pStyle w:val="Default"/>
        <w:spacing w:line="360" w:lineRule="auto"/>
        <w:jc w:val="center"/>
        <w:rPr>
          <w:rFonts w:hAnsi="宋体"/>
          <w:b/>
          <w:bCs/>
          <w:sz w:val="52"/>
          <w:szCs w:val="52"/>
        </w:rPr>
      </w:pPr>
    </w:p>
    <w:p w:rsidR="00337788" w:rsidRPr="000D1138" w:rsidRDefault="00337788" w:rsidP="00337788">
      <w:pPr>
        <w:pStyle w:val="Default"/>
        <w:spacing w:line="360" w:lineRule="auto"/>
        <w:jc w:val="center"/>
        <w:rPr>
          <w:rFonts w:hAnsi="宋体"/>
          <w:snapToGrid w:val="0"/>
          <w:color w:val="auto"/>
          <w:sz w:val="52"/>
          <w:szCs w:val="52"/>
        </w:rPr>
      </w:pPr>
      <w:r w:rsidRPr="000D1138">
        <w:rPr>
          <w:rFonts w:hAnsi="宋体" w:hint="eastAsia"/>
          <w:b/>
          <w:bCs/>
          <w:sz w:val="52"/>
          <w:szCs w:val="52"/>
        </w:rPr>
        <w:t>排海口</w:t>
      </w:r>
      <w:r>
        <w:rPr>
          <w:rFonts w:hAnsi="宋体" w:hint="eastAsia"/>
          <w:b/>
          <w:bCs/>
          <w:sz w:val="52"/>
          <w:szCs w:val="52"/>
        </w:rPr>
        <w:t>环境</w:t>
      </w:r>
      <w:r w:rsidRPr="000D1138">
        <w:rPr>
          <w:rFonts w:hAnsi="宋体" w:hint="eastAsia"/>
          <w:b/>
          <w:bCs/>
          <w:sz w:val="52"/>
          <w:szCs w:val="52"/>
        </w:rPr>
        <w:t>监测发包技术协议</w:t>
      </w:r>
    </w:p>
    <w:p w:rsidR="00337788" w:rsidRPr="000D1138" w:rsidRDefault="00337788" w:rsidP="00337788">
      <w:pPr>
        <w:pStyle w:val="Default"/>
        <w:spacing w:line="360" w:lineRule="auto"/>
        <w:jc w:val="center"/>
        <w:rPr>
          <w:rFonts w:hAnsi="宋体"/>
          <w:b/>
          <w:bCs/>
          <w:sz w:val="52"/>
          <w:szCs w:val="52"/>
        </w:rPr>
      </w:pPr>
    </w:p>
    <w:p w:rsidR="00337788" w:rsidRDefault="00337788" w:rsidP="00337788">
      <w:pPr>
        <w:spacing w:line="480" w:lineRule="auto"/>
        <w:jc w:val="center"/>
        <w:rPr>
          <w:sz w:val="20"/>
          <w:lang w:eastAsia="zh-CN"/>
        </w:rPr>
      </w:pPr>
    </w:p>
    <w:p w:rsidR="00337788" w:rsidRDefault="00337788" w:rsidP="00337788">
      <w:pPr>
        <w:jc w:val="center"/>
        <w:rPr>
          <w:sz w:val="20"/>
          <w:u w:val="single"/>
          <w:lang w:eastAsia="zh-CN"/>
        </w:rPr>
      </w:pPr>
    </w:p>
    <w:p w:rsidR="00337788" w:rsidRDefault="00337788" w:rsidP="00337788">
      <w:pPr>
        <w:jc w:val="center"/>
        <w:rPr>
          <w:sz w:val="20"/>
          <w:u w:val="single"/>
          <w:lang w:eastAsia="zh-CN"/>
        </w:rPr>
      </w:pPr>
    </w:p>
    <w:p w:rsidR="00337788" w:rsidRDefault="00337788" w:rsidP="00337788">
      <w:pPr>
        <w:jc w:val="center"/>
        <w:rPr>
          <w:sz w:val="20"/>
          <w:u w:val="single"/>
          <w:lang w:eastAsia="zh-CN"/>
        </w:rPr>
      </w:pPr>
    </w:p>
    <w:p w:rsidR="00337788" w:rsidRDefault="00337788" w:rsidP="00337788">
      <w:pPr>
        <w:jc w:val="center"/>
        <w:rPr>
          <w:sz w:val="20"/>
          <w:u w:val="single"/>
          <w:lang w:eastAsia="zh-CN"/>
        </w:rPr>
      </w:pPr>
    </w:p>
    <w:p w:rsidR="00337788" w:rsidRDefault="00337788" w:rsidP="00337788">
      <w:pPr>
        <w:jc w:val="center"/>
        <w:rPr>
          <w:sz w:val="20"/>
          <w:u w:val="single"/>
          <w:lang w:eastAsia="zh-CN"/>
        </w:rPr>
      </w:pPr>
    </w:p>
    <w:p w:rsidR="00337788" w:rsidRDefault="00337788" w:rsidP="00337788">
      <w:pPr>
        <w:rPr>
          <w:sz w:val="20"/>
          <w:u w:val="single"/>
          <w:lang w:eastAsia="zh-CN"/>
        </w:rPr>
      </w:pPr>
    </w:p>
    <w:p w:rsidR="00337788" w:rsidRDefault="00337788" w:rsidP="00337788">
      <w:pPr>
        <w:rPr>
          <w:sz w:val="20"/>
          <w:u w:val="single"/>
          <w:lang w:eastAsia="zh-CN"/>
        </w:rPr>
      </w:pPr>
    </w:p>
    <w:p w:rsidR="00337788" w:rsidRDefault="00337788" w:rsidP="00337788">
      <w:pPr>
        <w:rPr>
          <w:sz w:val="20"/>
          <w:u w:val="single"/>
          <w:lang w:eastAsia="zh-CN"/>
        </w:rPr>
      </w:pPr>
    </w:p>
    <w:p w:rsidR="00337788" w:rsidRDefault="00337788" w:rsidP="00337788">
      <w:pPr>
        <w:rPr>
          <w:sz w:val="20"/>
          <w:u w:val="single"/>
          <w:lang w:eastAsia="zh-CN"/>
        </w:rPr>
      </w:pPr>
    </w:p>
    <w:p w:rsidR="00337788" w:rsidRDefault="00337788" w:rsidP="00337788">
      <w:pPr>
        <w:rPr>
          <w:sz w:val="20"/>
          <w:u w:val="single"/>
          <w:lang w:eastAsia="zh-CN"/>
        </w:rPr>
      </w:pPr>
    </w:p>
    <w:p w:rsidR="00337788" w:rsidRDefault="00337788" w:rsidP="00337788">
      <w:pPr>
        <w:rPr>
          <w:sz w:val="20"/>
          <w:u w:val="single"/>
          <w:lang w:eastAsia="zh-CN"/>
        </w:rPr>
      </w:pPr>
    </w:p>
    <w:p w:rsidR="00337788" w:rsidRDefault="00337788" w:rsidP="00337788">
      <w:pPr>
        <w:ind w:firstLineChars="1649" w:firstLine="4966"/>
        <w:rPr>
          <w:sz w:val="20"/>
          <w:u w:val="single"/>
          <w:lang w:eastAsia="zh-CN"/>
        </w:rPr>
      </w:pPr>
      <w:r w:rsidRPr="00A84E42">
        <w:rPr>
          <w:rFonts w:hint="eastAsia"/>
          <w:b/>
          <w:sz w:val="30"/>
          <w:szCs w:val="30"/>
          <w:lang w:eastAsia="zh-CN"/>
        </w:rPr>
        <w:t>福海创石油化工有限公司</w:t>
      </w:r>
    </w:p>
    <w:p w:rsidR="00337788" w:rsidRPr="009B5C1A" w:rsidRDefault="00337788" w:rsidP="00337788">
      <w:pPr>
        <w:rPr>
          <w:b/>
          <w:sz w:val="30"/>
          <w:szCs w:val="30"/>
          <w:lang w:eastAsia="zh-CN"/>
        </w:rPr>
      </w:pPr>
      <w:r>
        <w:rPr>
          <w:rFonts w:hint="eastAsia"/>
          <w:b/>
          <w:sz w:val="30"/>
          <w:szCs w:val="30"/>
          <w:lang w:eastAsia="zh-CN"/>
        </w:rPr>
        <w:t xml:space="preserve">                                            </w:t>
      </w:r>
      <w:r>
        <w:rPr>
          <w:b/>
          <w:sz w:val="30"/>
          <w:szCs w:val="30"/>
          <w:lang w:eastAsia="zh-CN"/>
        </w:rPr>
        <w:t>20</w:t>
      </w:r>
      <w:r>
        <w:rPr>
          <w:rFonts w:hint="eastAsia"/>
          <w:b/>
          <w:sz w:val="30"/>
          <w:szCs w:val="30"/>
          <w:lang w:eastAsia="zh-CN"/>
        </w:rPr>
        <w:t>21年10月</w:t>
      </w:r>
    </w:p>
    <w:p w:rsidR="00337788" w:rsidRDefault="00337788" w:rsidP="00337788">
      <w:pPr>
        <w:pStyle w:val="Default"/>
        <w:spacing w:line="360" w:lineRule="auto"/>
        <w:jc w:val="both"/>
        <w:rPr>
          <w:rFonts w:hAnsi="宋体"/>
          <w:b/>
          <w:snapToGrid w:val="0"/>
          <w:color w:val="auto"/>
        </w:rPr>
      </w:pPr>
    </w:p>
    <w:p w:rsidR="00337788" w:rsidRPr="000D1138" w:rsidRDefault="00337788" w:rsidP="00337788">
      <w:pPr>
        <w:pStyle w:val="Default"/>
        <w:spacing w:line="360" w:lineRule="auto"/>
        <w:jc w:val="both"/>
        <w:rPr>
          <w:rFonts w:hAnsi="宋体"/>
          <w:b/>
          <w:snapToGrid w:val="0"/>
          <w:color w:val="auto"/>
        </w:rPr>
      </w:pPr>
      <w:r w:rsidRPr="000D1138">
        <w:rPr>
          <w:rFonts w:hAnsi="宋体" w:hint="eastAsia"/>
          <w:b/>
          <w:snapToGrid w:val="0"/>
          <w:color w:val="auto"/>
        </w:rPr>
        <w:t>一、发包工程名称：</w:t>
      </w:r>
    </w:p>
    <w:p w:rsidR="00337788" w:rsidRPr="005B51BC" w:rsidRDefault="00337788" w:rsidP="00337788">
      <w:pPr>
        <w:pStyle w:val="Default"/>
        <w:spacing w:line="360" w:lineRule="auto"/>
        <w:jc w:val="both"/>
        <w:rPr>
          <w:rFonts w:hAnsi="宋体"/>
          <w:color w:val="auto"/>
        </w:rPr>
      </w:pPr>
      <w:r w:rsidRPr="000D1138">
        <w:rPr>
          <w:rFonts w:hAnsi="宋体" w:hint="eastAsia"/>
          <w:color w:val="auto"/>
        </w:rPr>
        <w:t>福海创石油化工有限公司</w:t>
      </w:r>
      <w:r w:rsidR="005B51BC" w:rsidRPr="005B51BC">
        <w:rPr>
          <w:rFonts w:hAnsi="宋体" w:hint="eastAsia"/>
          <w:bCs/>
        </w:rPr>
        <w:t>排海口环境监测</w:t>
      </w:r>
      <w:r w:rsidR="005B51BC">
        <w:rPr>
          <w:rFonts w:hAnsi="宋体" w:hint="eastAsia"/>
          <w:bCs/>
        </w:rPr>
        <w:t>。</w:t>
      </w:r>
    </w:p>
    <w:p w:rsidR="00337788" w:rsidRPr="000D1138" w:rsidRDefault="00337788" w:rsidP="00337788">
      <w:pPr>
        <w:pStyle w:val="Default"/>
        <w:spacing w:line="360" w:lineRule="auto"/>
        <w:jc w:val="both"/>
        <w:rPr>
          <w:rFonts w:hAnsi="宋体"/>
          <w:b/>
          <w:snapToGrid w:val="0"/>
          <w:color w:val="auto"/>
        </w:rPr>
      </w:pPr>
      <w:r w:rsidRPr="000D1138">
        <w:rPr>
          <w:rFonts w:hAnsi="宋体" w:hint="eastAsia"/>
          <w:b/>
          <w:snapToGrid w:val="0"/>
          <w:color w:val="auto"/>
        </w:rPr>
        <w:t>二、工程发包目的：</w:t>
      </w:r>
    </w:p>
    <w:p w:rsidR="00337788" w:rsidRPr="000D1138" w:rsidRDefault="00337788" w:rsidP="00337788">
      <w:pPr>
        <w:pStyle w:val="Default"/>
        <w:spacing w:line="360" w:lineRule="auto"/>
        <w:ind w:firstLineChars="200" w:firstLine="480"/>
        <w:jc w:val="both"/>
        <w:rPr>
          <w:rFonts w:hAnsi="宋体"/>
          <w:color w:val="auto"/>
        </w:rPr>
      </w:pPr>
      <w:r w:rsidRPr="000D1138">
        <w:rPr>
          <w:rFonts w:hAnsi="宋体" w:hint="eastAsia"/>
          <w:color w:val="auto"/>
        </w:rPr>
        <w:t>本次海水监测的目的是通过对建设项目的运营</w:t>
      </w:r>
      <w:r>
        <w:rPr>
          <w:rFonts w:hAnsi="宋体" w:hint="eastAsia"/>
          <w:color w:val="auto"/>
        </w:rPr>
        <w:t>期间</w:t>
      </w:r>
      <w:r w:rsidRPr="000D1138">
        <w:rPr>
          <w:rFonts w:hAnsi="宋体" w:hint="eastAsia"/>
          <w:color w:val="auto"/>
        </w:rPr>
        <w:t>对海洋环境产生的影响的跟踪监测，了解和掌握建设项目在其施工期和运营期对排放海域的海洋水文动力、海水水质、沉积物和海洋生物生态的作用，评价其影响范围和影响程度，并提出改善建议，以</w:t>
      </w:r>
      <w:r>
        <w:rPr>
          <w:rFonts w:hAnsi="宋体" w:hint="eastAsia"/>
          <w:color w:val="auto"/>
        </w:rPr>
        <w:t>保障</w:t>
      </w:r>
      <w:r w:rsidRPr="000D1138">
        <w:rPr>
          <w:rFonts w:hAnsi="宋体" w:hint="eastAsia"/>
          <w:color w:val="auto"/>
        </w:rPr>
        <w:t>海洋环境安全。</w:t>
      </w:r>
    </w:p>
    <w:p w:rsidR="00337788" w:rsidRPr="000D1138" w:rsidRDefault="00337788" w:rsidP="00337788">
      <w:pPr>
        <w:pStyle w:val="Default"/>
        <w:spacing w:line="360" w:lineRule="auto"/>
        <w:jc w:val="both"/>
        <w:rPr>
          <w:rFonts w:hAnsi="宋体"/>
          <w:b/>
          <w:snapToGrid w:val="0"/>
          <w:color w:val="auto"/>
        </w:rPr>
      </w:pPr>
      <w:r w:rsidRPr="000D1138">
        <w:rPr>
          <w:rFonts w:hAnsi="宋体" w:hint="eastAsia"/>
          <w:b/>
          <w:snapToGrid w:val="0"/>
          <w:color w:val="auto"/>
        </w:rPr>
        <w:t>三、发包内容：</w:t>
      </w:r>
    </w:p>
    <w:p w:rsidR="00337788" w:rsidRPr="000D1138" w:rsidRDefault="00337788" w:rsidP="00337788">
      <w:pPr>
        <w:adjustRightInd w:val="0"/>
        <w:rPr>
          <w:b/>
          <w:sz w:val="24"/>
          <w:lang w:eastAsia="zh-CN"/>
        </w:rPr>
      </w:pPr>
      <w:r w:rsidRPr="000D1138">
        <w:rPr>
          <w:rFonts w:hint="eastAsia"/>
          <w:b/>
          <w:sz w:val="24"/>
          <w:lang w:eastAsia="zh-CN"/>
        </w:rPr>
        <w:t>3.1 工程概况</w:t>
      </w:r>
    </w:p>
    <w:p w:rsidR="00337788" w:rsidRPr="000D1138" w:rsidRDefault="00337788" w:rsidP="00337788">
      <w:pPr>
        <w:spacing w:line="360" w:lineRule="auto"/>
        <w:ind w:firstLineChars="200" w:firstLine="480"/>
        <w:rPr>
          <w:sz w:val="24"/>
          <w:lang w:eastAsia="zh-CN"/>
        </w:rPr>
      </w:pPr>
      <w:r w:rsidRPr="000D1138">
        <w:rPr>
          <w:rFonts w:hint="eastAsia"/>
          <w:sz w:val="24"/>
          <w:lang w:eastAsia="zh-CN"/>
        </w:rPr>
        <w:t>福海创石油化工有限公司海水冷却系统采用直流海水冷却系统和闭式水循环系统结合的冷却方式，海水取排水总量</w:t>
      </w:r>
      <w:r w:rsidRPr="000D1138">
        <w:rPr>
          <w:sz w:val="24"/>
          <w:lang w:eastAsia="zh-CN"/>
        </w:rPr>
        <w:t>198,000m3/h</w:t>
      </w:r>
      <w:r w:rsidRPr="000D1138">
        <w:rPr>
          <w:rFonts w:hint="eastAsia"/>
          <w:sz w:val="24"/>
          <w:lang w:eastAsia="zh-CN"/>
        </w:rPr>
        <w:t>。其中空压机的蒸汽透平冷凝器采用海水直流冷却系统，海水取排水量</w:t>
      </w:r>
      <w:r w:rsidRPr="000D1138">
        <w:rPr>
          <w:sz w:val="24"/>
          <w:lang w:eastAsia="zh-CN"/>
        </w:rPr>
        <w:t>65900m3/h</w:t>
      </w:r>
      <w:r w:rsidRPr="000D1138">
        <w:rPr>
          <w:rFonts w:hint="eastAsia"/>
          <w:sz w:val="24"/>
          <w:lang w:eastAsia="zh-CN"/>
        </w:rPr>
        <w:t>，其余换热设备采用闭式水循环冷却系统，即海水经钛板式换热器与脱盐水</w:t>
      </w:r>
      <w:r w:rsidRPr="000D1138">
        <w:rPr>
          <w:sz w:val="24"/>
          <w:lang w:eastAsia="zh-CN"/>
        </w:rPr>
        <w:t>(DW)</w:t>
      </w:r>
      <w:r w:rsidRPr="000D1138">
        <w:rPr>
          <w:rFonts w:hint="eastAsia"/>
          <w:sz w:val="24"/>
          <w:lang w:eastAsia="zh-CN"/>
        </w:rPr>
        <w:t>进行热交换，脱盐水循环使用，闭式水循环冷却系统海水取排水量</w:t>
      </w:r>
      <w:r w:rsidRPr="000D1138">
        <w:rPr>
          <w:sz w:val="24"/>
          <w:lang w:eastAsia="zh-CN"/>
        </w:rPr>
        <w:t>132100m3/h</w:t>
      </w:r>
      <w:r w:rsidRPr="000D1138">
        <w:rPr>
          <w:rFonts w:hint="eastAsia"/>
          <w:sz w:val="24"/>
          <w:lang w:eastAsia="zh-CN"/>
        </w:rPr>
        <w:t>。换热后的海水排入到排洪渠，与雨水及热电厂温排海水汇合后一起排入大海，中间流经厂区排洪渠、厂区外市政排洪渠段，最后按照排海口工可规划的温排入海方案，最终排至近岸海域环境功能区划确定的</w:t>
      </w:r>
      <w:r w:rsidRPr="000D1138">
        <w:rPr>
          <w:sz w:val="24"/>
          <w:lang w:eastAsia="zh-CN"/>
        </w:rPr>
        <w:t>PTA</w:t>
      </w:r>
      <w:r w:rsidRPr="000D1138">
        <w:rPr>
          <w:rFonts w:hint="eastAsia"/>
          <w:sz w:val="24"/>
          <w:lang w:eastAsia="zh-CN"/>
        </w:rPr>
        <w:t>远期温排位置点，具体温排位置坐标（</w:t>
      </w:r>
      <w:r w:rsidRPr="000D1138">
        <w:rPr>
          <w:sz w:val="24"/>
          <w:lang w:eastAsia="zh-CN"/>
        </w:rPr>
        <w:t>2633367.792,5</w:t>
      </w:r>
      <w:r w:rsidRPr="000D1138">
        <w:rPr>
          <w:rFonts w:hint="eastAsia"/>
          <w:sz w:val="24"/>
          <w:lang w:eastAsia="zh-CN"/>
        </w:rPr>
        <w:t>6</w:t>
      </w:r>
      <w:r w:rsidRPr="000D1138">
        <w:rPr>
          <w:sz w:val="24"/>
          <w:lang w:eastAsia="zh-CN"/>
        </w:rPr>
        <w:t>5566.717</w:t>
      </w:r>
      <w:r w:rsidRPr="000D1138">
        <w:rPr>
          <w:rFonts w:hint="eastAsia"/>
          <w:sz w:val="24"/>
          <w:lang w:eastAsia="zh-CN"/>
        </w:rPr>
        <w:t>），该海水温排口最终于油品化工泊位处排放，排放量总量考虑百年一遇洪水量规划为</w:t>
      </w:r>
      <w:r w:rsidRPr="000D1138">
        <w:rPr>
          <w:sz w:val="24"/>
          <w:lang w:eastAsia="zh-CN"/>
        </w:rPr>
        <w:t>196 m</w:t>
      </w:r>
      <w:r w:rsidRPr="000D1138">
        <w:rPr>
          <w:sz w:val="24"/>
          <w:vertAlign w:val="superscript"/>
          <w:lang w:eastAsia="zh-CN"/>
        </w:rPr>
        <w:t>3</w:t>
      </w:r>
      <w:r w:rsidRPr="000D1138">
        <w:rPr>
          <w:sz w:val="24"/>
          <w:lang w:eastAsia="zh-CN"/>
        </w:rPr>
        <w:t>/s</w:t>
      </w:r>
      <w:r w:rsidRPr="000D1138">
        <w:rPr>
          <w:rFonts w:hint="eastAsia"/>
          <w:sz w:val="24"/>
          <w:lang w:eastAsia="zh-CN"/>
        </w:rPr>
        <w:t>，</w:t>
      </w:r>
      <w:r w:rsidRPr="000D1138">
        <w:rPr>
          <w:sz w:val="24"/>
          <w:lang w:eastAsia="zh-CN"/>
        </w:rPr>
        <w:t>其中温排水量为73.43m3/s。</w:t>
      </w:r>
    </w:p>
    <w:p w:rsidR="00337788" w:rsidRPr="000D1138" w:rsidRDefault="00337788" w:rsidP="00337788">
      <w:pPr>
        <w:adjustRightInd w:val="0"/>
        <w:spacing w:line="360" w:lineRule="auto"/>
        <w:rPr>
          <w:sz w:val="24"/>
          <w:lang w:eastAsia="zh-CN"/>
        </w:rPr>
      </w:pPr>
      <w:r w:rsidRPr="000D1138">
        <w:rPr>
          <w:rFonts w:hint="eastAsia"/>
          <w:sz w:val="24"/>
          <w:lang w:eastAsia="zh-CN"/>
        </w:rPr>
        <w:t>海水工程主要包括：</w:t>
      </w:r>
    </w:p>
    <w:p w:rsidR="00337788" w:rsidRPr="000D1138" w:rsidRDefault="00337788" w:rsidP="00337788">
      <w:pPr>
        <w:adjustRightInd w:val="0"/>
        <w:spacing w:line="360" w:lineRule="auto"/>
        <w:rPr>
          <w:sz w:val="24"/>
          <w:lang w:eastAsia="zh-CN"/>
        </w:rPr>
      </w:pPr>
      <w:r w:rsidRPr="000D1138">
        <w:rPr>
          <w:rFonts w:hint="eastAsia"/>
          <w:sz w:val="24"/>
          <w:lang w:eastAsia="zh-CN"/>
        </w:rPr>
        <w:t>（</w:t>
      </w:r>
      <w:r w:rsidRPr="000D1138">
        <w:rPr>
          <w:sz w:val="24"/>
          <w:lang w:eastAsia="zh-CN"/>
        </w:rPr>
        <w:t>1</w:t>
      </w:r>
      <w:r w:rsidRPr="000D1138">
        <w:rPr>
          <w:rFonts w:hint="eastAsia"/>
          <w:sz w:val="24"/>
          <w:lang w:eastAsia="zh-CN"/>
        </w:rPr>
        <w:t>）海水取水泵站（含取水头、重力进水管、泵房、海水电解机房、</w:t>
      </w:r>
      <w:r w:rsidRPr="000D1138">
        <w:rPr>
          <w:sz w:val="24"/>
          <w:lang w:eastAsia="zh-CN"/>
        </w:rPr>
        <w:t>35kV</w:t>
      </w:r>
      <w:r w:rsidRPr="000D1138">
        <w:rPr>
          <w:rFonts w:hint="eastAsia"/>
          <w:sz w:val="24"/>
          <w:lang w:eastAsia="zh-CN"/>
        </w:rPr>
        <w:t>总降压站及配电间）</w:t>
      </w:r>
      <w:r w:rsidRPr="000D1138">
        <w:rPr>
          <w:sz w:val="24"/>
          <w:lang w:eastAsia="zh-CN"/>
        </w:rPr>
        <w:t xml:space="preserve"> </w:t>
      </w:r>
      <w:r w:rsidRPr="000D1138">
        <w:rPr>
          <w:rFonts w:hint="eastAsia"/>
          <w:sz w:val="24"/>
          <w:lang w:eastAsia="zh-CN"/>
        </w:rPr>
        <w:t>；</w:t>
      </w:r>
    </w:p>
    <w:p w:rsidR="00337788" w:rsidRPr="000D1138" w:rsidRDefault="00337788" w:rsidP="00337788">
      <w:pPr>
        <w:adjustRightInd w:val="0"/>
        <w:spacing w:line="360" w:lineRule="auto"/>
        <w:rPr>
          <w:sz w:val="24"/>
          <w:lang w:eastAsia="zh-CN"/>
        </w:rPr>
      </w:pPr>
      <w:r w:rsidRPr="000D1138">
        <w:rPr>
          <w:rFonts w:hint="eastAsia"/>
          <w:sz w:val="24"/>
          <w:lang w:eastAsia="zh-CN"/>
        </w:rPr>
        <w:t>（</w:t>
      </w:r>
      <w:r w:rsidRPr="000D1138">
        <w:rPr>
          <w:sz w:val="24"/>
          <w:lang w:eastAsia="zh-CN"/>
        </w:rPr>
        <w:t>2</w:t>
      </w:r>
      <w:r w:rsidRPr="000D1138">
        <w:rPr>
          <w:rFonts w:hint="eastAsia"/>
          <w:sz w:val="24"/>
          <w:lang w:eastAsia="zh-CN"/>
        </w:rPr>
        <w:t>）闭式脱盐水换热系统及空压机直流冷却系统海水供水及设计界限内脱盐水管道；</w:t>
      </w:r>
    </w:p>
    <w:p w:rsidR="00337788" w:rsidRPr="000D1138" w:rsidRDefault="00337788" w:rsidP="00337788">
      <w:pPr>
        <w:adjustRightInd w:val="0"/>
        <w:spacing w:line="360" w:lineRule="auto"/>
        <w:rPr>
          <w:sz w:val="24"/>
          <w:lang w:eastAsia="zh-CN"/>
        </w:rPr>
      </w:pPr>
      <w:r w:rsidRPr="000D1138">
        <w:rPr>
          <w:rFonts w:hint="eastAsia"/>
          <w:sz w:val="24"/>
          <w:lang w:eastAsia="zh-CN"/>
        </w:rPr>
        <w:t>（</w:t>
      </w:r>
      <w:r w:rsidRPr="000D1138">
        <w:rPr>
          <w:sz w:val="24"/>
          <w:lang w:eastAsia="zh-CN"/>
        </w:rPr>
        <w:t>3</w:t>
      </w:r>
      <w:r w:rsidRPr="000D1138">
        <w:rPr>
          <w:rFonts w:hint="eastAsia"/>
          <w:sz w:val="24"/>
          <w:lang w:eastAsia="zh-CN"/>
        </w:rPr>
        <w:t>）闭式脱盐水换热系统及空压机直流冷却系统海水回水管道及排水渠道；</w:t>
      </w:r>
    </w:p>
    <w:p w:rsidR="00337788" w:rsidRPr="000D1138" w:rsidRDefault="00337788" w:rsidP="00337788">
      <w:pPr>
        <w:adjustRightInd w:val="0"/>
        <w:spacing w:line="360" w:lineRule="auto"/>
        <w:rPr>
          <w:sz w:val="24"/>
          <w:lang w:eastAsia="zh-CN"/>
        </w:rPr>
      </w:pPr>
      <w:r w:rsidRPr="000D1138">
        <w:rPr>
          <w:rFonts w:hint="eastAsia"/>
          <w:sz w:val="24"/>
          <w:lang w:eastAsia="zh-CN"/>
        </w:rPr>
        <w:t>（</w:t>
      </w:r>
      <w:r w:rsidRPr="000D1138">
        <w:rPr>
          <w:sz w:val="24"/>
          <w:lang w:eastAsia="zh-CN"/>
        </w:rPr>
        <w:t>4</w:t>
      </w:r>
      <w:r w:rsidRPr="000D1138">
        <w:rPr>
          <w:rFonts w:hint="eastAsia"/>
          <w:sz w:val="24"/>
          <w:lang w:eastAsia="zh-CN"/>
        </w:rPr>
        <w:t>）海水换热站工程；</w:t>
      </w:r>
    </w:p>
    <w:p w:rsidR="00337788" w:rsidRPr="000D1138" w:rsidRDefault="00337788" w:rsidP="00337788">
      <w:pPr>
        <w:adjustRightInd w:val="0"/>
        <w:spacing w:line="360" w:lineRule="auto"/>
        <w:rPr>
          <w:sz w:val="24"/>
          <w:lang w:eastAsia="zh-CN"/>
        </w:rPr>
      </w:pPr>
      <w:r w:rsidRPr="000D1138">
        <w:rPr>
          <w:rFonts w:hint="eastAsia"/>
          <w:sz w:val="24"/>
          <w:lang w:eastAsia="zh-CN"/>
        </w:rPr>
        <w:t>（</w:t>
      </w:r>
      <w:r w:rsidRPr="000D1138">
        <w:rPr>
          <w:sz w:val="24"/>
          <w:lang w:eastAsia="zh-CN"/>
        </w:rPr>
        <w:t>5</w:t>
      </w:r>
      <w:r w:rsidRPr="000D1138">
        <w:rPr>
          <w:rFonts w:hint="eastAsia"/>
          <w:sz w:val="24"/>
          <w:lang w:eastAsia="zh-CN"/>
        </w:rPr>
        <w:t>）排水工程（解决厂区冷却海水和雨水以及山洪的排泄入海）；</w:t>
      </w:r>
    </w:p>
    <w:p w:rsidR="00337788" w:rsidRPr="000D1138" w:rsidRDefault="00337788" w:rsidP="00337788">
      <w:pPr>
        <w:adjustRightInd w:val="0"/>
        <w:spacing w:line="360" w:lineRule="auto"/>
        <w:ind w:firstLineChars="50" w:firstLine="120"/>
        <w:rPr>
          <w:sz w:val="24"/>
          <w:lang w:eastAsia="zh-CN"/>
        </w:rPr>
      </w:pPr>
      <w:r w:rsidRPr="000D1138">
        <w:rPr>
          <w:rFonts w:hint="eastAsia"/>
          <w:sz w:val="24"/>
          <w:lang w:eastAsia="zh-CN"/>
        </w:rPr>
        <w:t>以上工程中取水工程已经全部建设完成，排海工程则衔接厂区外市政排洪渠；</w:t>
      </w:r>
    </w:p>
    <w:p w:rsidR="00337788" w:rsidRPr="000D1138" w:rsidRDefault="00337788" w:rsidP="00337788">
      <w:pPr>
        <w:adjustRightInd w:val="0"/>
        <w:rPr>
          <w:b/>
          <w:sz w:val="24"/>
          <w:lang w:eastAsia="zh-CN"/>
        </w:rPr>
      </w:pPr>
      <w:r w:rsidRPr="000D1138">
        <w:rPr>
          <w:rFonts w:hint="eastAsia"/>
          <w:b/>
          <w:sz w:val="24"/>
          <w:lang w:eastAsia="zh-CN"/>
        </w:rPr>
        <w:t>3.2 发包内容</w:t>
      </w:r>
      <w:bookmarkStart w:id="5" w:name="_Toc467859550"/>
    </w:p>
    <w:p w:rsidR="00337788" w:rsidRPr="000D1138" w:rsidRDefault="00337788" w:rsidP="00337788">
      <w:pPr>
        <w:pStyle w:val="Default"/>
        <w:spacing w:line="360" w:lineRule="auto"/>
        <w:ind w:firstLineChars="200" w:firstLine="480"/>
        <w:jc w:val="both"/>
        <w:rPr>
          <w:rFonts w:hAnsi="宋体"/>
          <w:color w:val="auto"/>
        </w:rPr>
      </w:pPr>
      <w:r w:rsidRPr="000D1138">
        <w:rPr>
          <w:rFonts w:hAnsi="宋体" w:hint="eastAsia"/>
          <w:color w:val="auto"/>
        </w:rPr>
        <w:t>本项目重点监测施工活动期间及项目运行期间对海水水质、沉积物、海洋生物生态等方面的影响，监测单位需根据不同监测内容确定相应监测范围、布设监测站位和设计监测频率等，所有工作需满足相关法律法规和相关规范，具体如下：</w:t>
      </w:r>
    </w:p>
    <w:bookmarkEnd w:id="5"/>
    <w:p w:rsidR="00337788" w:rsidRPr="000D1138" w:rsidRDefault="00337788" w:rsidP="00337788">
      <w:pPr>
        <w:pStyle w:val="af7"/>
        <w:ind w:left="565" w:firstLine="480"/>
        <w:rPr>
          <w:rFonts w:hAnsi="宋体" w:cs="宋体"/>
          <w:kern w:val="0"/>
          <w:sz w:val="24"/>
        </w:rPr>
      </w:pPr>
      <w:r w:rsidRPr="000D1138">
        <w:rPr>
          <w:rFonts w:hAnsi="宋体" w:cs="宋体"/>
          <w:kern w:val="0"/>
          <w:sz w:val="24"/>
        </w:rPr>
        <w:lastRenderedPageBreak/>
        <w:sym w:font="Wingdings" w:char="F031"/>
      </w:r>
      <w:r w:rsidRPr="000D1138">
        <w:rPr>
          <w:rFonts w:hAnsi="宋体" w:cs="宋体" w:hint="eastAsia"/>
          <w:kern w:val="0"/>
          <w:sz w:val="24"/>
        </w:rPr>
        <w:t>《中华人民共和国海洋环境保护法》（人大常委会，</w:t>
      </w:r>
      <w:smartTag w:uri="urn:schemas-microsoft-com:office:smarttags" w:element="chsdate">
        <w:smartTagPr>
          <w:attr w:name="Year" w:val="2000"/>
          <w:attr w:name="Month" w:val="4"/>
          <w:attr w:name="Day" w:val="1"/>
          <w:attr w:name="IsLunarDate" w:val="False"/>
          <w:attr w:name="IsROCDate" w:val="False"/>
        </w:smartTagPr>
        <w:r w:rsidRPr="000D1138">
          <w:rPr>
            <w:rFonts w:hAnsi="宋体" w:cs="宋体" w:hint="eastAsia"/>
            <w:kern w:val="0"/>
            <w:sz w:val="24"/>
          </w:rPr>
          <w:t>2000</w:t>
        </w:r>
        <w:r w:rsidRPr="000D1138">
          <w:rPr>
            <w:rFonts w:hAnsi="宋体" w:cs="宋体" w:hint="eastAsia"/>
            <w:kern w:val="0"/>
            <w:sz w:val="24"/>
          </w:rPr>
          <w:t>年</w:t>
        </w:r>
        <w:r w:rsidRPr="000D1138">
          <w:rPr>
            <w:rFonts w:hAnsi="宋体" w:cs="宋体" w:hint="eastAsia"/>
            <w:kern w:val="0"/>
            <w:sz w:val="24"/>
          </w:rPr>
          <w:t>4</w:t>
        </w:r>
        <w:r w:rsidRPr="000D1138">
          <w:rPr>
            <w:rFonts w:hAnsi="宋体" w:cs="宋体" w:hint="eastAsia"/>
            <w:kern w:val="0"/>
            <w:sz w:val="24"/>
          </w:rPr>
          <w:t>月</w:t>
        </w:r>
        <w:r w:rsidRPr="000D1138">
          <w:rPr>
            <w:rFonts w:hAnsi="宋体" w:cs="宋体" w:hint="eastAsia"/>
            <w:kern w:val="0"/>
            <w:sz w:val="24"/>
          </w:rPr>
          <w:t>1</w:t>
        </w:r>
        <w:r w:rsidRPr="000D1138">
          <w:rPr>
            <w:rFonts w:hAnsi="宋体" w:cs="宋体" w:hint="eastAsia"/>
            <w:kern w:val="0"/>
            <w:sz w:val="24"/>
          </w:rPr>
          <w:t>日</w:t>
        </w:r>
      </w:smartTag>
      <w:r w:rsidRPr="000D1138">
        <w:rPr>
          <w:rFonts w:hAnsi="宋体" w:cs="宋体" w:hint="eastAsia"/>
          <w:kern w:val="0"/>
          <w:sz w:val="24"/>
        </w:rPr>
        <w:t>）；</w:t>
      </w:r>
    </w:p>
    <w:p w:rsidR="00337788" w:rsidRPr="000D1138" w:rsidRDefault="00337788" w:rsidP="00337788">
      <w:pPr>
        <w:pStyle w:val="af7"/>
        <w:ind w:leftChars="150" w:left="330" w:firstLineChars="50" w:firstLine="12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《中华人民共和国海域使用管理法》（人大常委会，</w:t>
      </w:r>
      <w:smartTag w:uri="urn:schemas-microsoft-com:office:smarttags" w:element="chsdate">
        <w:smartTagPr>
          <w:attr w:name="Year" w:val="2001"/>
          <w:attr w:name="Month" w:val="10"/>
          <w:attr w:name="Day" w:val="27"/>
          <w:attr w:name="IsLunarDate" w:val="False"/>
          <w:attr w:name="IsROCDate" w:val="False"/>
        </w:smartTagPr>
        <w:r w:rsidRPr="000D1138">
          <w:rPr>
            <w:rFonts w:hAnsi="宋体" w:cs="宋体" w:hint="eastAsia"/>
            <w:kern w:val="0"/>
            <w:sz w:val="24"/>
          </w:rPr>
          <w:t>2001</w:t>
        </w:r>
        <w:r w:rsidRPr="000D1138">
          <w:rPr>
            <w:rFonts w:hAnsi="宋体" w:cs="宋体" w:hint="eastAsia"/>
            <w:kern w:val="0"/>
            <w:sz w:val="24"/>
          </w:rPr>
          <w:t>年</w:t>
        </w:r>
        <w:r w:rsidRPr="000D1138">
          <w:rPr>
            <w:rFonts w:hAnsi="宋体" w:cs="宋体" w:hint="eastAsia"/>
            <w:kern w:val="0"/>
            <w:sz w:val="24"/>
          </w:rPr>
          <w:t>10</w:t>
        </w:r>
        <w:r w:rsidRPr="000D1138">
          <w:rPr>
            <w:rFonts w:hAnsi="宋体" w:cs="宋体" w:hint="eastAsia"/>
            <w:kern w:val="0"/>
            <w:sz w:val="24"/>
          </w:rPr>
          <w:t>月</w:t>
        </w:r>
        <w:r w:rsidRPr="000D1138">
          <w:rPr>
            <w:rFonts w:hAnsi="宋体" w:cs="宋体" w:hint="eastAsia"/>
            <w:kern w:val="0"/>
            <w:sz w:val="24"/>
          </w:rPr>
          <w:t>27</w:t>
        </w:r>
        <w:r w:rsidRPr="000D1138">
          <w:rPr>
            <w:rFonts w:hAnsi="宋体" w:cs="宋体" w:hint="eastAsia"/>
            <w:kern w:val="0"/>
            <w:sz w:val="24"/>
          </w:rPr>
          <w:t>日</w:t>
        </w:r>
      </w:smartTag>
      <w:r w:rsidRPr="000D1138">
        <w:rPr>
          <w:rFonts w:hAnsi="宋体" w:cs="宋体" w:hint="eastAsia"/>
          <w:kern w:val="0"/>
          <w:sz w:val="24"/>
        </w:rPr>
        <w:t>）；</w:t>
      </w:r>
      <w:r w:rsidRPr="000D1138">
        <w:rPr>
          <w:rFonts w:hAnsi="宋体" w:cs="宋体" w:hint="eastAsia"/>
          <w:kern w:val="0"/>
          <w:sz w:val="24"/>
        </w:rPr>
        <w:t xml:space="preserve"> </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《渔业水质标准》（</w:t>
      </w:r>
      <w:r w:rsidRPr="000D1138">
        <w:rPr>
          <w:rFonts w:hAnsi="宋体" w:cs="宋体" w:hint="eastAsia"/>
          <w:kern w:val="0"/>
          <w:sz w:val="24"/>
        </w:rPr>
        <w:t>GB11607-89</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《海洋调查规范》（</w:t>
      </w:r>
      <w:r w:rsidRPr="000D1138">
        <w:rPr>
          <w:rFonts w:hAnsi="宋体" w:cs="宋体" w:hint="eastAsia"/>
          <w:kern w:val="0"/>
          <w:sz w:val="24"/>
        </w:rPr>
        <w:t>GB12763.1~7-2007</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《海洋监测规范》（</w:t>
      </w:r>
      <w:r w:rsidRPr="000D1138">
        <w:rPr>
          <w:rFonts w:hAnsi="宋体" w:cs="宋体" w:hint="eastAsia"/>
          <w:kern w:val="0"/>
          <w:sz w:val="24"/>
        </w:rPr>
        <w:t>GB17378.1~7-2007</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《海洋沉积物质量》（</w:t>
      </w:r>
      <w:r w:rsidRPr="000D1138">
        <w:rPr>
          <w:rFonts w:hAnsi="宋体" w:cs="宋体" w:hint="eastAsia"/>
          <w:kern w:val="0"/>
          <w:sz w:val="24"/>
        </w:rPr>
        <w:t>GB18668-2002</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《海洋生物质量》（</w:t>
      </w:r>
      <w:r w:rsidRPr="000D1138">
        <w:rPr>
          <w:rFonts w:hAnsi="宋体" w:cs="宋体" w:hint="eastAsia"/>
          <w:kern w:val="0"/>
          <w:sz w:val="24"/>
        </w:rPr>
        <w:t>GB18421-2001</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《海洋水质标准》（</w:t>
      </w:r>
      <w:r w:rsidRPr="000D1138">
        <w:rPr>
          <w:rFonts w:hAnsi="宋体" w:cs="宋体" w:hint="eastAsia"/>
          <w:kern w:val="0"/>
          <w:sz w:val="24"/>
        </w:rPr>
        <w:t>GB3097-1997</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《污水综合排放标准》（</w:t>
      </w:r>
      <w:r w:rsidRPr="000D1138">
        <w:rPr>
          <w:rFonts w:hAnsi="宋体" w:cs="宋体" w:hint="eastAsia"/>
          <w:kern w:val="0"/>
          <w:sz w:val="24"/>
        </w:rPr>
        <w:t>GB8978-2002</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《中华人民共和国防治海岸工程建设项目污染损害与海洋环境管理条例》（</w:t>
      </w:r>
      <w:r w:rsidRPr="000D1138">
        <w:rPr>
          <w:rFonts w:hAnsi="宋体" w:cs="宋体" w:hint="eastAsia"/>
          <w:kern w:val="0"/>
          <w:sz w:val="24"/>
        </w:rPr>
        <w:t>2008</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《建设项目海洋环境影响跟踪监测技术规程》（</w:t>
      </w:r>
      <w:r w:rsidRPr="000D1138">
        <w:rPr>
          <w:rFonts w:hAnsi="宋体" w:cs="宋体" w:hint="eastAsia"/>
          <w:kern w:val="0"/>
          <w:sz w:val="24"/>
        </w:rPr>
        <w:t>2002</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《海洋工程环境影响评价技术导则》（</w:t>
      </w:r>
      <w:r w:rsidRPr="000D1138">
        <w:rPr>
          <w:rFonts w:hAnsi="宋体" w:cs="宋体" w:hint="eastAsia"/>
          <w:kern w:val="0"/>
          <w:sz w:val="24"/>
        </w:rPr>
        <w:t>GB/T 19485-2014</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《近岸海域环境监测规范》（</w:t>
      </w:r>
      <w:r w:rsidRPr="000D1138">
        <w:rPr>
          <w:rFonts w:hAnsi="宋体" w:cs="宋体" w:hint="eastAsia"/>
          <w:kern w:val="0"/>
          <w:sz w:val="24"/>
        </w:rPr>
        <w:t>HJ442-2008</w:t>
      </w:r>
      <w:r w:rsidRPr="000D1138">
        <w:rPr>
          <w:rFonts w:hAnsi="宋体" w:cs="宋体" w:hint="eastAsia"/>
          <w:kern w:val="0"/>
          <w:sz w:val="24"/>
        </w:rPr>
        <w:t>）</w:t>
      </w:r>
    </w:p>
    <w:p w:rsidR="00337788" w:rsidRPr="000D1138" w:rsidRDefault="00337788" w:rsidP="00337788">
      <w:pPr>
        <w:pStyle w:val="af7"/>
        <w:ind w:left="565" w:firstLine="480"/>
        <w:rPr>
          <w:rFonts w:hAnsi="宋体" w:cs="宋体"/>
          <w:kern w:val="0"/>
          <w:sz w:val="24"/>
        </w:rPr>
      </w:pPr>
      <w:r w:rsidRPr="000D1138">
        <w:rPr>
          <w:rFonts w:hAnsi="宋体" w:cs="宋体"/>
          <w:kern w:val="0"/>
          <w:sz w:val="24"/>
        </w:rPr>
        <w:sym w:font="Wingdings" w:char="F031"/>
      </w:r>
      <w:r w:rsidRPr="000D1138">
        <w:rPr>
          <w:rFonts w:hAnsi="宋体" w:cs="宋体" w:hint="eastAsia"/>
          <w:kern w:val="0"/>
          <w:sz w:val="24"/>
        </w:rPr>
        <w:t>《施工期海域环境监测分析及评价技术任务书》（</w:t>
      </w:r>
      <w:r w:rsidRPr="000D1138">
        <w:rPr>
          <w:rFonts w:hAnsi="宋体" w:cs="宋体" w:hint="eastAsia"/>
          <w:kern w:val="0"/>
          <w:sz w:val="24"/>
        </w:rPr>
        <w:t>1508RSK002</w:t>
      </w:r>
      <w:r w:rsidRPr="000D1138">
        <w:rPr>
          <w:rFonts w:hAnsi="宋体" w:cs="宋体" w:hint="eastAsia"/>
          <w:kern w:val="0"/>
          <w:sz w:val="24"/>
        </w:rPr>
        <w:t>）</w:t>
      </w:r>
    </w:p>
    <w:p w:rsidR="00337788" w:rsidRPr="000D1138" w:rsidRDefault="00337788" w:rsidP="00337788">
      <w:pPr>
        <w:pStyle w:val="Default"/>
        <w:spacing w:line="360" w:lineRule="auto"/>
        <w:jc w:val="both"/>
        <w:rPr>
          <w:rFonts w:hAnsi="宋体"/>
          <w:b/>
          <w:snapToGrid w:val="0"/>
          <w:color w:val="auto"/>
        </w:rPr>
      </w:pPr>
      <w:r w:rsidRPr="000D1138">
        <w:rPr>
          <w:rFonts w:hAnsi="宋体" w:hint="eastAsia"/>
          <w:b/>
          <w:snapToGrid w:val="0"/>
          <w:color w:val="auto"/>
        </w:rPr>
        <w:t>3.3 监测范围</w:t>
      </w:r>
      <w:bookmarkStart w:id="6" w:name="_Toc481527171"/>
      <w:r w:rsidRPr="000D1138">
        <w:rPr>
          <w:rFonts w:hAnsi="宋体" w:hint="eastAsia"/>
          <w:b/>
          <w:snapToGrid w:val="0"/>
          <w:color w:val="auto"/>
        </w:rPr>
        <w:t>及频率</w:t>
      </w:r>
    </w:p>
    <w:p w:rsidR="00337788" w:rsidRPr="00341299" w:rsidRDefault="00337788" w:rsidP="00337788">
      <w:pPr>
        <w:pStyle w:val="Default"/>
        <w:spacing w:line="360" w:lineRule="auto"/>
        <w:jc w:val="both"/>
        <w:rPr>
          <w:rFonts w:hAnsi="宋体"/>
          <w:b/>
          <w:snapToGrid w:val="0"/>
          <w:color w:val="auto"/>
        </w:rPr>
      </w:pPr>
      <w:r w:rsidRPr="00341299">
        <w:rPr>
          <w:rFonts w:hAnsi="宋体" w:hint="eastAsia"/>
          <w:b/>
          <w:snapToGrid w:val="0"/>
          <w:color w:val="auto"/>
        </w:rPr>
        <w:t>3.3.1调查范围</w:t>
      </w:r>
      <w:bookmarkEnd w:id="6"/>
    </w:p>
    <w:p w:rsidR="00337788" w:rsidRPr="000D1138" w:rsidRDefault="00337788" w:rsidP="00337788">
      <w:pPr>
        <w:pStyle w:val="Default"/>
        <w:spacing w:line="360" w:lineRule="auto"/>
        <w:ind w:firstLineChars="200" w:firstLine="480"/>
        <w:jc w:val="both"/>
        <w:rPr>
          <w:rFonts w:hAnsi="宋体"/>
          <w:snapToGrid w:val="0"/>
          <w:color w:val="auto"/>
        </w:rPr>
      </w:pPr>
      <w:r w:rsidRPr="000D1138">
        <w:rPr>
          <w:rFonts w:hAnsi="宋体" w:hint="eastAsia"/>
          <w:snapToGrid w:val="0"/>
          <w:color w:val="auto"/>
        </w:rPr>
        <w:t>海洋环境影响跟踪监测范围应根据福海创石油化工有限公司附近海域环境及其地理特点，设置调查范围、调查断面和观测点。</w:t>
      </w:r>
      <w:bookmarkStart w:id="7" w:name="_Toc481527172"/>
    </w:p>
    <w:p w:rsidR="00337788" w:rsidRPr="00341299" w:rsidRDefault="00337788" w:rsidP="00337788">
      <w:pPr>
        <w:pStyle w:val="Default"/>
        <w:spacing w:line="360" w:lineRule="auto"/>
        <w:jc w:val="both"/>
        <w:rPr>
          <w:rFonts w:hAnsi="宋体"/>
          <w:b/>
          <w:snapToGrid w:val="0"/>
          <w:color w:val="auto"/>
        </w:rPr>
      </w:pPr>
      <w:r w:rsidRPr="00341299">
        <w:rPr>
          <w:rFonts w:hAnsi="宋体" w:hint="eastAsia"/>
          <w:b/>
          <w:snapToGrid w:val="0"/>
          <w:color w:val="auto"/>
        </w:rPr>
        <w:t>3.3.2调查</w:t>
      </w:r>
      <w:r>
        <w:rPr>
          <w:rFonts w:hAnsi="宋体" w:hint="eastAsia"/>
          <w:b/>
          <w:snapToGrid w:val="0"/>
          <w:color w:val="auto"/>
        </w:rPr>
        <w:t>项目</w:t>
      </w:r>
      <w:r w:rsidRPr="00341299">
        <w:rPr>
          <w:rFonts w:hAnsi="宋体" w:hint="eastAsia"/>
          <w:b/>
          <w:snapToGrid w:val="0"/>
          <w:color w:val="auto"/>
        </w:rPr>
        <w:t>时间及采样频次</w:t>
      </w:r>
      <w:bookmarkEnd w:id="7"/>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1）海水水质监测：每年丰水期（5月）、平水期（8月）、枯水期（11月）各进行1次典型潮期监测，每年共计3个航次。</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2)沉积物质量调查：丰水期（5月）</w:t>
      </w:r>
      <w:r>
        <w:rPr>
          <w:rFonts w:hAnsi="宋体" w:hint="eastAsia"/>
          <w:snapToGrid w:val="0"/>
          <w:color w:val="auto"/>
        </w:rPr>
        <w:t>，</w:t>
      </w:r>
      <w:r w:rsidRPr="000D1138">
        <w:rPr>
          <w:rFonts w:hAnsi="宋体" w:hint="eastAsia"/>
          <w:snapToGrid w:val="0"/>
          <w:color w:val="auto"/>
        </w:rPr>
        <w:t>每年</w:t>
      </w:r>
      <w:r>
        <w:rPr>
          <w:rFonts w:hAnsi="宋体" w:hint="eastAsia"/>
          <w:snapToGrid w:val="0"/>
          <w:color w:val="auto"/>
        </w:rPr>
        <w:t>1</w:t>
      </w:r>
      <w:r w:rsidRPr="000D1138">
        <w:rPr>
          <w:rFonts w:hAnsi="宋体" w:hint="eastAsia"/>
          <w:snapToGrid w:val="0"/>
          <w:color w:val="auto"/>
        </w:rPr>
        <w:t>个航次。</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3)海洋生物调查：每年春季（5）月、秋季（11月）各进行1次监测，每年共计2个航次。</w:t>
      </w:r>
    </w:p>
    <w:p w:rsidR="00337788" w:rsidRPr="000D1138" w:rsidRDefault="00337788" w:rsidP="00337788">
      <w:pPr>
        <w:pStyle w:val="Default"/>
        <w:spacing w:line="360" w:lineRule="auto"/>
        <w:jc w:val="both"/>
        <w:rPr>
          <w:rFonts w:hAnsi="宋体"/>
          <w:snapToGrid w:val="0"/>
          <w:color w:val="auto"/>
        </w:rPr>
      </w:pPr>
      <w:r>
        <w:rPr>
          <w:rFonts w:hAnsi="宋体" w:hint="eastAsia"/>
          <w:snapToGrid w:val="0"/>
          <w:color w:val="auto"/>
        </w:rPr>
        <w:t>4）海水</w:t>
      </w:r>
      <w:r w:rsidRPr="000D1138">
        <w:rPr>
          <w:rFonts w:hAnsi="宋体" w:hint="eastAsia"/>
          <w:snapToGrid w:val="0"/>
          <w:color w:val="auto"/>
        </w:rPr>
        <w:t>温</w:t>
      </w:r>
      <w:r>
        <w:rPr>
          <w:rFonts w:hAnsi="宋体" w:hint="eastAsia"/>
          <w:snapToGrid w:val="0"/>
          <w:color w:val="auto"/>
        </w:rPr>
        <w:t>升</w:t>
      </w:r>
      <w:r w:rsidRPr="000D1138">
        <w:rPr>
          <w:rFonts w:hAnsi="宋体" w:hint="eastAsia"/>
          <w:snapToGrid w:val="0"/>
          <w:color w:val="auto"/>
        </w:rPr>
        <w:t>和余氯监测</w:t>
      </w:r>
      <w:r>
        <w:rPr>
          <w:rFonts w:hAnsi="宋体" w:hint="eastAsia"/>
          <w:snapToGrid w:val="0"/>
          <w:color w:val="auto"/>
        </w:rPr>
        <w:t>：</w:t>
      </w:r>
      <w:r w:rsidRPr="000D1138">
        <w:rPr>
          <w:rFonts w:hAnsi="宋体"/>
          <w:snapToGrid w:val="0"/>
          <w:color w:val="auto"/>
        </w:rPr>
        <w:t>春、夏、秋、冬季的大、小潮高低平潮</w:t>
      </w:r>
      <w:r>
        <w:rPr>
          <w:rFonts w:hAnsi="宋体" w:hint="eastAsia"/>
          <w:snapToGrid w:val="0"/>
          <w:color w:val="auto"/>
        </w:rPr>
        <w:t>，每年8个航次。</w:t>
      </w:r>
    </w:p>
    <w:p w:rsidR="00337788" w:rsidRPr="000D1138" w:rsidRDefault="00337788" w:rsidP="00337788">
      <w:pPr>
        <w:pStyle w:val="Default"/>
        <w:spacing w:line="360" w:lineRule="auto"/>
        <w:jc w:val="both"/>
        <w:rPr>
          <w:rFonts w:hAnsi="宋体"/>
          <w:b/>
          <w:snapToGrid w:val="0"/>
          <w:color w:val="auto"/>
        </w:rPr>
      </w:pPr>
      <w:r w:rsidRPr="000D1138">
        <w:rPr>
          <w:rFonts w:hAnsi="宋体" w:hint="eastAsia"/>
          <w:b/>
          <w:snapToGrid w:val="0"/>
          <w:color w:val="auto"/>
        </w:rPr>
        <w:t>3.4监测内容</w:t>
      </w:r>
      <w:bookmarkStart w:id="8" w:name="_Toc467859554"/>
    </w:p>
    <w:p w:rsidR="00337788" w:rsidRPr="00341299" w:rsidRDefault="00337788" w:rsidP="00337788">
      <w:pPr>
        <w:pStyle w:val="Default"/>
        <w:spacing w:line="360" w:lineRule="auto"/>
        <w:jc w:val="both"/>
        <w:rPr>
          <w:rFonts w:hAnsi="宋体"/>
          <w:b/>
          <w:snapToGrid w:val="0"/>
          <w:color w:val="auto"/>
        </w:rPr>
      </w:pPr>
      <w:r w:rsidRPr="00341299">
        <w:rPr>
          <w:rFonts w:hAnsi="宋体" w:hint="eastAsia"/>
          <w:b/>
          <w:snapToGrid w:val="0"/>
          <w:color w:val="auto"/>
        </w:rPr>
        <w:t>3.4.1海水水质监测</w:t>
      </w:r>
      <w:bookmarkEnd w:id="8"/>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1）监测项目</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海洋水文气象：水色、透明度、水温、</w:t>
      </w:r>
      <w:r w:rsidRPr="000D1138">
        <w:rPr>
          <w:rFonts w:hAnsi="宋体"/>
          <w:snapToGrid w:val="0"/>
          <w:color w:val="auto"/>
        </w:rPr>
        <w:t>悬浮物</w:t>
      </w:r>
      <w:r w:rsidRPr="000D1138">
        <w:rPr>
          <w:rFonts w:hAnsi="宋体" w:hint="eastAsia"/>
          <w:snapToGrid w:val="0"/>
          <w:color w:val="auto"/>
        </w:rPr>
        <w:t>，共计4个要素；</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海洋水质： p</w:t>
      </w:r>
      <w:r w:rsidRPr="000D1138">
        <w:rPr>
          <w:rFonts w:hAnsi="宋体"/>
          <w:snapToGrid w:val="0"/>
          <w:color w:val="auto"/>
        </w:rPr>
        <w:t>H、盐度、溶解氧、</w:t>
      </w:r>
      <w:r w:rsidRPr="000D1138">
        <w:rPr>
          <w:rFonts w:hAnsi="宋体" w:hint="eastAsia"/>
          <w:snapToGrid w:val="0"/>
          <w:color w:val="auto"/>
        </w:rPr>
        <w:t>化学需氧量、活性</w:t>
      </w:r>
      <w:r w:rsidRPr="000D1138">
        <w:rPr>
          <w:rFonts w:hAnsi="宋体"/>
          <w:snapToGrid w:val="0"/>
          <w:color w:val="auto"/>
        </w:rPr>
        <w:t>磷酸盐、亚硝酸盐—氮、硝酸盐—氮、氨—氮</w:t>
      </w:r>
      <w:r w:rsidRPr="000D1138">
        <w:rPr>
          <w:rFonts w:hAnsi="宋体" w:hint="eastAsia"/>
          <w:snapToGrid w:val="0"/>
          <w:color w:val="auto"/>
        </w:rPr>
        <w:t>、铜、铅、锌、镉、总铬、汞、砷、油类、苯、甲苯、二甲苯，共19个要素进行监测。</w:t>
      </w:r>
      <w:bookmarkStart w:id="9" w:name="_Toc467859556"/>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2）采样层次</w:t>
      </w:r>
    </w:p>
    <w:p w:rsidR="00337788" w:rsidRPr="000D1138" w:rsidRDefault="00337788" w:rsidP="00337788">
      <w:pPr>
        <w:pStyle w:val="Default"/>
        <w:spacing w:line="360" w:lineRule="auto"/>
        <w:ind w:firstLineChars="200" w:firstLine="480"/>
        <w:jc w:val="both"/>
        <w:rPr>
          <w:rFonts w:hAnsi="宋体"/>
          <w:snapToGrid w:val="0"/>
          <w:color w:val="auto"/>
        </w:rPr>
      </w:pPr>
      <w:r w:rsidRPr="000D1138">
        <w:rPr>
          <w:rFonts w:hAnsi="宋体" w:hint="eastAsia"/>
          <w:snapToGrid w:val="0"/>
          <w:color w:val="auto"/>
        </w:rPr>
        <w:t>样品采集严格按《海洋调查规范》</w:t>
      </w:r>
      <w:r w:rsidRPr="000D1138">
        <w:rPr>
          <w:rFonts w:hAnsi="宋体"/>
          <w:snapToGrid w:val="0"/>
          <w:color w:val="auto"/>
        </w:rPr>
        <w:t>GB/T 12763.4-2007</w:t>
      </w:r>
      <w:r w:rsidRPr="000D1138">
        <w:rPr>
          <w:rFonts w:hAnsi="宋体" w:hint="eastAsia"/>
          <w:snapToGrid w:val="0"/>
          <w:color w:val="auto"/>
        </w:rPr>
        <w:t>，第</w:t>
      </w:r>
      <w:r w:rsidRPr="000D1138">
        <w:rPr>
          <w:rFonts w:hAnsi="宋体"/>
          <w:snapToGrid w:val="0"/>
          <w:color w:val="auto"/>
        </w:rPr>
        <w:t>4.4</w:t>
      </w:r>
      <w:r w:rsidRPr="000D1138">
        <w:rPr>
          <w:rFonts w:hAnsi="宋体" w:hint="eastAsia"/>
          <w:snapToGrid w:val="0"/>
          <w:color w:val="auto"/>
        </w:rPr>
        <w:t>节样品采集与贮存以及《海洋监测规范》（</w:t>
      </w:r>
      <w:r w:rsidRPr="000D1138">
        <w:rPr>
          <w:rFonts w:hAnsi="宋体"/>
          <w:snapToGrid w:val="0"/>
          <w:color w:val="auto"/>
        </w:rPr>
        <w:t>GB 17378.3-2007</w:t>
      </w:r>
      <w:r w:rsidRPr="000D1138">
        <w:rPr>
          <w:rFonts w:hAnsi="宋体" w:hint="eastAsia"/>
          <w:snapToGrid w:val="0"/>
          <w:color w:val="auto"/>
        </w:rPr>
        <w:t>）中第一部分样品采集、贮存与运输规定执行。</w:t>
      </w:r>
      <w:r w:rsidRPr="000D1138">
        <w:rPr>
          <w:rFonts w:hAnsi="宋体" w:hint="eastAsia"/>
          <w:snapToGrid w:val="0"/>
          <w:color w:val="auto"/>
        </w:rPr>
        <w:lastRenderedPageBreak/>
        <w:t>用有机玻璃采水器，采样层次要求如下：</w:t>
      </w:r>
    </w:p>
    <w:p w:rsidR="00337788" w:rsidRPr="000D1138" w:rsidRDefault="00337788" w:rsidP="00337788">
      <w:pPr>
        <w:pStyle w:val="Default"/>
        <w:spacing w:line="360" w:lineRule="auto"/>
        <w:ind w:firstLineChars="200" w:firstLine="480"/>
        <w:jc w:val="both"/>
        <w:rPr>
          <w:rFonts w:hAnsi="宋体"/>
          <w:snapToGrid w:val="0"/>
          <w:color w:val="auto"/>
        </w:rPr>
      </w:pPr>
      <w:r w:rsidRPr="000D1138">
        <w:rPr>
          <w:rFonts w:hAnsi="宋体" w:hint="eastAsia"/>
          <w:snapToGrid w:val="0"/>
          <w:color w:val="auto"/>
        </w:rPr>
        <w:t>各项目样品采集、保存和分析方法分别按《海洋调查规范》（</w:t>
      </w:r>
      <w:r w:rsidRPr="000D1138">
        <w:rPr>
          <w:rFonts w:hAnsi="宋体"/>
          <w:snapToGrid w:val="0"/>
          <w:color w:val="auto"/>
        </w:rPr>
        <w:t>GB/T 12763-2007</w:t>
      </w:r>
      <w:r w:rsidRPr="000D1138">
        <w:rPr>
          <w:rFonts w:hAnsi="宋体" w:hint="eastAsia"/>
          <w:snapToGrid w:val="0"/>
          <w:color w:val="auto"/>
        </w:rPr>
        <w:t>）和《海洋监测规范》（</w:t>
      </w:r>
      <w:r w:rsidRPr="000D1138">
        <w:rPr>
          <w:rFonts w:hAnsi="宋体"/>
          <w:snapToGrid w:val="0"/>
          <w:color w:val="auto"/>
        </w:rPr>
        <w:t>GB17378-2007</w:t>
      </w:r>
      <w:r w:rsidRPr="000D1138">
        <w:rPr>
          <w:rFonts w:hAnsi="宋体" w:hint="eastAsia"/>
          <w:snapToGrid w:val="0"/>
          <w:color w:val="auto"/>
        </w:rPr>
        <w:t>）中规定的有关方法进行。石油类、苯、甲苯、二甲苯只采集表层，其余各项目，＜10</w:t>
      </w:r>
      <w:r w:rsidRPr="000D1138">
        <w:rPr>
          <w:rFonts w:hAnsi="宋体"/>
          <w:snapToGrid w:val="0"/>
          <w:color w:val="auto"/>
        </w:rPr>
        <w:t>m</w:t>
      </w:r>
      <w:r w:rsidRPr="000D1138">
        <w:rPr>
          <w:rFonts w:hAnsi="宋体" w:hint="eastAsia"/>
          <w:snapToGrid w:val="0"/>
          <w:color w:val="auto"/>
        </w:rPr>
        <w:t>，采集表层；</w:t>
      </w:r>
      <w:r w:rsidRPr="000D1138">
        <w:rPr>
          <w:rFonts w:hAnsi="宋体"/>
          <w:snapToGrid w:val="0"/>
          <w:color w:val="auto"/>
        </w:rPr>
        <w:t>≥</w:t>
      </w:r>
      <w:r w:rsidRPr="000D1138">
        <w:rPr>
          <w:rFonts w:hAnsi="宋体" w:hint="eastAsia"/>
          <w:snapToGrid w:val="0"/>
          <w:color w:val="auto"/>
        </w:rPr>
        <w:t>10</w:t>
      </w:r>
      <w:r w:rsidRPr="000D1138">
        <w:rPr>
          <w:rFonts w:hAnsi="宋体"/>
          <w:snapToGrid w:val="0"/>
          <w:color w:val="auto"/>
        </w:rPr>
        <w:t>m</w:t>
      </w:r>
      <w:r w:rsidRPr="000D1138">
        <w:rPr>
          <w:rFonts w:hAnsi="宋体" w:hint="eastAsia"/>
          <w:snapToGrid w:val="0"/>
          <w:color w:val="auto"/>
        </w:rPr>
        <w:t>，＜</w:t>
      </w:r>
      <w:r w:rsidRPr="000D1138">
        <w:rPr>
          <w:rFonts w:hAnsi="宋体"/>
          <w:snapToGrid w:val="0"/>
          <w:color w:val="auto"/>
        </w:rPr>
        <w:t>1</w:t>
      </w:r>
      <w:r w:rsidRPr="000D1138">
        <w:rPr>
          <w:rFonts w:hAnsi="宋体" w:hint="eastAsia"/>
          <w:snapToGrid w:val="0"/>
          <w:color w:val="auto"/>
        </w:rPr>
        <w:t>5</w:t>
      </w:r>
      <w:r w:rsidRPr="000D1138">
        <w:rPr>
          <w:rFonts w:hAnsi="宋体"/>
          <w:snapToGrid w:val="0"/>
          <w:color w:val="auto"/>
        </w:rPr>
        <w:t>m</w:t>
      </w:r>
      <w:r w:rsidRPr="000D1138">
        <w:rPr>
          <w:rFonts w:hAnsi="宋体" w:hint="eastAsia"/>
          <w:snapToGrid w:val="0"/>
          <w:color w:val="auto"/>
        </w:rPr>
        <w:t>，采集表、底层；</w:t>
      </w:r>
      <w:r w:rsidRPr="000D1138">
        <w:rPr>
          <w:rFonts w:hAnsi="宋体"/>
          <w:snapToGrid w:val="0"/>
          <w:color w:val="auto"/>
        </w:rPr>
        <w:t>≥</w:t>
      </w:r>
      <w:r w:rsidRPr="000D1138">
        <w:rPr>
          <w:rFonts w:hAnsi="宋体" w:hint="eastAsia"/>
          <w:snapToGrid w:val="0"/>
          <w:color w:val="auto"/>
        </w:rPr>
        <w:t>15</w:t>
      </w:r>
      <w:r w:rsidRPr="000D1138">
        <w:rPr>
          <w:rFonts w:hAnsi="宋体"/>
          <w:snapToGrid w:val="0"/>
          <w:color w:val="auto"/>
        </w:rPr>
        <w:t>m</w:t>
      </w:r>
      <w:r w:rsidRPr="000D1138">
        <w:rPr>
          <w:rFonts w:hAnsi="宋体" w:hint="eastAsia"/>
          <w:snapToGrid w:val="0"/>
          <w:color w:val="auto"/>
        </w:rPr>
        <w:t>，采集表、10m、底层。</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3）站位布设</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共设9个监测站位。</w:t>
      </w:r>
    </w:p>
    <w:p w:rsidR="00337788" w:rsidRPr="00341299" w:rsidRDefault="00337788" w:rsidP="00337788">
      <w:pPr>
        <w:pStyle w:val="Default"/>
        <w:spacing w:line="360" w:lineRule="auto"/>
        <w:jc w:val="both"/>
        <w:rPr>
          <w:rFonts w:hAnsi="宋体"/>
          <w:b/>
          <w:snapToGrid w:val="0"/>
          <w:color w:val="auto"/>
        </w:rPr>
      </w:pPr>
      <w:r w:rsidRPr="00341299">
        <w:rPr>
          <w:rFonts w:hAnsi="宋体" w:hint="eastAsia"/>
          <w:b/>
          <w:snapToGrid w:val="0"/>
          <w:color w:val="auto"/>
        </w:rPr>
        <w:t>3.4.2海洋</w:t>
      </w:r>
      <w:r w:rsidRPr="00341299">
        <w:rPr>
          <w:rFonts w:hAnsi="宋体"/>
          <w:b/>
          <w:snapToGrid w:val="0"/>
          <w:color w:val="auto"/>
        </w:rPr>
        <w:t>沉积物质量监测</w:t>
      </w:r>
      <w:bookmarkEnd w:id="9"/>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1）监测项目</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铜、铅、锌、镉、铬、汞、砷、石油类、有机碳、硫化物、沉积物类型共计11个要素</w:t>
      </w:r>
      <w:r w:rsidRPr="000D1138">
        <w:rPr>
          <w:rFonts w:hAnsi="宋体"/>
          <w:snapToGrid w:val="0"/>
          <w:color w:val="auto"/>
        </w:rPr>
        <w:t>。</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2）</w:t>
      </w:r>
      <w:r w:rsidRPr="000D1138">
        <w:rPr>
          <w:rFonts w:hAnsi="宋体"/>
          <w:snapToGrid w:val="0"/>
          <w:color w:val="auto"/>
        </w:rPr>
        <w:t>采样层次</w:t>
      </w:r>
    </w:p>
    <w:p w:rsidR="00337788" w:rsidRPr="000D1138" w:rsidRDefault="00337788" w:rsidP="00337788">
      <w:pPr>
        <w:pStyle w:val="Default"/>
        <w:spacing w:line="360" w:lineRule="auto"/>
        <w:jc w:val="both"/>
        <w:rPr>
          <w:rFonts w:hAnsi="宋体"/>
          <w:snapToGrid w:val="0"/>
          <w:color w:val="auto"/>
        </w:rPr>
      </w:pPr>
      <w:r w:rsidRPr="000D1138">
        <w:rPr>
          <w:rFonts w:hAnsi="宋体"/>
          <w:snapToGrid w:val="0"/>
          <w:color w:val="auto"/>
        </w:rPr>
        <w:t>采集表层沉积物样品。</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3）</w:t>
      </w:r>
      <w:r w:rsidRPr="000D1138">
        <w:rPr>
          <w:rFonts w:hAnsi="宋体"/>
          <w:snapToGrid w:val="0"/>
          <w:color w:val="auto"/>
        </w:rPr>
        <w:t>站位布设</w:t>
      </w:r>
    </w:p>
    <w:p w:rsidR="00337788" w:rsidRPr="000D1138" w:rsidRDefault="00337788" w:rsidP="00337788">
      <w:pPr>
        <w:pStyle w:val="Default"/>
        <w:spacing w:line="360" w:lineRule="auto"/>
        <w:jc w:val="both"/>
        <w:rPr>
          <w:rFonts w:hAnsi="宋体"/>
          <w:snapToGrid w:val="0"/>
          <w:color w:val="auto"/>
        </w:rPr>
      </w:pPr>
      <w:r w:rsidRPr="000D1138">
        <w:rPr>
          <w:rFonts w:hAnsi="宋体"/>
          <w:snapToGrid w:val="0"/>
          <w:color w:val="auto"/>
        </w:rPr>
        <w:t>布设</w:t>
      </w:r>
      <w:r w:rsidRPr="000D1138">
        <w:rPr>
          <w:rFonts w:hAnsi="宋体" w:hint="eastAsia"/>
          <w:snapToGrid w:val="0"/>
          <w:color w:val="auto"/>
        </w:rPr>
        <w:t>6</w:t>
      </w:r>
      <w:r w:rsidRPr="000D1138">
        <w:rPr>
          <w:rFonts w:hAnsi="宋体"/>
          <w:snapToGrid w:val="0"/>
          <w:color w:val="auto"/>
        </w:rPr>
        <w:t>个沉积物监测站位。</w:t>
      </w:r>
    </w:p>
    <w:p w:rsidR="00337788" w:rsidRPr="00341299" w:rsidRDefault="00337788" w:rsidP="00337788">
      <w:pPr>
        <w:pStyle w:val="Default"/>
        <w:spacing w:line="360" w:lineRule="auto"/>
        <w:jc w:val="both"/>
        <w:rPr>
          <w:rFonts w:hAnsi="宋体"/>
          <w:b/>
          <w:snapToGrid w:val="0"/>
          <w:color w:val="auto"/>
        </w:rPr>
      </w:pPr>
      <w:r w:rsidRPr="00341299">
        <w:rPr>
          <w:rFonts w:hAnsi="宋体" w:hint="eastAsia"/>
          <w:b/>
          <w:snapToGrid w:val="0"/>
          <w:color w:val="auto"/>
        </w:rPr>
        <w:t>3.4.3</w:t>
      </w:r>
      <w:r>
        <w:rPr>
          <w:rFonts w:hAnsi="宋体" w:hint="eastAsia"/>
          <w:b/>
          <w:snapToGrid w:val="0"/>
          <w:color w:val="auto"/>
        </w:rPr>
        <w:t>海洋</w:t>
      </w:r>
      <w:r w:rsidRPr="00341299">
        <w:rPr>
          <w:rFonts w:hAnsi="宋体" w:hint="eastAsia"/>
          <w:b/>
          <w:snapToGrid w:val="0"/>
          <w:color w:val="auto"/>
        </w:rPr>
        <w:t>生态监测</w:t>
      </w:r>
    </w:p>
    <w:p w:rsidR="00337788" w:rsidRPr="000D1138" w:rsidRDefault="00337788" w:rsidP="00337788">
      <w:pPr>
        <w:pStyle w:val="Default"/>
        <w:spacing w:line="360" w:lineRule="auto"/>
        <w:ind w:firstLineChars="200" w:firstLine="480"/>
        <w:jc w:val="both"/>
        <w:rPr>
          <w:rFonts w:hAnsi="宋体"/>
          <w:snapToGrid w:val="0"/>
          <w:color w:val="auto"/>
        </w:rPr>
      </w:pPr>
      <w:r w:rsidRPr="000D1138">
        <w:rPr>
          <w:rFonts w:hAnsi="宋体" w:hint="eastAsia"/>
          <w:snapToGrid w:val="0"/>
          <w:color w:val="auto"/>
        </w:rPr>
        <w:t>包括叶绿素a、水采浮游植物、浮游动物、潮下带底栖生物6个调查站位，采样方法和样品测试方法均按《海洋调查规范》和《海洋监测规范》相关规定执行。</w:t>
      </w:r>
    </w:p>
    <w:p w:rsidR="00337788" w:rsidRPr="00341299" w:rsidRDefault="00337788" w:rsidP="00337788">
      <w:pPr>
        <w:pStyle w:val="Default"/>
        <w:spacing w:line="360" w:lineRule="auto"/>
        <w:jc w:val="both"/>
        <w:rPr>
          <w:rFonts w:hAnsi="宋体"/>
          <w:b/>
          <w:snapToGrid w:val="0"/>
          <w:color w:val="auto"/>
        </w:rPr>
      </w:pPr>
      <w:r w:rsidRPr="00341299">
        <w:rPr>
          <w:rFonts w:hAnsi="宋体" w:hint="eastAsia"/>
          <w:b/>
          <w:snapToGrid w:val="0"/>
          <w:color w:val="auto"/>
        </w:rPr>
        <w:t>3.4.4</w:t>
      </w:r>
      <w:r>
        <w:rPr>
          <w:rFonts w:hAnsi="宋体" w:hint="eastAsia"/>
          <w:b/>
          <w:snapToGrid w:val="0"/>
          <w:color w:val="auto"/>
        </w:rPr>
        <w:t>海水</w:t>
      </w:r>
      <w:r w:rsidRPr="00341299">
        <w:rPr>
          <w:rFonts w:hAnsi="宋体" w:hint="eastAsia"/>
          <w:b/>
          <w:snapToGrid w:val="0"/>
          <w:color w:val="auto"/>
        </w:rPr>
        <w:t>温度和余氯监测</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1）监测项目</w:t>
      </w:r>
    </w:p>
    <w:p w:rsidR="00337788" w:rsidRPr="000D1138" w:rsidRDefault="00337788" w:rsidP="00337788">
      <w:pPr>
        <w:pStyle w:val="Default"/>
        <w:spacing w:line="360" w:lineRule="auto"/>
        <w:jc w:val="both"/>
        <w:rPr>
          <w:rFonts w:hAnsi="宋体"/>
          <w:snapToGrid w:val="0"/>
          <w:color w:val="auto"/>
        </w:rPr>
      </w:pPr>
      <w:r w:rsidRPr="000D1138">
        <w:rPr>
          <w:rFonts w:hAnsi="宋体"/>
          <w:snapToGrid w:val="0"/>
          <w:color w:val="auto"/>
        </w:rPr>
        <w:t>排</w:t>
      </w:r>
      <w:r w:rsidRPr="000D1138">
        <w:rPr>
          <w:rFonts w:hAnsi="宋体" w:hint="eastAsia"/>
          <w:snapToGrid w:val="0"/>
          <w:color w:val="auto"/>
        </w:rPr>
        <w:t>放</w:t>
      </w:r>
      <w:r w:rsidRPr="000D1138">
        <w:rPr>
          <w:rFonts w:hAnsi="宋体"/>
          <w:snapToGrid w:val="0"/>
          <w:color w:val="auto"/>
        </w:rPr>
        <w:t>口</w:t>
      </w:r>
      <w:r w:rsidRPr="000D1138">
        <w:rPr>
          <w:rFonts w:hAnsi="宋体" w:hint="eastAsia"/>
          <w:snapToGrid w:val="0"/>
          <w:color w:val="auto"/>
        </w:rPr>
        <w:t>海水温升</w:t>
      </w:r>
      <w:r>
        <w:rPr>
          <w:rFonts w:hAnsi="宋体" w:hint="eastAsia"/>
          <w:snapToGrid w:val="0"/>
          <w:color w:val="auto"/>
        </w:rPr>
        <w:t>4</w:t>
      </w:r>
      <w:r w:rsidRPr="000D1138">
        <w:rPr>
          <w:rFonts w:hAnsi="宋体" w:hint="eastAsia"/>
          <w:snapToGrid w:val="0"/>
          <w:color w:val="auto"/>
        </w:rPr>
        <w:t>℃</w:t>
      </w:r>
      <w:r>
        <w:rPr>
          <w:rFonts w:hAnsi="宋体" w:hint="eastAsia"/>
          <w:snapToGrid w:val="0"/>
          <w:color w:val="auto"/>
        </w:rPr>
        <w:t>、2</w:t>
      </w:r>
      <w:r w:rsidRPr="000D1138">
        <w:rPr>
          <w:rFonts w:hAnsi="宋体" w:hint="eastAsia"/>
          <w:snapToGrid w:val="0"/>
          <w:color w:val="auto"/>
        </w:rPr>
        <w:t>℃</w:t>
      </w:r>
      <w:r>
        <w:rPr>
          <w:rFonts w:hAnsi="宋体" w:hint="eastAsia"/>
          <w:snapToGrid w:val="0"/>
          <w:color w:val="auto"/>
        </w:rPr>
        <w:t>、</w:t>
      </w:r>
      <w:r w:rsidRPr="000D1138">
        <w:rPr>
          <w:rFonts w:hAnsi="宋体" w:hint="eastAsia"/>
          <w:snapToGrid w:val="0"/>
          <w:color w:val="auto"/>
        </w:rPr>
        <w:t>1℃包络范围和</w:t>
      </w:r>
      <w:r w:rsidRPr="000D1138">
        <w:rPr>
          <w:rFonts w:hAnsi="宋体"/>
          <w:snapToGrid w:val="0"/>
          <w:color w:val="auto"/>
        </w:rPr>
        <w:t>余氯增量0.02mg/L</w:t>
      </w:r>
      <w:r>
        <w:rPr>
          <w:rFonts w:hAnsi="宋体" w:hint="eastAsia"/>
          <w:snapToGrid w:val="0"/>
          <w:color w:val="auto"/>
        </w:rPr>
        <w:t>包络</w:t>
      </w:r>
      <w:r w:rsidRPr="000D1138">
        <w:rPr>
          <w:rFonts w:hAnsi="宋体"/>
          <w:snapToGrid w:val="0"/>
          <w:color w:val="auto"/>
        </w:rPr>
        <w:t>范围</w:t>
      </w:r>
      <w:r w:rsidRPr="000D1138">
        <w:rPr>
          <w:rFonts w:hAnsi="宋体" w:hint="eastAsia"/>
          <w:snapToGrid w:val="0"/>
          <w:color w:val="auto"/>
        </w:rPr>
        <w:t>。</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2）</w:t>
      </w:r>
      <w:r w:rsidRPr="000D1138">
        <w:rPr>
          <w:rFonts w:hAnsi="宋体"/>
          <w:snapToGrid w:val="0"/>
          <w:color w:val="auto"/>
        </w:rPr>
        <w:t>站位布设</w:t>
      </w:r>
      <w:r w:rsidRPr="000D1138">
        <w:rPr>
          <w:rFonts w:hAnsi="宋体" w:hint="eastAsia"/>
          <w:snapToGrid w:val="0"/>
          <w:color w:val="auto"/>
        </w:rPr>
        <w:t>及监测频次</w:t>
      </w:r>
    </w:p>
    <w:p w:rsidR="00337788" w:rsidRPr="000D1138" w:rsidRDefault="00337788" w:rsidP="00337788">
      <w:pPr>
        <w:pStyle w:val="Default"/>
        <w:spacing w:line="360" w:lineRule="auto"/>
        <w:ind w:firstLineChars="200" w:firstLine="480"/>
        <w:jc w:val="both"/>
        <w:rPr>
          <w:rFonts w:hAnsi="宋体"/>
          <w:snapToGrid w:val="0"/>
          <w:color w:val="auto"/>
        </w:rPr>
      </w:pPr>
      <w:r w:rsidRPr="000D1138">
        <w:rPr>
          <w:rFonts w:hAnsi="宋体"/>
          <w:snapToGrid w:val="0"/>
          <w:color w:val="auto"/>
        </w:rPr>
        <w:t>营运期春、夏、秋、冬季的大、小潮高低平潮</w:t>
      </w:r>
      <w:r w:rsidRPr="000D1138">
        <w:rPr>
          <w:rFonts w:hAnsi="宋体" w:hint="eastAsia"/>
          <w:snapToGrid w:val="0"/>
          <w:color w:val="auto"/>
        </w:rPr>
        <w:t>，</w:t>
      </w:r>
      <w:r w:rsidRPr="000D1138">
        <w:rPr>
          <w:rFonts w:hAnsi="宋体"/>
          <w:snapToGrid w:val="0"/>
          <w:color w:val="auto"/>
        </w:rPr>
        <w:t>明确</w:t>
      </w:r>
      <w:r w:rsidRPr="000D1138">
        <w:rPr>
          <w:rFonts w:hAnsi="宋体" w:hint="eastAsia"/>
          <w:snapToGrid w:val="0"/>
          <w:color w:val="auto"/>
        </w:rPr>
        <w:t>海水温升</w:t>
      </w:r>
      <w:r w:rsidR="0007081E">
        <w:rPr>
          <w:rFonts w:hAnsi="宋体" w:hint="eastAsia"/>
          <w:snapToGrid w:val="0"/>
          <w:color w:val="auto"/>
        </w:rPr>
        <w:t>4</w:t>
      </w:r>
      <w:r w:rsidR="0007081E" w:rsidRPr="000D1138">
        <w:rPr>
          <w:rFonts w:hAnsi="宋体" w:hint="eastAsia"/>
          <w:snapToGrid w:val="0"/>
          <w:color w:val="auto"/>
        </w:rPr>
        <w:t>℃</w:t>
      </w:r>
      <w:r w:rsidR="0007081E">
        <w:rPr>
          <w:rFonts w:hAnsi="宋体" w:hint="eastAsia"/>
          <w:snapToGrid w:val="0"/>
          <w:color w:val="auto"/>
        </w:rPr>
        <w:t>、2</w:t>
      </w:r>
      <w:r w:rsidR="0007081E" w:rsidRPr="000D1138">
        <w:rPr>
          <w:rFonts w:hAnsi="宋体" w:hint="eastAsia"/>
          <w:snapToGrid w:val="0"/>
          <w:color w:val="auto"/>
        </w:rPr>
        <w:t>℃</w:t>
      </w:r>
      <w:r w:rsidR="0007081E">
        <w:rPr>
          <w:rFonts w:hAnsi="宋体" w:hint="eastAsia"/>
          <w:snapToGrid w:val="0"/>
          <w:color w:val="auto"/>
        </w:rPr>
        <w:t>、</w:t>
      </w:r>
      <w:r w:rsidRPr="005B51BC">
        <w:rPr>
          <w:rFonts w:hAnsi="宋体" w:hint="eastAsia"/>
          <w:snapToGrid w:val="0"/>
          <w:color w:val="auto"/>
        </w:rPr>
        <w:t>1℃包络范围和</w:t>
      </w:r>
      <w:r w:rsidRPr="005B51BC">
        <w:rPr>
          <w:rFonts w:hAnsi="宋体"/>
          <w:snapToGrid w:val="0"/>
          <w:color w:val="auto"/>
        </w:rPr>
        <w:t>余</w:t>
      </w:r>
      <w:r w:rsidRPr="000D1138">
        <w:rPr>
          <w:rFonts w:hAnsi="宋体"/>
          <w:snapToGrid w:val="0"/>
          <w:color w:val="auto"/>
        </w:rPr>
        <w:t>氯浓度</w:t>
      </w:r>
      <w:r w:rsidRPr="000D1138">
        <w:rPr>
          <w:rFonts w:hAnsi="宋体" w:hint="eastAsia"/>
          <w:snapToGrid w:val="0"/>
          <w:color w:val="auto"/>
        </w:rPr>
        <w:t>增量</w:t>
      </w:r>
      <w:r w:rsidRPr="000D1138">
        <w:rPr>
          <w:rFonts w:hAnsi="宋体"/>
          <w:snapToGrid w:val="0"/>
          <w:color w:val="auto"/>
        </w:rPr>
        <w:t>0.02mg/L范围。</w:t>
      </w:r>
      <w:r w:rsidRPr="000D1138">
        <w:rPr>
          <w:rFonts w:hAnsi="宋体" w:hint="eastAsia"/>
          <w:snapToGrid w:val="0"/>
          <w:color w:val="auto"/>
        </w:rPr>
        <w:t>以排放口为中心，放射状设</w:t>
      </w:r>
      <w:r w:rsidRPr="000D1138">
        <w:rPr>
          <w:rFonts w:hAnsi="宋体"/>
          <w:snapToGrid w:val="0"/>
          <w:color w:val="auto"/>
        </w:rPr>
        <w:t>3条断面，</w:t>
      </w:r>
      <w:r>
        <w:rPr>
          <w:rFonts w:hAnsi="宋体" w:hint="eastAsia"/>
          <w:snapToGrid w:val="0"/>
          <w:color w:val="auto"/>
        </w:rPr>
        <w:t>计</w:t>
      </w:r>
      <w:r w:rsidRPr="000D1138">
        <w:rPr>
          <w:rFonts w:hAnsi="宋体"/>
          <w:snapToGrid w:val="0"/>
          <w:color w:val="auto"/>
        </w:rPr>
        <w:t>15个</w:t>
      </w:r>
      <w:r>
        <w:rPr>
          <w:rFonts w:hAnsi="宋体" w:hint="eastAsia"/>
          <w:snapToGrid w:val="0"/>
          <w:color w:val="auto"/>
        </w:rPr>
        <w:t>取样</w:t>
      </w:r>
      <w:r w:rsidRPr="000D1138">
        <w:rPr>
          <w:rFonts w:hAnsi="宋体"/>
          <w:snapToGrid w:val="0"/>
          <w:color w:val="auto"/>
        </w:rPr>
        <w:t>站位。</w:t>
      </w:r>
    </w:p>
    <w:p w:rsidR="00337788" w:rsidRPr="000D1138" w:rsidRDefault="00337788" w:rsidP="00337788">
      <w:pPr>
        <w:pStyle w:val="Default"/>
        <w:spacing w:line="360" w:lineRule="auto"/>
        <w:jc w:val="both"/>
        <w:rPr>
          <w:rFonts w:hAnsi="宋体"/>
          <w:b/>
          <w:snapToGrid w:val="0"/>
          <w:color w:val="auto"/>
        </w:rPr>
      </w:pPr>
      <w:r w:rsidRPr="000D1138">
        <w:rPr>
          <w:rFonts w:hAnsi="宋体" w:hint="eastAsia"/>
          <w:b/>
          <w:snapToGrid w:val="0"/>
          <w:color w:val="auto"/>
        </w:rPr>
        <w:t>四、发包要求：</w:t>
      </w:r>
    </w:p>
    <w:p w:rsidR="00337788" w:rsidRPr="000D1138" w:rsidRDefault="00337788" w:rsidP="00337788">
      <w:pPr>
        <w:pStyle w:val="Default"/>
        <w:spacing w:line="360" w:lineRule="auto"/>
        <w:jc w:val="both"/>
        <w:rPr>
          <w:rFonts w:hAnsi="宋体"/>
          <w:snapToGrid w:val="0"/>
          <w:color w:val="auto"/>
        </w:rPr>
      </w:pPr>
      <w:r w:rsidRPr="000D1138">
        <w:rPr>
          <w:rFonts w:hAnsi="宋体" w:hint="eastAsia"/>
          <w:snapToGrid w:val="0"/>
          <w:color w:val="auto"/>
        </w:rPr>
        <w:t>1）监测单位</w:t>
      </w:r>
      <w:r>
        <w:rPr>
          <w:rFonts w:hAnsi="宋体" w:hint="eastAsia"/>
          <w:snapToGrid w:val="0"/>
          <w:color w:val="auto"/>
        </w:rPr>
        <w:t>资质要求：持有效的省级（含）以上质量技术监督部门颁发的计量认证证书和取得CMA计量认证资质，并提供包括所有海洋检测项目方法证明文件的CMA证书附表。</w:t>
      </w:r>
    </w:p>
    <w:p w:rsidR="00337788" w:rsidRPr="000D1138" w:rsidRDefault="00337788" w:rsidP="00337788">
      <w:pPr>
        <w:pStyle w:val="Default"/>
        <w:spacing w:line="360" w:lineRule="auto"/>
        <w:jc w:val="both"/>
        <w:rPr>
          <w:rFonts w:hAnsi="宋体"/>
          <w:snapToGrid w:val="0"/>
          <w:color w:val="auto"/>
        </w:rPr>
      </w:pPr>
      <w:r>
        <w:rPr>
          <w:rFonts w:hAnsi="宋体" w:hint="eastAsia"/>
          <w:snapToGrid w:val="0"/>
          <w:color w:val="auto"/>
        </w:rPr>
        <w:t>2</w:t>
      </w:r>
      <w:r w:rsidRPr="000D1138">
        <w:rPr>
          <w:rFonts w:hAnsi="宋体" w:hint="eastAsia"/>
          <w:snapToGrid w:val="0"/>
          <w:color w:val="auto"/>
        </w:rPr>
        <w:t>）监测单位使用的计量检测器、设备及计量器等监测仪器需进行检定、校准或核查，并在有效期内使用。</w:t>
      </w:r>
    </w:p>
    <w:p w:rsidR="00337788" w:rsidRPr="000D1138" w:rsidRDefault="00337788" w:rsidP="00337788">
      <w:pPr>
        <w:pStyle w:val="Default"/>
        <w:spacing w:line="360" w:lineRule="auto"/>
        <w:jc w:val="both"/>
        <w:rPr>
          <w:rFonts w:hAnsi="宋体"/>
          <w:snapToGrid w:val="0"/>
          <w:color w:val="auto"/>
        </w:rPr>
      </w:pPr>
      <w:r>
        <w:rPr>
          <w:rFonts w:hAnsi="宋体" w:hint="eastAsia"/>
          <w:snapToGrid w:val="0"/>
          <w:color w:val="auto"/>
        </w:rPr>
        <w:t>3</w:t>
      </w:r>
      <w:r w:rsidRPr="000D1138">
        <w:rPr>
          <w:rFonts w:hAnsi="宋体" w:hint="eastAsia"/>
          <w:snapToGrid w:val="0"/>
          <w:color w:val="auto"/>
        </w:rPr>
        <w:t>）监测单位可根据实际需要调整监测内容，但必须符合相关法律、法规以及相关规范</w:t>
      </w:r>
      <w:r w:rsidRPr="000D1138">
        <w:rPr>
          <w:rFonts w:hAnsi="宋体" w:hint="eastAsia"/>
          <w:snapToGrid w:val="0"/>
          <w:color w:val="auto"/>
        </w:rPr>
        <w:lastRenderedPageBreak/>
        <w:t>要求。</w:t>
      </w:r>
    </w:p>
    <w:p w:rsidR="00337788" w:rsidRPr="000D1138" w:rsidRDefault="00337788" w:rsidP="00337788">
      <w:pPr>
        <w:pStyle w:val="Default"/>
        <w:spacing w:line="360" w:lineRule="auto"/>
        <w:jc w:val="both"/>
        <w:rPr>
          <w:rFonts w:hAnsi="宋体"/>
          <w:snapToGrid w:val="0"/>
          <w:color w:val="auto"/>
        </w:rPr>
      </w:pPr>
      <w:r>
        <w:rPr>
          <w:rFonts w:hAnsi="宋体" w:hint="eastAsia"/>
          <w:snapToGrid w:val="0"/>
          <w:color w:val="auto"/>
        </w:rPr>
        <w:t>4</w:t>
      </w:r>
      <w:r w:rsidRPr="000D1138">
        <w:rPr>
          <w:rFonts w:hAnsi="宋体" w:hint="eastAsia"/>
          <w:snapToGrid w:val="0"/>
          <w:color w:val="auto"/>
        </w:rPr>
        <w:t>）站位布设位置由监测单位决定，但必须满足相关规范要求。根据第一次监测结果，业主在符合规范等相关要求下有权调整第二次监测方案。</w:t>
      </w:r>
    </w:p>
    <w:p w:rsidR="00337788" w:rsidRDefault="00337788" w:rsidP="00337788">
      <w:pPr>
        <w:pStyle w:val="Default"/>
        <w:spacing w:line="360" w:lineRule="auto"/>
        <w:jc w:val="both"/>
        <w:rPr>
          <w:rFonts w:hAnsi="宋体"/>
          <w:snapToGrid w:val="0"/>
          <w:color w:val="auto"/>
        </w:rPr>
      </w:pPr>
      <w:r>
        <w:rPr>
          <w:rFonts w:hAnsi="宋体" w:hint="eastAsia"/>
          <w:snapToGrid w:val="0"/>
          <w:color w:val="auto"/>
        </w:rPr>
        <w:t>5</w:t>
      </w:r>
      <w:r w:rsidRPr="000D1138">
        <w:rPr>
          <w:rFonts w:hAnsi="宋体" w:hint="eastAsia"/>
          <w:snapToGrid w:val="0"/>
          <w:color w:val="auto"/>
        </w:rPr>
        <w:t>）监测单位应提供计划</w:t>
      </w:r>
      <w:r>
        <w:rPr>
          <w:rFonts w:hAnsi="宋体" w:hint="eastAsia"/>
          <w:snapToGrid w:val="0"/>
          <w:color w:val="auto"/>
        </w:rPr>
        <w:t>采</w:t>
      </w:r>
      <w:r w:rsidRPr="000D1138">
        <w:rPr>
          <w:rFonts w:hAnsi="宋体" w:hint="eastAsia"/>
          <w:snapToGrid w:val="0"/>
          <w:color w:val="auto"/>
        </w:rPr>
        <w:t>样检测时间表，</w:t>
      </w:r>
      <w:r>
        <w:rPr>
          <w:rFonts w:hAnsi="宋体" w:hint="eastAsia"/>
          <w:snapToGrid w:val="0"/>
          <w:color w:val="auto"/>
        </w:rPr>
        <w:t>入场需与业主方联系确认。由业主方根据需求</w:t>
      </w:r>
      <w:r w:rsidRPr="000D1138">
        <w:rPr>
          <w:rFonts w:hAnsi="宋体" w:hint="eastAsia"/>
          <w:snapToGrid w:val="0"/>
          <w:color w:val="auto"/>
        </w:rPr>
        <w:t>派</w:t>
      </w:r>
      <w:r>
        <w:rPr>
          <w:rFonts w:hAnsi="宋体" w:hint="eastAsia"/>
          <w:snapToGrid w:val="0"/>
          <w:color w:val="auto"/>
        </w:rPr>
        <w:t xml:space="preserve">员参与监护海洋采样过程。                   </w:t>
      </w:r>
    </w:p>
    <w:p w:rsidR="00337788" w:rsidRPr="003B6B25" w:rsidRDefault="00337788" w:rsidP="00337788">
      <w:pPr>
        <w:pStyle w:val="Default"/>
        <w:spacing w:line="360" w:lineRule="auto"/>
        <w:jc w:val="both"/>
        <w:rPr>
          <w:rFonts w:hAnsi="宋体"/>
          <w:snapToGrid w:val="0"/>
          <w:color w:val="auto"/>
        </w:rPr>
      </w:pPr>
      <w:r>
        <w:rPr>
          <w:rFonts w:hAnsi="宋体" w:hint="eastAsia"/>
          <w:snapToGrid w:val="0"/>
          <w:color w:val="auto"/>
        </w:rPr>
        <w:t>6）按照监测项目内容要求，分期及时提交检测结果报告。报告内容应包括但不限于：采样点位置的海图坐标、项目标准和规范的引用说明、各检测项目的化验分析数据列表、温升及余氯的包络绘制、监测结果分析评价报告与环境改善建议等。监测报告应在每次取样后的45天内完成并提交，纸质3本，电子档一份。</w:t>
      </w:r>
    </w:p>
    <w:p w:rsidR="00337788" w:rsidRPr="000D1138" w:rsidRDefault="00337788" w:rsidP="00337788">
      <w:pPr>
        <w:pStyle w:val="Default"/>
        <w:spacing w:line="360" w:lineRule="auto"/>
        <w:jc w:val="both"/>
        <w:rPr>
          <w:rFonts w:hAnsi="宋体"/>
          <w:b/>
          <w:snapToGrid w:val="0"/>
          <w:color w:val="auto"/>
        </w:rPr>
      </w:pPr>
      <w:r w:rsidRPr="000D1138">
        <w:rPr>
          <w:rFonts w:hAnsi="宋体" w:hint="eastAsia"/>
          <w:b/>
          <w:snapToGrid w:val="0"/>
          <w:color w:val="auto"/>
        </w:rPr>
        <w:t>五、其他事项：</w:t>
      </w:r>
    </w:p>
    <w:p w:rsidR="00337788" w:rsidRPr="0007081E" w:rsidRDefault="00337788" w:rsidP="00337788">
      <w:pPr>
        <w:pStyle w:val="af0"/>
        <w:spacing w:line="360" w:lineRule="auto"/>
        <w:rPr>
          <w:sz w:val="24"/>
          <w:highlight w:val="yellow"/>
        </w:rPr>
      </w:pPr>
      <w:r w:rsidRPr="0007081E">
        <w:rPr>
          <w:rFonts w:hint="eastAsia"/>
          <w:sz w:val="24"/>
          <w:highlight w:val="yellow"/>
        </w:rPr>
        <w:t xml:space="preserve">1) </w:t>
      </w:r>
      <w:r w:rsidRPr="0007081E">
        <w:rPr>
          <w:rFonts w:hint="eastAsia"/>
          <w:sz w:val="24"/>
          <w:highlight w:val="yellow"/>
        </w:rPr>
        <w:t>乙方每次海水取样需另取</w:t>
      </w:r>
      <w:r w:rsidRPr="0007081E">
        <w:rPr>
          <w:rFonts w:hint="eastAsia"/>
          <w:sz w:val="24"/>
          <w:highlight w:val="yellow"/>
        </w:rPr>
        <w:t>3</w:t>
      </w:r>
      <w:r w:rsidRPr="0007081E">
        <w:rPr>
          <w:rFonts w:hint="eastAsia"/>
          <w:sz w:val="24"/>
          <w:highlight w:val="yellow"/>
        </w:rPr>
        <w:t>瓶平行水样交与甲方项目部门，做检测结果比对之用。甲方自行对平行水样进行分析检测，范围不超出合同技术协议中所含检测项目，具体随机确定或依公司环安或技术部门要求指定，对部分无法自行检测的项目甲方将委托有相关资质的另外第三方机构。</w:t>
      </w:r>
    </w:p>
    <w:p w:rsidR="00337788" w:rsidRPr="007A4830" w:rsidRDefault="00337788" w:rsidP="00337788">
      <w:pPr>
        <w:pStyle w:val="af0"/>
        <w:spacing w:line="360" w:lineRule="auto"/>
      </w:pPr>
      <w:r w:rsidRPr="0007081E">
        <w:rPr>
          <w:rFonts w:hint="eastAsia"/>
          <w:sz w:val="24"/>
          <w:highlight w:val="yellow"/>
        </w:rPr>
        <w:t xml:space="preserve">2) </w:t>
      </w:r>
      <w:r w:rsidRPr="0007081E">
        <w:rPr>
          <w:rFonts w:hint="eastAsia"/>
          <w:sz w:val="24"/>
          <w:highlight w:val="yellow"/>
        </w:rPr>
        <w:t>如甲乙双方对当次水样分析检测结果中，有两项指标的偏差大于等于</w:t>
      </w:r>
      <w:r w:rsidRPr="0007081E">
        <w:rPr>
          <w:rFonts w:hint="eastAsia"/>
          <w:sz w:val="24"/>
          <w:highlight w:val="yellow"/>
        </w:rPr>
        <w:t>15%</w:t>
      </w:r>
      <w:r w:rsidRPr="0007081E">
        <w:rPr>
          <w:rFonts w:hint="eastAsia"/>
          <w:sz w:val="24"/>
          <w:highlight w:val="yellow"/>
        </w:rPr>
        <w:t>，双方应共同检讨差异原因并再进行一次取样分析，如仍超差，则甲方有权对该次的海水监测过程和结果提出异议，并不予支付乙方当次的监测费用。</w:t>
      </w:r>
    </w:p>
    <w:p w:rsidR="00337788" w:rsidRDefault="00337788" w:rsidP="00337788">
      <w:pPr>
        <w:spacing w:line="360" w:lineRule="auto"/>
        <w:rPr>
          <w:sz w:val="24"/>
          <w:lang w:eastAsia="zh-CN"/>
        </w:rPr>
      </w:pPr>
      <w:r w:rsidRPr="007A4830">
        <w:rPr>
          <w:rFonts w:hint="eastAsia"/>
          <w:sz w:val="24"/>
          <w:lang w:eastAsia="zh-CN"/>
        </w:rPr>
        <w:t>3)</w:t>
      </w:r>
      <w:r>
        <w:rPr>
          <w:rFonts w:hint="eastAsia"/>
          <w:sz w:val="24"/>
          <w:lang w:eastAsia="zh-CN"/>
        </w:rPr>
        <w:t xml:space="preserve"> </w:t>
      </w:r>
      <w:r w:rsidRPr="007A4830">
        <w:rPr>
          <w:rFonts w:hint="eastAsia"/>
          <w:sz w:val="24"/>
          <w:lang w:eastAsia="zh-CN"/>
        </w:rPr>
        <w:t>发包工作内容与对监测单位资质要求等如合约期内因必要原因而发生改变，或其它未尽事宜需补充，监测单位应予充分理解和积极配合。</w:t>
      </w:r>
    </w:p>
    <w:p w:rsidR="00337788" w:rsidRPr="000E3B70" w:rsidRDefault="00337788" w:rsidP="00337788">
      <w:pPr>
        <w:spacing w:line="360" w:lineRule="auto"/>
        <w:rPr>
          <w:sz w:val="24"/>
          <w:lang w:eastAsia="zh-CN"/>
        </w:rPr>
      </w:pPr>
      <w:r>
        <w:rPr>
          <w:rFonts w:hint="eastAsia"/>
          <w:sz w:val="24"/>
          <w:lang w:eastAsia="zh-CN"/>
        </w:rPr>
        <w:t>4）技术联络澄清人：郑伟  15345929588</w:t>
      </w:r>
    </w:p>
    <w:p w:rsidR="00337788" w:rsidRPr="00337788" w:rsidRDefault="00337788" w:rsidP="00DF2A2B">
      <w:pPr>
        <w:pStyle w:val="10"/>
        <w:spacing w:line="680" w:lineRule="exact"/>
        <w:rPr>
          <w:b/>
          <w:sz w:val="28"/>
          <w:szCs w:val="28"/>
        </w:rPr>
      </w:pPr>
    </w:p>
    <w:sectPr w:rsidR="00337788" w:rsidRPr="00337788" w:rsidSect="00EA4DDA">
      <w:footerReference w:type="default" r:id="rId12"/>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0F5" w:rsidRDefault="008D60F5" w:rsidP="00C03F0A">
      <w:r>
        <w:separator/>
      </w:r>
    </w:p>
  </w:endnote>
  <w:endnote w:type="continuationSeparator" w:id="0">
    <w:p w:rsidR="008D60F5" w:rsidRDefault="008D60F5"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6077B9">
      <w:trPr>
        <w:trHeight w:val="151"/>
      </w:trPr>
      <w:tc>
        <w:tcPr>
          <w:tcW w:w="2250" w:type="pct"/>
          <w:tcBorders>
            <w:bottom w:val="single" w:sz="4" w:space="0" w:color="4F81BD" w:themeColor="accent1"/>
          </w:tcBorders>
        </w:tcPr>
        <w:p w:rsidR="006077B9" w:rsidRDefault="006077B9">
          <w:pPr>
            <w:pStyle w:val="a9"/>
            <w:rPr>
              <w:rFonts w:asciiTheme="majorHAnsi" w:eastAsiaTheme="majorEastAsia" w:hAnsiTheme="majorHAnsi" w:cstheme="majorBidi"/>
              <w:b/>
              <w:bCs/>
            </w:rPr>
          </w:pPr>
        </w:p>
      </w:tc>
      <w:tc>
        <w:tcPr>
          <w:tcW w:w="500" w:type="pct"/>
          <w:vMerge w:val="restart"/>
          <w:noWrap/>
          <w:vAlign w:val="center"/>
        </w:tcPr>
        <w:p w:rsidR="006077B9" w:rsidRDefault="006077B9">
          <w:pPr>
            <w:pStyle w:val="af0"/>
            <w:rPr>
              <w:rFonts w:asciiTheme="majorHAnsi" w:hAnsiTheme="majorHAnsi"/>
            </w:rPr>
          </w:pPr>
          <w:r>
            <w:rPr>
              <w:rFonts w:asciiTheme="majorHAnsi" w:hAnsiTheme="majorHAnsi"/>
              <w:b/>
              <w:lang w:val="zh-CN"/>
            </w:rPr>
            <w:t xml:space="preserve"> </w:t>
          </w:r>
          <w:fldSimple w:instr=" PAGE  \* MERGEFORMAT ">
            <w:r w:rsidR="00DC01A6" w:rsidRPr="00DC01A6">
              <w:rPr>
                <w:rFonts w:asciiTheme="majorHAnsi" w:hAnsiTheme="majorHAnsi"/>
                <w:b/>
                <w:noProof/>
                <w:lang w:val="zh-CN"/>
              </w:rPr>
              <w:t>7</w:t>
            </w:r>
          </w:fldSimple>
        </w:p>
      </w:tc>
      <w:tc>
        <w:tcPr>
          <w:tcW w:w="2250" w:type="pct"/>
          <w:tcBorders>
            <w:bottom w:val="single" w:sz="4" w:space="0" w:color="4F81BD" w:themeColor="accent1"/>
          </w:tcBorders>
        </w:tcPr>
        <w:p w:rsidR="006077B9" w:rsidRDefault="006077B9">
          <w:pPr>
            <w:pStyle w:val="a9"/>
            <w:rPr>
              <w:rFonts w:asciiTheme="majorHAnsi" w:eastAsiaTheme="majorEastAsia" w:hAnsiTheme="majorHAnsi" w:cstheme="majorBidi"/>
              <w:b/>
              <w:bCs/>
            </w:rPr>
          </w:pPr>
        </w:p>
      </w:tc>
    </w:tr>
    <w:tr w:rsidR="006077B9">
      <w:trPr>
        <w:trHeight w:val="150"/>
      </w:trPr>
      <w:tc>
        <w:tcPr>
          <w:tcW w:w="2250" w:type="pct"/>
          <w:tcBorders>
            <w:top w:val="single" w:sz="4" w:space="0" w:color="4F81BD" w:themeColor="accent1"/>
          </w:tcBorders>
        </w:tcPr>
        <w:p w:rsidR="006077B9" w:rsidRDefault="006077B9">
          <w:pPr>
            <w:pStyle w:val="a9"/>
            <w:rPr>
              <w:rFonts w:asciiTheme="majorHAnsi" w:eastAsiaTheme="majorEastAsia" w:hAnsiTheme="majorHAnsi" w:cstheme="majorBidi"/>
              <w:b/>
              <w:bCs/>
            </w:rPr>
          </w:pPr>
        </w:p>
      </w:tc>
      <w:tc>
        <w:tcPr>
          <w:tcW w:w="500" w:type="pct"/>
          <w:vMerge/>
        </w:tcPr>
        <w:p w:rsidR="006077B9" w:rsidRDefault="006077B9">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6077B9" w:rsidRDefault="006077B9">
          <w:pPr>
            <w:pStyle w:val="a9"/>
            <w:rPr>
              <w:rFonts w:asciiTheme="majorHAnsi" w:eastAsiaTheme="majorEastAsia" w:hAnsiTheme="majorHAnsi" w:cstheme="majorBidi"/>
              <w:b/>
              <w:bCs/>
            </w:rPr>
          </w:pPr>
        </w:p>
      </w:tc>
    </w:tr>
  </w:tbl>
  <w:p w:rsidR="006077B9" w:rsidRDefault="006077B9">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B9" w:rsidRDefault="006077B9">
    <w:pPr>
      <w:pStyle w:val="a6"/>
      <w:spacing w:line="14" w:lineRule="auto"/>
      <w:rPr>
        <w:sz w:val="20"/>
      </w:rPr>
    </w:pPr>
    <w:r w:rsidRPr="001E744D">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6077B9" w:rsidRDefault="006077B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B9" w:rsidRDefault="006077B9">
    <w:pPr>
      <w:pStyle w:val="a6"/>
      <w:spacing w:line="14" w:lineRule="auto"/>
      <w:rPr>
        <w:sz w:val="20"/>
      </w:rPr>
    </w:pPr>
    <w:r w:rsidRPr="001E744D">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6077B9" w:rsidRDefault="006077B9">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B9" w:rsidRDefault="006077B9">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0F5" w:rsidRDefault="008D60F5" w:rsidP="00C03F0A">
      <w:r>
        <w:separator/>
      </w:r>
    </w:p>
  </w:footnote>
  <w:footnote w:type="continuationSeparator" w:id="0">
    <w:p w:rsidR="008D60F5" w:rsidRDefault="008D60F5"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715BA"/>
    <w:multiLevelType w:val="multilevel"/>
    <w:tmpl w:val="175715BA"/>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BF63267"/>
    <w:multiLevelType w:val="hybridMultilevel"/>
    <w:tmpl w:val="A8BE18DE"/>
    <w:lvl w:ilvl="0" w:tplc="C654F99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1"/>
  </w:num>
  <w:num w:numId="9">
    <w:abstractNumId w:val="9"/>
  </w:num>
  <w:num w:numId="10">
    <w:abstractNumId w:val="1"/>
  </w:num>
  <w:num w:numId="11">
    <w:abstractNumId w:val="3"/>
  </w:num>
  <w:num w:numId="1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849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49F2"/>
    <w:rsid w:val="00017DDF"/>
    <w:rsid w:val="00033EE7"/>
    <w:rsid w:val="000351DC"/>
    <w:rsid w:val="00036348"/>
    <w:rsid w:val="00052762"/>
    <w:rsid w:val="00060C5D"/>
    <w:rsid w:val="0007081E"/>
    <w:rsid w:val="00075C97"/>
    <w:rsid w:val="00096E50"/>
    <w:rsid w:val="000B775A"/>
    <w:rsid w:val="000C5931"/>
    <w:rsid w:val="000C679F"/>
    <w:rsid w:val="000E4F79"/>
    <w:rsid w:val="000E77D1"/>
    <w:rsid w:val="00120FB9"/>
    <w:rsid w:val="00130E2D"/>
    <w:rsid w:val="00136F18"/>
    <w:rsid w:val="00152857"/>
    <w:rsid w:val="00160347"/>
    <w:rsid w:val="00162383"/>
    <w:rsid w:val="00165466"/>
    <w:rsid w:val="00181E06"/>
    <w:rsid w:val="00191C80"/>
    <w:rsid w:val="001971F6"/>
    <w:rsid w:val="001B3736"/>
    <w:rsid w:val="001E0F15"/>
    <w:rsid w:val="001E399B"/>
    <w:rsid w:val="001E744D"/>
    <w:rsid w:val="001F02C8"/>
    <w:rsid w:val="002211A4"/>
    <w:rsid w:val="00256A26"/>
    <w:rsid w:val="00263742"/>
    <w:rsid w:val="00265F35"/>
    <w:rsid w:val="0026617E"/>
    <w:rsid w:val="002730B5"/>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37788"/>
    <w:rsid w:val="00352A61"/>
    <w:rsid w:val="003571A2"/>
    <w:rsid w:val="0036007C"/>
    <w:rsid w:val="0037114D"/>
    <w:rsid w:val="003752F8"/>
    <w:rsid w:val="003801C6"/>
    <w:rsid w:val="0038255D"/>
    <w:rsid w:val="00383EE9"/>
    <w:rsid w:val="00386D8C"/>
    <w:rsid w:val="0038724E"/>
    <w:rsid w:val="003C066B"/>
    <w:rsid w:val="003C3395"/>
    <w:rsid w:val="003D4693"/>
    <w:rsid w:val="003D66BD"/>
    <w:rsid w:val="003E150A"/>
    <w:rsid w:val="003F0699"/>
    <w:rsid w:val="003F14D8"/>
    <w:rsid w:val="003F5E41"/>
    <w:rsid w:val="00400D5D"/>
    <w:rsid w:val="004077C9"/>
    <w:rsid w:val="00422F47"/>
    <w:rsid w:val="0043361F"/>
    <w:rsid w:val="00441B5B"/>
    <w:rsid w:val="00444ACD"/>
    <w:rsid w:val="004538B9"/>
    <w:rsid w:val="00462F2E"/>
    <w:rsid w:val="00463A1A"/>
    <w:rsid w:val="00465D93"/>
    <w:rsid w:val="004839ED"/>
    <w:rsid w:val="004B1FEA"/>
    <w:rsid w:val="004B5D8D"/>
    <w:rsid w:val="004B6028"/>
    <w:rsid w:val="004C075B"/>
    <w:rsid w:val="004C7F3C"/>
    <w:rsid w:val="004D6E66"/>
    <w:rsid w:val="004E084D"/>
    <w:rsid w:val="0051152A"/>
    <w:rsid w:val="0052247A"/>
    <w:rsid w:val="00522ABC"/>
    <w:rsid w:val="00542E50"/>
    <w:rsid w:val="00552EBB"/>
    <w:rsid w:val="00563251"/>
    <w:rsid w:val="005663E1"/>
    <w:rsid w:val="00577807"/>
    <w:rsid w:val="00581FC9"/>
    <w:rsid w:val="005A056F"/>
    <w:rsid w:val="005B51BC"/>
    <w:rsid w:val="005B6E9D"/>
    <w:rsid w:val="005C1ACD"/>
    <w:rsid w:val="005C428D"/>
    <w:rsid w:val="005D2E5D"/>
    <w:rsid w:val="005E70CA"/>
    <w:rsid w:val="005F2D91"/>
    <w:rsid w:val="00600AC5"/>
    <w:rsid w:val="006077B9"/>
    <w:rsid w:val="00623FFA"/>
    <w:rsid w:val="006250A9"/>
    <w:rsid w:val="00625796"/>
    <w:rsid w:val="00626324"/>
    <w:rsid w:val="006352CC"/>
    <w:rsid w:val="0065711C"/>
    <w:rsid w:val="00661D36"/>
    <w:rsid w:val="00662407"/>
    <w:rsid w:val="00667B80"/>
    <w:rsid w:val="00671490"/>
    <w:rsid w:val="006718DF"/>
    <w:rsid w:val="00680792"/>
    <w:rsid w:val="006850A9"/>
    <w:rsid w:val="006A2DB1"/>
    <w:rsid w:val="006B2183"/>
    <w:rsid w:val="006E7D0D"/>
    <w:rsid w:val="00703A6D"/>
    <w:rsid w:val="00710ADE"/>
    <w:rsid w:val="00713FE3"/>
    <w:rsid w:val="007206E5"/>
    <w:rsid w:val="00743EB3"/>
    <w:rsid w:val="007469C4"/>
    <w:rsid w:val="00761C3C"/>
    <w:rsid w:val="0076409E"/>
    <w:rsid w:val="00765B7E"/>
    <w:rsid w:val="00774EF9"/>
    <w:rsid w:val="00780262"/>
    <w:rsid w:val="00793AF0"/>
    <w:rsid w:val="007A284E"/>
    <w:rsid w:val="007A41C0"/>
    <w:rsid w:val="007B0A6C"/>
    <w:rsid w:val="007B4738"/>
    <w:rsid w:val="007B4C2B"/>
    <w:rsid w:val="007C346C"/>
    <w:rsid w:val="007C6567"/>
    <w:rsid w:val="007F018C"/>
    <w:rsid w:val="00827DC7"/>
    <w:rsid w:val="00854DB9"/>
    <w:rsid w:val="00857042"/>
    <w:rsid w:val="00874521"/>
    <w:rsid w:val="008C6997"/>
    <w:rsid w:val="008C6FF2"/>
    <w:rsid w:val="008D60F5"/>
    <w:rsid w:val="008E2D82"/>
    <w:rsid w:val="009121E1"/>
    <w:rsid w:val="00913B0D"/>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93E67"/>
    <w:rsid w:val="00AA326B"/>
    <w:rsid w:val="00AB0718"/>
    <w:rsid w:val="00AB258C"/>
    <w:rsid w:val="00AB3176"/>
    <w:rsid w:val="00AB6997"/>
    <w:rsid w:val="00AB71C3"/>
    <w:rsid w:val="00AB75CE"/>
    <w:rsid w:val="00AF1963"/>
    <w:rsid w:val="00AF38BD"/>
    <w:rsid w:val="00B320E8"/>
    <w:rsid w:val="00B52AA9"/>
    <w:rsid w:val="00B53341"/>
    <w:rsid w:val="00B6784E"/>
    <w:rsid w:val="00BA272E"/>
    <w:rsid w:val="00BB01E2"/>
    <w:rsid w:val="00BD01CD"/>
    <w:rsid w:val="00BD2067"/>
    <w:rsid w:val="00BE7AAB"/>
    <w:rsid w:val="00C031D7"/>
    <w:rsid w:val="00C03F0A"/>
    <w:rsid w:val="00C10829"/>
    <w:rsid w:val="00C13729"/>
    <w:rsid w:val="00C26AA4"/>
    <w:rsid w:val="00C27961"/>
    <w:rsid w:val="00C72BF0"/>
    <w:rsid w:val="00C72C14"/>
    <w:rsid w:val="00C953A2"/>
    <w:rsid w:val="00CA23AF"/>
    <w:rsid w:val="00CB76E3"/>
    <w:rsid w:val="00CD2D61"/>
    <w:rsid w:val="00CF0167"/>
    <w:rsid w:val="00CF7BC5"/>
    <w:rsid w:val="00D07E4E"/>
    <w:rsid w:val="00D13F7D"/>
    <w:rsid w:val="00D16B2B"/>
    <w:rsid w:val="00D24180"/>
    <w:rsid w:val="00D31D88"/>
    <w:rsid w:val="00D327AC"/>
    <w:rsid w:val="00D37491"/>
    <w:rsid w:val="00D4168D"/>
    <w:rsid w:val="00D41832"/>
    <w:rsid w:val="00D63FA6"/>
    <w:rsid w:val="00D66411"/>
    <w:rsid w:val="00D747E8"/>
    <w:rsid w:val="00D76233"/>
    <w:rsid w:val="00D822BD"/>
    <w:rsid w:val="00D905DF"/>
    <w:rsid w:val="00D933B9"/>
    <w:rsid w:val="00D93CD6"/>
    <w:rsid w:val="00D94754"/>
    <w:rsid w:val="00DA1D9D"/>
    <w:rsid w:val="00DB1AD8"/>
    <w:rsid w:val="00DB5404"/>
    <w:rsid w:val="00DC01A6"/>
    <w:rsid w:val="00DC4410"/>
    <w:rsid w:val="00DE5E6D"/>
    <w:rsid w:val="00DF2A2B"/>
    <w:rsid w:val="00E022E6"/>
    <w:rsid w:val="00E20C3E"/>
    <w:rsid w:val="00E25646"/>
    <w:rsid w:val="00E6433D"/>
    <w:rsid w:val="00EA4A61"/>
    <w:rsid w:val="00EA4DDA"/>
    <w:rsid w:val="00EB3C38"/>
    <w:rsid w:val="00EB3EE2"/>
    <w:rsid w:val="00EB5CE5"/>
    <w:rsid w:val="00EE751C"/>
    <w:rsid w:val="00F13115"/>
    <w:rsid w:val="00F13458"/>
    <w:rsid w:val="00F15766"/>
    <w:rsid w:val="00F2129E"/>
    <w:rsid w:val="00F25B6D"/>
    <w:rsid w:val="00F272AB"/>
    <w:rsid w:val="00F36BC0"/>
    <w:rsid w:val="00F454D4"/>
    <w:rsid w:val="00F470FF"/>
    <w:rsid w:val="00F56CCE"/>
    <w:rsid w:val="00F75E33"/>
    <w:rsid w:val="00F90EA7"/>
    <w:rsid w:val="00FA46D4"/>
    <w:rsid w:val="00FA7D0B"/>
    <w:rsid w:val="00FB3AC8"/>
    <w:rsid w:val="00FB5FE7"/>
    <w:rsid w:val="00FC29B7"/>
    <w:rsid w:val="00FC3E88"/>
    <w:rsid w:val="00FD2209"/>
    <w:rsid w:val="00FD3029"/>
    <w:rsid w:val="00FE3809"/>
    <w:rsid w:val="00FF0DD7"/>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rsid w:val="00600AC5"/>
    <w:rPr>
      <w:szCs w:val="24"/>
    </w:rPr>
  </w:style>
  <w:style w:type="paragraph" w:styleId="af9">
    <w:name w:val="Date"/>
    <w:basedOn w:val="a1"/>
    <w:next w:val="a1"/>
    <w:link w:val="Chare"/>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paragraph" w:customStyle="1" w:styleId="affd">
    <w:name w:val="第一條"/>
    <w:basedOn w:val="a1"/>
    <w:rsid w:val="00F15766"/>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Fixedtext">
    <w:name w:val="Fixed text"/>
    <w:basedOn w:val="a1"/>
    <w:rsid w:val="00F15766"/>
    <w:pPr>
      <w:widowControl/>
      <w:overflowPunct w:val="0"/>
      <w:adjustRightInd w:val="0"/>
      <w:textAlignment w:val="baseline"/>
    </w:pPr>
    <w:rPr>
      <w:rFonts w:ascii="BSO Univers Light" w:eastAsia="PMingLiU" w:hAnsi="BSO Univers Light" w:cs="Times New Roman"/>
      <w:sz w:val="21"/>
      <w:szCs w:val="20"/>
      <w:lang w:val="en-GB" w:eastAsia="zh-TW"/>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C2B6-E025-450A-93C5-83A18504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30</Pages>
  <Words>2320</Words>
  <Characters>13229</Characters>
  <Application>Microsoft Office Word</Application>
  <DocSecurity>0</DocSecurity>
  <Lines>110</Lines>
  <Paragraphs>31</Paragraphs>
  <ScaleCrop>false</ScaleCrop>
  <Company>Microsoft</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13</cp:revision>
  <dcterms:created xsi:type="dcterms:W3CDTF">2021-10-19T02:20:00Z</dcterms:created>
  <dcterms:modified xsi:type="dcterms:W3CDTF">2021-10-19T07:06:00Z</dcterms:modified>
</cp:coreProperties>
</file>