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14" w:rsidRPr="002B08DF" w:rsidRDefault="00602E14" w:rsidP="00602E14">
      <w:pPr>
        <w:jc w:val="center"/>
        <w:rPr>
          <w:b/>
          <w:bCs/>
          <w:sz w:val="36"/>
          <w:lang w:eastAsia="zh-CN"/>
        </w:rPr>
      </w:pPr>
      <w:r w:rsidRPr="00D51FFA">
        <w:rPr>
          <w:rFonts w:hint="eastAsia"/>
          <w:b/>
          <w:bCs/>
          <w:sz w:val="36"/>
          <w:lang w:eastAsia="zh-CN"/>
        </w:rPr>
        <w:t>福建福海创石油化工有限公司</w:t>
      </w:r>
      <w:r w:rsidRPr="00177D52">
        <w:rPr>
          <w:rFonts w:hint="eastAsia"/>
          <w:b/>
          <w:bCs/>
          <w:sz w:val="36"/>
          <w:lang w:eastAsia="zh-CN"/>
        </w:rPr>
        <w:t>2</w:t>
      </w:r>
      <w:r w:rsidRPr="00177D52">
        <w:rPr>
          <w:b/>
          <w:bCs/>
          <w:sz w:val="36"/>
          <w:lang w:eastAsia="zh-CN"/>
        </w:rPr>
        <w:t>021年度</w:t>
      </w:r>
      <w:r>
        <w:rPr>
          <w:rFonts w:hint="eastAsia"/>
          <w:b/>
          <w:bCs/>
          <w:sz w:val="36"/>
          <w:lang w:eastAsia="zh-CN"/>
        </w:rPr>
        <w:t>危废</w:t>
      </w:r>
      <w:r w:rsidRPr="00B769AE">
        <w:rPr>
          <w:b/>
          <w:bCs/>
          <w:sz w:val="36"/>
          <w:lang w:eastAsia="zh-CN"/>
        </w:rPr>
        <w:t>委外处置</w:t>
      </w:r>
    </w:p>
    <w:p w:rsidR="00602E14" w:rsidRPr="00F46FAA" w:rsidRDefault="00602E14" w:rsidP="00602E14">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602E14" w:rsidRPr="0095010C" w:rsidRDefault="00602E14" w:rsidP="00602E14">
      <w:pPr>
        <w:spacing w:line="360" w:lineRule="auto"/>
        <w:ind w:right="315"/>
        <w:jc w:val="right"/>
        <w:rPr>
          <w:bCs/>
          <w:szCs w:val="21"/>
          <w:lang w:eastAsia="zh-CN"/>
        </w:rPr>
      </w:pPr>
      <w:r w:rsidRPr="002B08DF">
        <w:rPr>
          <w:rFonts w:hint="eastAsia"/>
          <w:bCs/>
          <w:szCs w:val="21"/>
          <w:lang w:eastAsia="zh-CN"/>
        </w:rPr>
        <w:t>比选编号：</w:t>
      </w:r>
      <w:r w:rsidRPr="008942D2">
        <w:rPr>
          <w:bCs/>
          <w:szCs w:val="21"/>
          <w:lang w:eastAsia="zh-CN"/>
        </w:rPr>
        <w:t>FHCPTXS20201117078</w:t>
      </w:r>
    </w:p>
    <w:p w:rsidR="00602E14" w:rsidRPr="001A592B" w:rsidRDefault="00602E14" w:rsidP="00602E14">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w:t>
      </w:r>
      <w:bookmarkStart w:id="0" w:name="_GoBack"/>
      <w:bookmarkEnd w:id="0"/>
      <w:r w:rsidRPr="00B631A2">
        <w:rPr>
          <w:rFonts w:hint="eastAsia"/>
          <w:bCs/>
          <w:szCs w:val="21"/>
          <w:lang w:eastAsia="zh-CN"/>
        </w:rPr>
        <w:t>就</w:t>
      </w:r>
      <w:r w:rsidRPr="00B631A2">
        <w:rPr>
          <w:bCs/>
          <w:szCs w:val="21"/>
          <w:lang w:eastAsia="zh-CN"/>
        </w:rPr>
        <w:t xml:space="preserve"> </w:t>
      </w:r>
      <w:r w:rsidRPr="00B631A2">
        <w:rPr>
          <w:rFonts w:hint="eastAsia"/>
          <w:bCs/>
          <w:szCs w:val="21"/>
          <w:lang w:eastAsia="zh-CN"/>
        </w:rPr>
        <w:t>“2</w:t>
      </w:r>
      <w:r w:rsidRPr="00B631A2">
        <w:rPr>
          <w:bCs/>
          <w:szCs w:val="21"/>
          <w:lang w:eastAsia="zh-CN"/>
        </w:rPr>
        <w:t>021年度</w:t>
      </w:r>
      <w:r w:rsidRPr="00B631A2">
        <w:rPr>
          <w:rFonts w:hint="eastAsia"/>
          <w:bCs/>
          <w:szCs w:val="21"/>
          <w:lang w:eastAsia="zh-CN"/>
        </w:rPr>
        <w:t>危废委外处置（项目编号：</w:t>
      </w:r>
      <w:r w:rsidRPr="008942D2">
        <w:rPr>
          <w:bCs/>
          <w:szCs w:val="21"/>
          <w:lang w:eastAsia="zh-CN"/>
        </w:rPr>
        <w:t>FHCPTXS20201117078</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602E14" w:rsidRPr="003A5136" w:rsidRDefault="00602E14" w:rsidP="00602E14">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hint="eastAsia"/>
          <w:bCs/>
          <w:lang w:eastAsia="zh-CN"/>
        </w:rPr>
        <w:t>项目名称：2</w:t>
      </w:r>
      <w:r w:rsidRPr="003A5136">
        <w:rPr>
          <w:rFonts w:asciiTheme="minorEastAsia" w:eastAsiaTheme="minorEastAsia" w:hAnsiTheme="minorEastAsia"/>
          <w:bCs/>
          <w:lang w:eastAsia="zh-CN"/>
        </w:rPr>
        <w:t>021年度</w:t>
      </w:r>
      <w:r w:rsidRPr="003A5136">
        <w:rPr>
          <w:rFonts w:asciiTheme="minorEastAsia" w:eastAsiaTheme="minorEastAsia" w:hAnsiTheme="minorEastAsia" w:hint="eastAsia"/>
          <w:bCs/>
          <w:lang w:eastAsia="zh-CN"/>
        </w:rPr>
        <w:t>危废委外处置</w:t>
      </w:r>
    </w:p>
    <w:p w:rsidR="00602E14" w:rsidRPr="003A5136" w:rsidRDefault="00602E14" w:rsidP="00602E14">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bCs/>
          <w:lang w:eastAsia="zh-CN"/>
        </w:rPr>
        <w:t>比选内容</w:t>
      </w:r>
      <w:r w:rsidRPr="003A5136">
        <w:rPr>
          <w:rFonts w:asciiTheme="minorEastAsia" w:eastAsiaTheme="minorEastAsia" w:hAnsiTheme="minorEastAsia" w:hint="eastAsia"/>
          <w:bCs/>
          <w:lang w:eastAsia="zh-CN"/>
        </w:rPr>
        <w:t>：具体如下，共分4个合同包</w:t>
      </w:r>
    </w:p>
    <w:tbl>
      <w:tblPr>
        <w:tblW w:w="10632" w:type="dxa"/>
        <w:tblInd w:w="-431" w:type="dxa"/>
        <w:tblLook w:val="04A0" w:firstRow="1" w:lastRow="0" w:firstColumn="1" w:lastColumn="0" w:noHBand="0" w:noVBand="1"/>
      </w:tblPr>
      <w:tblGrid>
        <w:gridCol w:w="710"/>
        <w:gridCol w:w="992"/>
        <w:gridCol w:w="3119"/>
        <w:gridCol w:w="2126"/>
        <w:gridCol w:w="1559"/>
        <w:gridCol w:w="1134"/>
        <w:gridCol w:w="992"/>
      </w:tblGrid>
      <w:tr w:rsidR="00602E14" w:rsidRPr="00053B03" w:rsidTr="00E817B9">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合同包编号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名称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危废类别及代码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有害成分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预估量（吨）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包装方式</w:t>
            </w:r>
          </w:p>
        </w:tc>
      </w:tr>
      <w:tr w:rsidR="00602E14" w:rsidRPr="00053B03" w:rsidTr="00E817B9">
        <w:trPr>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合同包1</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油泥浮渣</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HW08、900-222-08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含油3-8%</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1000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31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废白土、废滤芯</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HW08、251-012-08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烃类</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1560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袋装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3</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清罐底泥</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HW08、251-002-08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含油3-8%</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450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13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rPr>
                <w:color w:val="000000"/>
                <w:lang w:eastAsia="zh-CN"/>
              </w:rPr>
            </w:pPr>
            <w:r w:rsidRPr="00053B03">
              <w:rPr>
                <w:rFonts w:hint="eastAsia"/>
                <w:color w:val="000000"/>
                <w:lang w:eastAsia="zh-CN"/>
              </w:rPr>
              <w:t>废桶、废瓶、废吸油毡、废脱硫剂、废吸附剂、废脱汞剂、废汞吸附剂、废预加氢保护剂、废干燥剂、废油漆桶、废药剂桶、含危废包装物</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HW49、900-041-49</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沾染毒性、感染性的废弃包装物、过滤吸附介质</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300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桶装、袋装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5</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废环丁砜溶剂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HW06、900-408-06</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环丁砜及其降解物</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55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7</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化验分析废液</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HW49、900-047-49</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实验室化验分析产生的废液</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7</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3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9</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废离子交换树脂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HW13、900-015-13</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废树脂</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220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袋装</w:t>
            </w:r>
          </w:p>
        </w:tc>
      </w:tr>
      <w:tr w:rsidR="00602E14" w:rsidRPr="00053B03" w:rsidTr="00E817B9">
        <w:trPr>
          <w:trHeight w:val="42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10</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废油漆</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HW12、900-299-12</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甲醛、苯</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桶装、袋装</w:t>
            </w:r>
          </w:p>
        </w:tc>
      </w:tr>
      <w:tr w:rsidR="00602E14" w:rsidRPr="00053B03" w:rsidTr="00E817B9">
        <w:trPr>
          <w:trHeight w:val="40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11</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废油脂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HW08、900-249-08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油污</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70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合同包2</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废脱氯剂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HW50、251-019-50</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氯</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245</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桶装、袋装</w:t>
            </w:r>
          </w:p>
        </w:tc>
      </w:tr>
      <w:tr w:rsidR="00602E14" w:rsidRPr="00053B03" w:rsidTr="00E817B9">
        <w:trPr>
          <w:trHeight w:val="24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8</w:t>
            </w:r>
          </w:p>
        </w:tc>
        <w:tc>
          <w:tcPr>
            <w:tcW w:w="992" w:type="dxa"/>
            <w:vMerge/>
            <w:tcBorders>
              <w:top w:val="nil"/>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废脱硝催化剂</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HW50、772-007-50</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钒钛</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散装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12</w:t>
            </w:r>
          </w:p>
        </w:tc>
        <w:tc>
          <w:tcPr>
            <w:tcW w:w="992" w:type="dxa"/>
            <w:tcBorders>
              <w:top w:val="nil"/>
              <w:left w:val="nil"/>
              <w:bottom w:val="nil"/>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合同包3</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废铅蓄电池</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HW49、900-044-49</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铅</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25</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原包装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合同包4</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废润滑油</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HW08、900-217-08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矿物油</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50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14</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02E14" w:rsidRPr="00053B03" w:rsidRDefault="00602E14" w:rsidP="00E817B9">
            <w:pPr>
              <w:widowControl/>
              <w:autoSpaceDE/>
              <w:autoSpaceDN/>
              <w:rPr>
                <w:color w:val="000000"/>
                <w:lang w:eastAsia="zh-CN"/>
              </w:rPr>
            </w:pP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废润滑油</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HW08、900-249-08</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矿物油</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150</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桶装</w:t>
            </w:r>
          </w:p>
        </w:tc>
      </w:tr>
      <w:tr w:rsidR="00602E14" w:rsidRPr="00053B03" w:rsidTr="00E817B9">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合计</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4159</w:t>
            </w:r>
          </w:p>
        </w:tc>
        <w:tc>
          <w:tcPr>
            <w:tcW w:w="992" w:type="dxa"/>
            <w:tcBorders>
              <w:top w:val="nil"/>
              <w:left w:val="nil"/>
              <w:bottom w:val="single" w:sz="4" w:space="0" w:color="auto"/>
              <w:right w:val="single" w:sz="4" w:space="0" w:color="auto"/>
            </w:tcBorders>
            <w:shd w:val="clear" w:color="auto" w:fill="auto"/>
            <w:vAlign w:val="center"/>
            <w:hideMark/>
          </w:tcPr>
          <w:p w:rsidR="00602E14" w:rsidRPr="00053B03" w:rsidRDefault="00602E14" w:rsidP="00E817B9">
            <w:pPr>
              <w:widowControl/>
              <w:autoSpaceDE/>
              <w:autoSpaceDN/>
              <w:jc w:val="center"/>
              <w:rPr>
                <w:color w:val="000000"/>
                <w:lang w:eastAsia="zh-CN"/>
              </w:rPr>
            </w:pPr>
            <w:r w:rsidRPr="00053B03">
              <w:rPr>
                <w:rFonts w:hint="eastAsia"/>
                <w:color w:val="000000"/>
                <w:lang w:eastAsia="zh-CN"/>
              </w:rPr>
              <w:t xml:space="preserve">　</w:t>
            </w:r>
          </w:p>
        </w:tc>
      </w:tr>
    </w:tbl>
    <w:p w:rsidR="00602E14" w:rsidRDefault="00602E14" w:rsidP="00602E14">
      <w:pPr>
        <w:pStyle w:val="1"/>
        <w:spacing w:line="360" w:lineRule="auto"/>
        <w:ind w:firstLineChars="200" w:firstLine="514"/>
        <w:jc w:val="left"/>
        <w:rPr>
          <w:rFonts w:hAnsi="宋体"/>
          <w:snapToGrid w:val="0"/>
          <w:spacing w:val="8"/>
          <w:sz w:val="24"/>
          <w:szCs w:val="24"/>
        </w:rPr>
      </w:pPr>
      <w:r w:rsidRPr="00F8677E">
        <w:rPr>
          <w:rFonts w:hAnsi="宋体" w:hint="eastAsia"/>
          <w:b/>
          <w:snapToGrid w:val="0"/>
          <w:spacing w:val="8"/>
          <w:sz w:val="24"/>
          <w:szCs w:val="24"/>
        </w:rPr>
        <w:t>参选人可</w:t>
      </w:r>
      <w:r>
        <w:rPr>
          <w:rFonts w:hAnsi="宋体" w:hint="eastAsia"/>
          <w:b/>
          <w:snapToGrid w:val="0"/>
          <w:spacing w:val="8"/>
          <w:sz w:val="24"/>
          <w:szCs w:val="24"/>
        </w:rPr>
        <w:t>选择</w:t>
      </w:r>
      <w:r w:rsidRPr="00F8677E">
        <w:rPr>
          <w:rFonts w:hAnsi="宋体" w:hint="eastAsia"/>
          <w:b/>
          <w:snapToGrid w:val="0"/>
          <w:spacing w:val="8"/>
          <w:sz w:val="24"/>
          <w:szCs w:val="24"/>
        </w:rPr>
        <w:t>参选</w:t>
      </w:r>
      <w:r>
        <w:rPr>
          <w:rFonts w:hAnsi="宋体" w:hint="eastAsia"/>
          <w:b/>
          <w:snapToGrid w:val="0"/>
          <w:spacing w:val="8"/>
          <w:sz w:val="24"/>
          <w:szCs w:val="24"/>
        </w:rPr>
        <w:t>一个或多</w:t>
      </w:r>
      <w:r w:rsidRPr="00F8677E">
        <w:rPr>
          <w:rFonts w:hAnsi="宋体" w:hint="eastAsia"/>
          <w:b/>
          <w:snapToGrid w:val="0"/>
          <w:spacing w:val="8"/>
          <w:sz w:val="24"/>
          <w:szCs w:val="24"/>
        </w:rPr>
        <w:t>个合同包</w:t>
      </w:r>
      <w:r>
        <w:rPr>
          <w:rFonts w:hAnsi="宋体" w:hint="eastAsia"/>
          <w:snapToGrid w:val="0"/>
          <w:spacing w:val="8"/>
          <w:sz w:val="24"/>
          <w:szCs w:val="24"/>
        </w:rPr>
        <w:t>，但必须</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602E14" w:rsidRPr="00916544" w:rsidRDefault="00602E14" w:rsidP="00602E14">
      <w:pPr>
        <w:pStyle w:val="1"/>
        <w:ind w:firstLineChars="200" w:firstLine="48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合同包1</w:t>
      </w:r>
      <w:r w:rsidRPr="00131C29">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控制价6</w:t>
      </w:r>
      <w:r>
        <w:rPr>
          <w:rFonts w:asciiTheme="minorEastAsia" w:eastAsiaTheme="minorEastAsia" w:hAnsiTheme="minorEastAsia" w:cs="宋体"/>
          <w:sz w:val="24"/>
          <w:szCs w:val="24"/>
        </w:rPr>
        <w:t>95万</w:t>
      </w:r>
      <w:r>
        <w:rPr>
          <w:rFonts w:asciiTheme="minorEastAsia" w:eastAsiaTheme="minorEastAsia" w:hAnsiTheme="minorEastAsia" w:cs="宋体" w:hint="eastAsia"/>
          <w:sz w:val="24"/>
          <w:szCs w:val="24"/>
        </w:rPr>
        <w:t>（未税），合同</w:t>
      </w:r>
      <w:r>
        <w:rPr>
          <w:rFonts w:asciiTheme="minorEastAsia" w:eastAsiaTheme="minorEastAsia" w:hAnsiTheme="minorEastAsia" w:cs="宋体"/>
          <w:sz w:val="24"/>
          <w:szCs w:val="24"/>
        </w:rPr>
        <w:t>包</w:t>
      </w:r>
      <w:r>
        <w:rPr>
          <w:rFonts w:asciiTheme="minorEastAsia" w:eastAsiaTheme="minorEastAsia" w:hAnsiTheme="minorEastAsia" w:cs="宋体" w:hint="eastAsia"/>
          <w:sz w:val="24"/>
          <w:szCs w:val="24"/>
        </w:rPr>
        <w:t>2：控制价5</w:t>
      </w:r>
      <w:r>
        <w:rPr>
          <w:rFonts w:asciiTheme="minorEastAsia" w:eastAsiaTheme="minorEastAsia" w:hAnsiTheme="minorEastAsia" w:cs="宋体"/>
          <w:sz w:val="24"/>
          <w:szCs w:val="24"/>
        </w:rPr>
        <w:t>4万</w:t>
      </w:r>
      <w:r>
        <w:rPr>
          <w:rFonts w:asciiTheme="minorEastAsia" w:eastAsiaTheme="minorEastAsia" w:hAnsiTheme="minorEastAsia" w:cs="宋体" w:hint="eastAsia"/>
          <w:sz w:val="24"/>
          <w:szCs w:val="24"/>
        </w:rPr>
        <w:t>（未税）。</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602E14" w:rsidRPr="001A592B" w:rsidRDefault="00602E14" w:rsidP="00602E14">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lastRenderedPageBreak/>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602E14" w:rsidRPr="008870F1" w:rsidRDefault="00602E14" w:rsidP="00602E14">
      <w:pPr>
        <w:pStyle w:val="a4"/>
        <w:numPr>
          <w:ilvl w:val="0"/>
          <w:numId w:val="4"/>
        </w:numPr>
        <w:snapToGrid w:val="0"/>
        <w:spacing w:line="360" w:lineRule="auto"/>
        <w:ind w:leftChars="200" w:left="44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sidRPr="008870F1">
        <w:rPr>
          <w:rFonts w:asciiTheme="minorEastAsia" w:hAnsiTheme="minorEastAsia" w:cs="宋体"/>
          <w:bCs/>
          <w:kern w:val="0"/>
          <w:sz w:val="24"/>
          <w:szCs w:val="24"/>
        </w:rPr>
        <w:t>提供所投标危险废物处理项目的所有</w:t>
      </w:r>
      <w:r w:rsidRPr="008870F1">
        <w:rPr>
          <w:rFonts w:asciiTheme="minorEastAsia" w:hAnsiTheme="minorEastAsia" w:cs="宋体" w:hint="eastAsia"/>
          <w:bCs/>
          <w:kern w:val="0"/>
          <w:sz w:val="24"/>
          <w:szCs w:val="24"/>
        </w:rPr>
        <w:t>危废类别及代码</w:t>
      </w:r>
      <w:r w:rsidRPr="008870F1">
        <w:rPr>
          <w:rFonts w:asciiTheme="minorEastAsia" w:hAnsiTheme="minorEastAsia" w:cs="宋体"/>
          <w:bCs/>
          <w:kern w:val="0"/>
          <w:sz w:val="24"/>
          <w:szCs w:val="24"/>
        </w:rPr>
        <w:t>资质，危险废物经营资质期限需符合国家相关要求</w:t>
      </w:r>
    </w:p>
    <w:p w:rsidR="00602E14" w:rsidRPr="008870F1" w:rsidRDefault="00602E14" w:rsidP="00602E14">
      <w:pPr>
        <w:pStyle w:val="a5"/>
        <w:numPr>
          <w:ilvl w:val="0"/>
          <w:numId w:val="4"/>
        </w:numPr>
        <w:shd w:val="clear" w:color="auto" w:fill="FFFFFF"/>
        <w:spacing w:line="360" w:lineRule="auto"/>
        <w:ind w:leftChars="200" w:left="440" w:firstLineChars="200" w:firstLine="480"/>
        <w:rPr>
          <w:rFonts w:asciiTheme="minorEastAsia" w:eastAsiaTheme="minorEastAsia" w:hAnsiTheme="minorEastAsia"/>
          <w:bCs/>
        </w:rPr>
      </w:pPr>
      <w:r w:rsidRPr="008870F1">
        <w:rPr>
          <w:rFonts w:asciiTheme="minorEastAsia" w:eastAsiaTheme="minorEastAsia" w:hAnsiTheme="minorEastAsia"/>
          <w:bCs/>
        </w:rPr>
        <w:t>危废运输：承包商或与其签订运输合同的运输单位需持有《道路运输经营许可证》，该证的经营范围必须包括拟承运的危险废物种类，驾驶员及押运员需持证上岗</w:t>
      </w:r>
    </w:p>
    <w:p w:rsidR="00602E14" w:rsidRPr="001A592B" w:rsidRDefault="00602E14" w:rsidP="00602E14">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602E14" w:rsidRPr="001A592B" w:rsidRDefault="00602E14" w:rsidP="00602E14">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602E14" w:rsidRPr="00595520" w:rsidRDefault="00602E14" w:rsidP="00602E14">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（上午9:00～12:00，下午14:00～17:00，周六、日除外），在福建福海创石油化工有限公司企管部（办公地址：漳州市漳浦县杜浔镇杜昌路9号）登记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602E14" w:rsidRPr="00B91618" w:rsidRDefault="00602E14" w:rsidP="00602E14">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602E14" w:rsidRPr="00AA1133" w:rsidRDefault="00602E14" w:rsidP="00602E14">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r>
        <w:rPr>
          <w:rFonts w:hint="eastAsia"/>
          <w:spacing w:val="8"/>
          <w:sz w:val="24"/>
          <w:szCs w:val="24"/>
          <w:lang w:eastAsia="zh-CN"/>
        </w:rPr>
        <w:t>及危废处置资质及运输单位资质</w:t>
      </w:r>
      <w:r w:rsidRPr="00B91618">
        <w:rPr>
          <w:rFonts w:hint="eastAsia"/>
          <w:spacing w:val="8"/>
          <w:sz w:val="24"/>
          <w:szCs w:val="24"/>
          <w:lang w:eastAsia="zh-CN"/>
        </w:rPr>
        <w:t>（加盖单位公章的复印件）；</w:t>
      </w:r>
    </w:p>
    <w:p w:rsidR="00602E14" w:rsidRPr="00B91618"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602E14" w:rsidRDefault="00602E14" w:rsidP="00602E14">
      <w:pPr>
        <w:pStyle w:val="a3"/>
        <w:numPr>
          <w:ilvl w:val="0"/>
          <w:numId w:val="6"/>
        </w:numPr>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本项目参选保证金的金额为：</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合同包1</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壹拾万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壹万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贰仟</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rsidR="00602E14" w:rsidRDefault="00602E14" w:rsidP="00602E14">
      <w:pPr>
        <w:pStyle w:val="a3"/>
        <w:numPr>
          <w:ilvl w:val="1"/>
          <w:numId w:val="7"/>
        </w:numPr>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贰仟</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02E14" w:rsidRPr="0031234C" w:rsidRDefault="00602E14" w:rsidP="00602E14">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E35BC5">
        <w:rPr>
          <w:rFonts w:asciiTheme="minorEastAsia" w:eastAsiaTheme="minorEastAsia" w:hAnsiTheme="minorEastAsia" w:hint="eastAsia"/>
          <w:sz w:val="24"/>
          <w:szCs w:val="24"/>
          <w:lang w:eastAsia="zh-CN"/>
        </w:rPr>
        <w:t>2</w:t>
      </w:r>
      <w:r w:rsidRPr="00E35BC5">
        <w:rPr>
          <w:rFonts w:asciiTheme="minorEastAsia" w:eastAsiaTheme="minorEastAsia" w:hAnsiTheme="minorEastAsia"/>
          <w:sz w:val="24"/>
          <w:szCs w:val="24"/>
          <w:lang w:eastAsia="zh-CN"/>
        </w:rPr>
        <w:t>021年度</w:t>
      </w:r>
      <w:r w:rsidRPr="00E35BC5">
        <w:rPr>
          <w:rFonts w:asciiTheme="minorEastAsia" w:eastAsiaTheme="minorEastAsia" w:hAnsiTheme="minorEastAsia" w:hint="eastAsia"/>
          <w:sz w:val="24"/>
          <w:szCs w:val="24"/>
          <w:lang w:eastAsia="zh-CN"/>
        </w:rPr>
        <w:t>危废委外处置</w:t>
      </w:r>
      <w:r>
        <w:rPr>
          <w:rFonts w:asciiTheme="minorEastAsia" w:eastAsiaTheme="minorEastAsia" w:hAnsiTheme="minorEastAsia" w:hint="eastAsia"/>
          <w:sz w:val="24"/>
          <w:szCs w:val="24"/>
          <w:lang w:eastAsia="zh-CN"/>
        </w:rPr>
        <w:t>（合同包1，合同包</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，合同包</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02E14" w:rsidRPr="0031234C" w:rsidRDefault="00602E14" w:rsidP="00602E14">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02E14" w:rsidRPr="0031234C" w:rsidRDefault="00602E14" w:rsidP="00602E1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02E14" w:rsidRPr="0031234C" w:rsidRDefault="00602E14" w:rsidP="00602E1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02E14" w:rsidRPr="0031234C" w:rsidRDefault="00602E14" w:rsidP="00602E14">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6、履约保证金</w:t>
      </w:r>
    </w:p>
    <w:p w:rsidR="00602E14" w:rsidRPr="0031234C" w:rsidRDefault="00602E14" w:rsidP="00602E14">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602E14" w:rsidRPr="001A592B" w:rsidRDefault="00602E14" w:rsidP="00602E14">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602E14" w:rsidRDefault="00602E14" w:rsidP="00602E14">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602E14" w:rsidRPr="001A592B" w:rsidRDefault="00602E14" w:rsidP="00602E14">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602E14" w:rsidRPr="001A592B" w:rsidRDefault="00602E14" w:rsidP="00602E14">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602E14" w:rsidRPr="001A592B" w:rsidRDefault="00602E14" w:rsidP="00602E14">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7" w:history="1">
        <w:r w:rsidRPr="001A592B">
          <w:rPr>
            <w:rStyle w:val="a6"/>
            <w:rFonts w:asciiTheme="minorEastAsia" w:hAnsiTheme="minorEastAsia" w:cs="宋体"/>
            <w:bCs/>
            <w:sz w:val="24"/>
            <w:szCs w:val="24"/>
          </w:rPr>
          <w:t>qlin@fhcpec.com.cn</w:t>
        </w:r>
      </w:hyperlink>
    </w:p>
    <w:p w:rsidR="00602E14" w:rsidRPr="001A592B" w:rsidRDefault="00602E14" w:rsidP="00602E14">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602E14" w:rsidRDefault="00602E14" w:rsidP="00602E14">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602E14" w:rsidRDefault="00602E14" w:rsidP="00602E14">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602E14" w:rsidRDefault="00602E14" w:rsidP="00602E14">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020.12.07</w:t>
      </w:r>
    </w:p>
    <w:p w:rsidR="000A5A9F" w:rsidRDefault="000A5A9F"/>
    <w:sectPr w:rsidR="000A5A9F" w:rsidSect="00602E1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BA" w:rsidRDefault="000938BA" w:rsidP="008613B6">
      <w:r>
        <w:separator/>
      </w:r>
    </w:p>
  </w:endnote>
  <w:endnote w:type="continuationSeparator" w:id="0">
    <w:p w:rsidR="000938BA" w:rsidRDefault="000938BA" w:rsidP="0086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BA" w:rsidRDefault="000938BA" w:rsidP="008613B6">
      <w:r>
        <w:separator/>
      </w:r>
    </w:p>
  </w:footnote>
  <w:footnote w:type="continuationSeparator" w:id="0">
    <w:p w:rsidR="000938BA" w:rsidRDefault="000938BA" w:rsidP="00861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2BC"/>
    <w:multiLevelType w:val="multilevel"/>
    <w:tmpl w:val="6EC602CA"/>
    <w:lvl w:ilvl="0">
      <w:start w:val="1"/>
      <w:numFmt w:val="decimal"/>
      <w:lvlText w:val="%1"/>
      <w:lvlJc w:val="left"/>
      <w:pPr>
        <w:ind w:left="360" w:hanging="360"/>
      </w:pPr>
      <w:rPr>
        <w:rFonts w:hint="default"/>
      </w:rPr>
    </w:lvl>
    <w:lvl w:ilvl="1">
      <w:start w:val="1"/>
      <w:numFmt w:val="decimal"/>
      <w:suff w:val="space"/>
      <w:lvlText w:val="%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920" w:hanging="108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840" w:hanging="1440"/>
      </w:pPr>
      <w:rPr>
        <w:rFonts w:hint="default"/>
      </w:rPr>
    </w:lvl>
    <w:lvl w:ilvl="6">
      <w:start w:val="1"/>
      <w:numFmt w:val="decimal"/>
      <w:lvlText w:val="%1.%2.%3.%4.%5.%6.%7"/>
      <w:lvlJc w:val="left"/>
      <w:pPr>
        <w:ind w:left="9480" w:hanging="180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2400" w:hanging="2160"/>
      </w:pPr>
      <w:rPr>
        <w:rFonts w:hint="default"/>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3AAE56D0"/>
    <w:multiLevelType w:val="hybridMultilevel"/>
    <w:tmpl w:val="387C540E"/>
    <w:lvl w:ilvl="0" w:tplc="4344D790">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14"/>
    <w:rsid w:val="000938BA"/>
    <w:rsid w:val="000A5A9F"/>
    <w:rsid w:val="00602E14"/>
    <w:rsid w:val="0086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F38A55-6553-40DD-AB28-1777EBEB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02E1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02E14"/>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02E14"/>
    <w:pPr>
      <w:spacing w:before="206"/>
      <w:ind w:left="959" w:hanging="361"/>
    </w:pPr>
  </w:style>
  <w:style w:type="character" w:customStyle="1" w:styleId="Char">
    <w:name w:val="正文缩进 Char"/>
    <w:link w:val="a4"/>
    <w:qFormat/>
    <w:rsid w:val="00602E14"/>
  </w:style>
  <w:style w:type="paragraph" w:styleId="a4">
    <w:name w:val="Normal Indent"/>
    <w:basedOn w:val="a"/>
    <w:link w:val="Char"/>
    <w:qFormat/>
    <w:rsid w:val="00602E14"/>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uiPriority w:val="99"/>
    <w:unhideWhenUsed/>
    <w:rsid w:val="00602E14"/>
    <w:pPr>
      <w:widowControl/>
      <w:autoSpaceDE/>
      <w:autoSpaceDN/>
    </w:pPr>
    <w:rPr>
      <w:sz w:val="24"/>
      <w:szCs w:val="24"/>
      <w:lang w:eastAsia="zh-CN"/>
    </w:rPr>
  </w:style>
  <w:style w:type="character" w:styleId="a6">
    <w:name w:val="Hyperlink"/>
    <w:uiPriority w:val="99"/>
    <w:rsid w:val="00602E14"/>
    <w:rPr>
      <w:color w:val="0000FF"/>
      <w:u w:val="single"/>
    </w:rPr>
  </w:style>
  <w:style w:type="paragraph" w:styleId="a7">
    <w:name w:val="header"/>
    <w:basedOn w:val="a"/>
    <w:link w:val="Char0"/>
    <w:uiPriority w:val="99"/>
    <w:unhideWhenUsed/>
    <w:rsid w:val="008613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613B6"/>
    <w:rPr>
      <w:rFonts w:ascii="宋体" w:eastAsia="宋体" w:hAnsi="宋体" w:cs="宋体"/>
      <w:kern w:val="0"/>
      <w:sz w:val="18"/>
      <w:szCs w:val="18"/>
      <w:lang w:eastAsia="en-US"/>
    </w:rPr>
  </w:style>
  <w:style w:type="paragraph" w:styleId="a8">
    <w:name w:val="footer"/>
    <w:basedOn w:val="a"/>
    <w:link w:val="Char1"/>
    <w:uiPriority w:val="99"/>
    <w:unhideWhenUsed/>
    <w:rsid w:val="008613B6"/>
    <w:pPr>
      <w:tabs>
        <w:tab w:val="center" w:pos="4153"/>
        <w:tab w:val="right" w:pos="8306"/>
      </w:tabs>
      <w:snapToGrid w:val="0"/>
    </w:pPr>
    <w:rPr>
      <w:sz w:val="18"/>
      <w:szCs w:val="18"/>
    </w:rPr>
  </w:style>
  <w:style w:type="character" w:customStyle="1" w:styleId="Char1">
    <w:name w:val="页脚 Char"/>
    <w:basedOn w:val="a0"/>
    <w:link w:val="a8"/>
    <w:uiPriority w:val="99"/>
    <w:rsid w:val="008613B6"/>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lin@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2</cp:revision>
  <dcterms:created xsi:type="dcterms:W3CDTF">2020-12-07T03:21:00Z</dcterms:created>
  <dcterms:modified xsi:type="dcterms:W3CDTF">2020-12-09T05:26:00Z</dcterms:modified>
</cp:coreProperties>
</file>