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B0" w:rsidRDefault="003641B0"/>
    <w:p w:rsidR="004D0868" w:rsidRDefault="004D0868" w:rsidP="004D0868">
      <w:pPr>
        <w:spacing w:line="600" w:lineRule="exact"/>
        <w:ind w:left="4819" w:hangingChars="1000" w:hanging="4819"/>
        <w:jc w:val="center"/>
        <w:rPr>
          <w:rFonts w:asciiTheme="minorEastAsia" w:eastAsiaTheme="minorEastAsia" w:hAnsiTheme="minorEastAsia" w:cstheme="minorEastAsia"/>
          <w:b/>
          <w:sz w:val="48"/>
          <w:szCs w:val="48"/>
        </w:rPr>
      </w:pPr>
    </w:p>
    <w:p w:rsidR="004D0868" w:rsidRDefault="004D0868" w:rsidP="004D0868">
      <w:pPr>
        <w:spacing w:line="600" w:lineRule="exact"/>
        <w:ind w:left="4819" w:hangingChars="1000" w:hanging="4819"/>
        <w:jc w:val="center"/>
        <w:rPr>
          <w:rFonts w:asciiTheme="minorEastAsia" w:eastAsiaTheme="minorEastAsia" w:hAnsiTheme="minorEastAsia" w:cstheme="minorEastAsia"/>
          <w:b/>
          <w:sz w:val="48"/>
          <w:szCs w:val="48"/>
        </w:rPr>
      </w:pPr>
    </w:p>
    <w:p w:rsidR="004D0868" w:rsidRPr="004D0868" w:rsidRDefault="004D0868" w:rsidP="004D0868">
      <w:pPr>
        <w:spacing w:line="600" w:lineRule="exact"/>
        <w:ind w:left="4819" w:hangingChars="1000" w:hanging="4819"/>
        <w:jc w:val="center"/>
        <w:rPr>
          <w:rFonts w:asciiTheme="minorEastAsia" w:eastAsiaTheme="minorEastAsia" w:hAnsiTheme="minorEastAsia" w:cstheme="minorEastAsia"/>
          <w:b/>
          <w:sz w:val="48"/>
          <w:szCs w:val="48"/>
        </w:rPr>
      </w:pPr>
      <w:r w:rsidRPr="004D0868">
        <w:rPr>
          <w:rFonts w:asciiTheme="minorEastAsia" w:eastAsiaTheme="minorEastAsia" w:hAnsiTheme="minorEastAsia" w:cstheme="minorEastAsia" w:hint="eastAsia"/>
          <w:b/>
          <w:sz w:val="48"/>
          <w:szCs w:val="48"/>
        </w:rPr>
        <w:t>腾龙芳烃（漳州）有限公司</w:t>
      </w:r>
    </w:p>
    <w:p w:rsidR="004D0868" w:rsidRPr="004D0868" w:rsidRDefault="004D0868" w:rsidP="004D0868">
      <w:pPr>
        <w:spacing w:line="600" w:lineRule="exact"/>
        <w:ind w:left="4819" w:hangingChars="1000" w:hanging="4819"/>
        <w:jc w:val="center"/>
        <w:rPr>
          <w:rFonts w:asciiTheme="minorEastAsia" w:eastAsiaTheme="minorEastAsia" w:hAnsiTheme="minorEastAsia" w:cstheme="minorEastAsia"/>
          <w:b/>
          <w:color w:val="000000"/>
          <w:sz w:val="48"/>
          <w:szCs w:val="48"/>
        </w:rPr>
      </w:pPr>
      <w:r w:rsidRPr="004D0868">
        <w:rPr>
          <w:rFonts w:asciiTheme="minorEastAsia" w:eastAsiaTheme="minorEastAsia" w:hAnsiTheme="minorEastAsia" w:cstheme="minorEastAsia" w:hint="eastAsia"/>
          <w:b/>
          <w:sz w:val="48"/>
          <w:szCs w:val="48"/>
        </w:rPr>
        <w:t>热电厂阀门检修施工</w:t>
      </w:r>
    </w:p>
    <w:p w:rsidR="004D0868" w:rsidRDefault="004D0868" w:rsidP="004D0868">
      <w:pPr>
        <w:rPr>
          <w:rFonts w:asciiTheme="minorEastAsia" w:eastAsiaTheme="minorEastAsia" w:hAnsiTheme="minorEastAsia" w:cstheme="minorEastAsia"/>
          <w:color w:val="000000"/>
          <w:sz w:val="28"/>
        </w:rPr>
      </w:pPr>
    </w:p>
    <w:p w:rsidR="004D0868" w:rsidRDefault="004D0868" w:rsidP="004D0868">
      <w:pPr>
        <w:jc w:val="center"/>
        <w:rPr>
          <w:rFonts w:asciiTheme="minorEastAsia" w:eastAsiaTheme="minorEastAsia" w:hAnsiTheme="minorEastAsia" w:cstheme="minorEastAsia"/>
          <w:sz w:val="52"/>
          <w:szCs w:val="52"/>
        </w:rPr>
      </w:pPr>
    </w:p>
    <w:p w:rsidR="004D0868" w:rsidRDefault="004D0868" w:rsidP="004D0868">
      <w:pPr>
        <w:jc w:val="center"/>
        <w:rPr>
          <w:rFonts w:asciiTheme="minorEastAsia" w:eastAsiaTheme="minorEastAsia" w:hAnsiTheme="minorEastAsia" w:cstheme="minorEastAsia"/>
          <w:sz w:val="52"/>
          <w:szCs w:val="52"/>
        </w:rPr>
      </w:pPr>
    </w:p>
    <w:p w:rsidR="004D0868" w:rsidRPr="004D0868" w:rsidRDefault="004D0868" w:rsidP="004D0868">
      <w:pPr>
        <w:jc w:val="center"/>
        <w:rPr>
          <w:rFonts w:asciiTheme="minorEastAsia" w:eastAsiaTheme="minorEastAsia" w:hAnsiTheme="minorEastAsia" w:cstheme="minorEastAsia"/>
          <w:sz w:val="52"/>
          <w:szCs w:val="52"/>
        </w:rPr>
      </w:pPr>
      <w:r w:rsidRPr="004D0868">
        <w:rPr>
          <w:rFonts w:asciiTheme="minorEastAsia" w:eastAsiaTheme="minorEastAsia" w:hAnsiTheme="minorEastAsia" w:cstheme="minorEastAsia" w:hint="eastAsia"/>
          <w:sz w:val="52"/>
          <w:szCs w:val="52"/>
        </w:rPr>
        <w:t>规范书</w:t>
      </w:r>
    </w:p>
    <w:p w:rsidR="004D0868" w:rsidRDefault="004D0868" w:rsidP="004D0868">
      <w:pPr>
        <w:spacing w:line="600" w:lineRule="exact"/>
        <w:ind w:firstLine="2240"/>
        <w:rPr>
          <w:rFonts w:asciiTheme="minorEastAsia" w:eastAsiaTheme="minorEastAsia" w:hAnsiTheme="minorEastAsia" w:cstheme="minorEastAsia"/>
          <w:color w:val="000000"/>
          <w:sz w:val="28"/>
        </w:rPr>
      </w:pPr>
    </w:p>
    <w:p w:rsidR="004D0868" w:rsidRDefault="004D0868" w:rsidP="004D0868">
      <w:pPr>
        <w:rPr>
          <w:rFonts w:asciiTheme="minorEastAsia" w:eastAsiaTheme="minorEastAsia" w:hAnsiTheme="minorEastAsia" w:cstheme="minorEastAsia"/>
          <w:color w:val="000000"/>
          <w:sz w:val="28"/>
        </w:rPr>
      </w:pPr>
    </w:p>
    <w:p w:rsidR="004D0868" w:rsidRDefault="004D0868" w:rsidP="004D0868">
      <w:pPr>
        <w:rPr>
          <w:rFonts w:asciiTheme="minorEastAsia" w:eastAsiaTheme="minorEastAsia" w:hAnsiTheme="minorEastAsia" w:cstheme="minorEastAsia"/>
          <w:color w:val="000000"/>
          <w:sz w:val="28"/>
        </w:rPr>
      </w:pPr>
    </w:p>
    <w:p w:rsidR="004D0868" w:rsidRDefault="004D0868" w:rsidP="004D0868">
      <w:pPr>
        <w:spacing w:line="600" w:lineRule="exact"/>
        <w:ind w:left="3012" w:hangingChars="1000" w:hanging="3012"/>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color w:val="000000"/>
          <w:sz w:val="30"/>
          <w:szCs w:val="30"/>
        </w:rPr>
        <w:t>委托方（甲方）：</w:t>
      </w:r>
      <w:r>
        <w:rPr>
          <w:rFonts w:asciiTheme="minorEastAsia" w:eastAsiaTheme="minorEastAsia" w:hAnsiTheme="minorEastAsia" w:cstheme="minorEastAsia" w:hint="eastAsia"/>
          <w:b/>
          <w:sz w:val="30"/>
          <w:szCs w:val="30"/>
        </w:rPr>
        <w:t>腾龙芳烃（漳州）有限公司</w:t>
      </w:r>
    </w:p>
    <w:p w:rsidR="004D0868" w:rsidRDefault="004D0868" w:rsidP="004D0868">
      <w:pPr>
        <w:spacing w:line="1200" w:lineRule="exact"/>
        <w:ind w:firstLineChars="396" w:firstLine="1193"/>
        <w:rPr>
          <w:rFonts w:asciiTheme="minorEastAsia" w:eastAsiaTheme="minorEastAsia" w:hAnsiTheme="minorEastAsia" w:cstheme="minorEastAsia"/>
          <w:b/>
          <w:color w:val="000000"/>
          <w:sz w:val="30"/>
          <w:szCs w:val="30"/>
          <w:u w:val="single"/>
        </w:rPr>
      </w:pPr>
      <w:r>
        <w:rPr>
          <w:rFonts w:asciiTheme="minorEastAsia" w:eastAsiaTheme="minorEastAsia" w:hAnsiTheme="minorEastAsia" w:cstheme="minorEastAsia" w:hint="eastAsia"/>
          <w:b/>
          <w:color w:val="000000"/>
          <w:sz w:val="30"/>
          <w:szCs w:val="30"/>
        </w:rPr>
        <w:t>承揽方（乙方）：</w:t>
      </w:r>
    </w:p>
    <w:p w:rsidR="004D0868" w:rsidRDefault="004D0868" w:rsidP="004D0868">
      <w:pPr>
        <w:spacing w:line="800" w:lineRule="exact"/>
        <w:rPr>
          <w:rFonts w:asciiTheme="minorEastAsia" w:eastAsiaTheme="minorEastAsia" w:hAnsiTheme="minorEastAsia" w:cstheme="minorEastAsia"/>
          <w:b/>
          <w:color w:val="000000"/>
          <w:sz w:val="36"/>
          <w:szCs w:val="36"/>
          <w:u w:val="single"/>
        </w:rPr>
      </w:pPr>
    </w:p>
    <w:p w:rsidR="004D0868" w:rsidRDefault="004D0868" w:rsidP="004D0868">
      <w:pPr>
        <w:spacing w:line="800" w:lineRule="exact"/>
        <w:ind w:firstLine="851"/>
        <w:rPr>
          <w:rFonts w:asciiTheme="minorEastAsia" w:eastAsiaTheme="minorEastAsia" w:hAnsiTheme="minorEastAsia" w:cstheme="minorEastAsia"/>
          <w:b/>
          <w:color w:val="000000"/>
          <w:sz w:val="36"/>
          <w:szCs w:val="36"/>
          <w:u w:val="single"/>
        </w:rPr>
      </w:pPr>
    </w:p>
    <w:p w:rsidR="004D0868" w:rsidRDefault="004D0868" w:rsidP="004D0868">
      <w:pPr>
        <w:spacing w:line="800" w:lineRule="exact"/>
        <w:ind w:firstLine="851"/>
        <w:jc w:val="center"/>
        <w:rPr>
          <w:rFonts w:asciiTheme="minorEastAsia" w:eastAsiaTheme="minorEastAsia" w:hAnsiTheme="minorEastAsia" w:cstheme="minorEastAsia"/>
          <w:b/>
          <w:color w:val="000000"/>
          <w:sz w:val="36"/>
          <w:szCs w:val="36"/>
          <w:u w:val="single"/>
        </w:rPr>
      </w:pPr>
      <w:r>
        <w:rPr>
          <w:rFonts w:asciiTheme="minorEastAsia" w:eastAsiaTheme="minorEastAsia" w:hAnsiTheme="minorEastAsia" w:cstheme="minorEastAsia" w:hint="eastAsia"/>
          <w:b/>
          <w:color w:val="000000"/>
          <w:sz w:val="36"/>
          <w:szCs w:val="36"/>
        </w:rPr>
        <w:t>签订日期：</w:t>
      </w:r>
      <w:r>
        <w:rPr>
          <w:rFonts w:asciiTheme="minorEastAsia" w:eastAsiaTheme="minorEastAsia" w:hAnsiTheme="minorEastAsia" w:cstheme="minorEastAsia" w:hint="eastAsia"/>
          <w:b/>
          <w:color w:val="000000"/>
          <w:sz w:val="36"/>
          <w:szCs w:val="36"/>
          <w:u w:val="single"/>
        </w:rPr>
        <w:t xml:space="preserve">      年     月     日</w:t>
      </w:r>
    </w:p>
    <w:p w:rsidR="004D0868" w:rsidRPr="004D0868" w:rsidRDefault="004D0868"/>
    <w:p w:rsidR="004D0868" w:rsidRDefault="004D0868"/>
    <w:p w:rsidR="004D0868" w:rsidRDefault="004D0868"/>
    <w:p w:rsidR="004D0868" w:rsidRDefault="004D0868"/>
    <w:p w:rsidR="004D0868" w:rsidRDefault="004D0868"/>
    <w:p w:rsidR="004D0868" w:rsidRPr="004D0868" w:rsidRDefault="004D0868" w:rsidP="004D0868">
      <w:pPr>
        <w:spacing w:line="360" w:lineRule="auto"/>
        <w:ind w:firstLineChars="200" w:firstLine="480"/>
        <w:jc w:val="left"/>
        <w:rPr>
          <w:rFonts w:asciiTheme="minorEastAsia" w:eastAsiaTheme="minorEastAsia" w:hAnsiTheme="minorEastAsia" w:cstheme="minorEastAsia"/>
          <w:sz w:val="24"/>
        </w:rPr>
      </w:pPr>
      <w:r w:rsidRPr="004D0868">
        <w:rPr>
          <w:rFonts w:asciiTheme="minorEastAsia" w:eastAsiaTheme="minorEastAsia" w:hAnsiTheme="minorEastAsia" w:cstheme="minorEastAsia" w:hint="eastAsia"/>
          <w:sz w:val="24"/>
        </w:rPr>
        <w:lastRenderedPageBreak/>
        <w:t>本着平等、自愿、诚实、有信的原则，甲、乙双方就</w:t>
      </w:r>
      <w:r w:rsidRPr="004D0868">
        <w:rPr>
          <w:rFonts w:asciiTheme="minorEastAsia" w:eastAsiaTheme="minorEastAsia" w:hAnsiTheme="minorEastAsia" w:cstheme="minorEastAsia" w:hint="eastAsia"/>
          <w:sz w:val="24"/>
          <w:u w:val="single"/>
        </w:rPr>
        <w:t>腾龙芳烃（漳州）有限公司热电厂阀门检修施工</w:t>
      </w:r>
      <w:r w:rsidRPr="004D0868">
        <w:rPr>
          <w:rFonts w:asciiTheme="minorEastAsia" w:eastAsiaTheme="minorEastAsia" w:hAnsiTheme="minorEastAsia" w:cstheme="minorEastAsia" w:hint="eastAsia"/>
          <w:sz w:val="24"/>
        </w:rPr>
        <w:t>项目的承接订立本技术规范，作为合同的技术附件，以便双方共同遵守。具体内容如下：</w:t>
      </w:r>
    </w:p>
    <w:p w:rsidR="004D0868" w:rsidRPr="004D0868" w:rsidRDefault="004D0868" w:rsidP="004D0868">
      <w:pPr>
        <w:spacing w:line="360" w:lineRule="auto"/>
        <w:outlineLvl w:val="1"/>
        <w:rPr>
          <w:rFonts w:asciiTheme="minorEastAsia" w:eastAsiaTheme="minorEastAsia" w:hAnsiTheme="minorEastAsia" w:cstheme="minorEastAsia"/>
          <w:sz w:val="24"/>
        </w:rPr>
      </w:pPr>
      <w:bookmarkStart w:id="0" w:name="_Toc25489573"/>
      <w:r>
        <w:rPr>
          <w:rFonts w:asciiTheme="minorEastAsia" w:eastAsiaTheme="minorEastAsia" w:hAnsiTheme="minorEastAsia" w:cstheme="minorEastAsia" w:hint="eastAsia"/>
          <w:b/>
          <w:sz w:val="28"/>
          <w:szCs w:val="28"/>
        </w:rPr>
        <w:t xml:space="preserve"> </w:t>
      </w:r>
      <w:r w:rsidRPr="004D0868">
        <w:rPr>
          <w:rFonts w:asciiTheme="minorEastAsia" w:eastAsiaTheme="minorEastAsia" w:hAnsiTheme="minorEastAsia" w:cstheme="minorEastAsia" w:hint="eastAsia"/>
          <w:b/>
          <w:sz w:val="24"/>
        </w:rPr>
        <w:t>一、 总则</w:t>
      </w:r>
      <w:bookmarkEnd w:id="0"/>
      <w:r w:rsidRPr="004D0868">
        <w:rPr>
          <w:rFonts w:asciiTheme="minorEastAsia" w:eastAsiaTheme="minorEastAsia" w:hAnsiTheme="minorEastAsia" w:cstheme="minorEastAsia" w:hint="eastAsia"/>
          <w:sz w:val="24"/>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00"/>
        <w:gridCol w:w="3642"/>
        <w:gridCol w:w="709"/>
        <w:gridCol w:w="2835"/>
        <w:gridCol w:w="1466"/>
      </w:tblGrid>
      <w:tr w:rsidR="004D0868" w:rsidRPr="004D0868" w:rsidTr="004D0868">
        <w:trPr>
          <w:trHeight w:val="454"/>
          <w:tblHeader/>
          <w:jc w:val="center"/>
        </w:trPr>
        <w:tc>
          <w:tcPr>
            <w:tcW w:w="1000" w:type="dxa"/>
            <w:tcBorders>
              <w:top w:val="single" w:sz="4" w:space="0" w:color="auto"/>
            </w:tcBorders>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序号</w:t>
            </w:r>
          </w:p>
        </w:tc>
        <w:tc>
          <w:tcPr>
            <w:tcW w:w="3642" w:type="dxa"/>
            <w:tcBorders>
              <w:top w:val="single" w:sz="4" w:space="0" w:color="auto"/>
            </w:tcBorders>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指标</w:t>
            </w:r>
          </w:p>
        </w:tc>
        <w:tc>
          <w:tcPr>
            <w:tcW w:w="709" w:type="dxa"/>
            <w:tcBorders>
              <w:top w:val="single" w:sz="4" w:space="0" w:color="auto"/>
            </w:tcBorders>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单位</w:t>
            </w:r>
          </w:p>
        </w:tc>
        <w:tc>
          <w:tcPr>
            <w:tcW w:w="2835" w:type="dxa"/>
            <w:tcBorders>
              <w:top w:val="single" w:sz="4" w:space="0" w:color="auto"/>
            </w:tcBorders>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目标</w:t>
            </w:r>
          </w:p>
        </w:tc>
        <w:tc>
          <w:tcPr>
            <w:tcW w:w="1466" w:type="dxa"/>
            <w:tcBorders>
              <w:top w:val="single" w:sz="4" w:space="0" w:color="auto"/>
            </w:tcBorders>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备注</w:t>
            </w: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（一）</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安健环目标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人身轻伤及以上事故</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起</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2</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设备损坏事故</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起</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3</w:t>
            </w:r>
          </w:p>
        </w:tc>
        <w:tc>
          <w:tcPr>
            <w:tcW w:w="3642" w:type="dxa"/>
            <w:vAlign w:val="center"/>
          </w:tcPr>
          <w:p w:rsidR="004D0868" w:rsidRPr="004D0868" w:rsidRDefault="004D0868" w:rsidP="004D0868">
            <w:pPr>
              <w:tabs>
                <w:tab w:val="left" w:pos="3480"/>
              </w:tabs>
              <w:adjustRightInd w:val="0"/>
              <w:snapToGrid w:val="0"/>
              <w:jc w:val="left"/>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火灾事故</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起</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4</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无票作业</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起</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5</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环境污染事故</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起</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6</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工作票合格率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7</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操作票合格率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（二）</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质量指标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8</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检修质量文件覆盖率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9</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技改及修理项目完成率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隐患消除率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11</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缺陷消除率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12</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质检点（W、H点）一次验收合格率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13</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检修项目验收优良率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≥98</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14</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修后系统试运一次成功率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15</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修后试验合格率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16</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机组整套启动一次成功率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17</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修后主设备完好率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18</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修后一个月内不发生二类及以上缺陷</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起</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修后一个月内不发生</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检修范围内</w:t>
            </w: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19</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无渗漏</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点</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napToGrid w:val="0"/>
                <w:szCs w:val="21"/>
              </w:rPr>
            </w:pPr>
            <w:r w:rsidRPr="004D0868">
              <w:rPr>
                <w:rFonts w:asciiTheme="majorEastAsia" w:eastAsiaTheme="majorEastAsia" w:hAnsiTheme="majorEastAsia" w:cstheme="minorEastAsia" w:hint="eastAsia"/>
                <w:szCs w:val="21"/>
              </w:rPr>
              <w:t>修后12个月内不发生渗漏</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检修范围内</w:t>
            </w: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20</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修后无非计划停运天数</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天</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≥180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检修范围内</w:t>
            </w: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（三）</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进度指标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21</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检修工期</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天</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≤15天</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lastRenderedPageBreak/>
              <w:t>22</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关键节点进度</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天</w:t>
            </w:r>
          </w:p>
        </w:tc>
        <w:tc>
          <w:tcPr>
            <w:tcW w:w="2835"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实际进度滞后计划进度不超过2天</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（四）</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经济指标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23</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启动后半年内不出现因本标段检修检验项目原因造成降出力</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优于修前值</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（五）</w:t>
            </w:r>
          </w:p>
        </w:tc>
        <w:tc>
          <w:tcPr>
            <w:tcW w:w="3642"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r w:rsidRPr="004D0868">
              <w:rPr>
                <w:rFonts w:asciiTheme="majorEastAsia" w:eastAsiaTheme="majorEastAsia" w:hAnsiTheme="majorEastAsia" w:cstheme="minorEastAsia" w:hint="eastAsia"/>
                <w:b/>
                <w:szCs w:val="21"/>
              </w:rPr>
              <w:t>技术指标</w:t>
            </w:r>
          </w:p>
        </w:tc>
        <w:tc>
          <w:tcPr>
            <w:tcW w:w="709"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2835"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b/>
                <w:szCs w:val="21"/>
              </w:rPr>
            </w:pP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b/>
                <w:szCs w:val="21"/>
              </w:rPr>
            </w:pPr>
          </w:p>
        </w:tc>
      </w:tr>
      <w:tr w:rsidR="004D0868" w:rsidRPr="004D0868" w:rsidTr="004D0868">
        <w:trPr>
          <w:trHeight w:val="454"/>
          <w:jc w:val="center"/>
        </w:trPr>
        <w:tc>
          <w:tcPr>
            <w:tcW w:w="1000" w:type="dxa"/>
            <w:vAlign w:val="center"/>
          </w:tcPr>
          <w:p w:rsidR="004D0868" w:rsidRPr="004D0868" w:rsidRDefault="004D0868" w:rsidP="004D0868">
            <w:pPr>
              <w:tabs>
                <w:tab w:val="left" w:pos="3480"/>
              </w:tabs>
              <w:adjustRightInd w:val="0"/>
              <w:snapToGrid w:val="0"/>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24</w:t>
            </w:r>
          </w:p>
        </w:tc>
        <w:tc>
          <w:tcPr>
            <w:tcW w:w="3642" w:type="dxa"/>
            <w:vAlign w:val="center"/>
          </w:tcPr>
          <w:p w:rsidR="004D0868" w:rsidRPr="004D0868" w:rsidRDefault="004D0868" w:rsidP="004D0868">
            <w:pP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检测合格率</w:t>
            </w:r>
          </w:p>
        </w:tc>
        <w:tc>
          <w:tcPr>
            <w:tcW w:w="709" w:type="dxa"/>
            <w:vAlign w:val="center"/>
          </w:tcPr>
          <w:p w:rsidR="004D0868" w:rsidRPr="004D0868" w:rsidRDefault="004D0868" w:rsidP="004D0868">
            <w:pPr>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w:t>
            </w:r>
          </w:p>
        </w:tc>
        <w:tc>
          <w:tcPr>
            <w:tcW w:w="2835" w:type="dxa"/>
            <w:vAlign w:val="center"/>
          </w:tcPr>
          <w:p w:rsidR="004D0868" w:rsidRPr="004D0868" w:rsidRDefault="004D0868" w:rsidP="004D0868">
            <w:pPr>
              <w:jc w:val="center"/>
              <w:rPr>
                <w:rFonts w:asciiTheme="majorEastAsia" w:eastAsiaTheme="majorEastAsia" w:hAnsiTheme="majorEastAsia" w:cstheme="minorEastAsia"/>
                <w:szCs w:val="21"/>
              </w:rPr>
            </w:pPr>
            <w:r w:rsidRPr="004D0868">
              <w:rPr>
                <w:rFonts w:asciiTheme="majorEastAsia" w:eastAsiaTheme="majorEastAsia" w:hAnsiTheme="majorEastAsia" w:cstheme="minorEastAsia" w:hint="eastAsia"/>
                <w:szCs w:val="21"/>
              </w:rPr>
              <w:t>100</w:t>
            </w:r>
          </w:p>
        </w:tc>
        <w:tc>
          <w:tcPr>
            <w:tcW w:w="1466" w:type="dxa"/>
            <w:vAlign w:val="center"/>
          </w:tcPr>
          <w:p w:rsidR="004D0868" w:rsidRPr="004D0868" w:rsidRDefault="004D0868" w:rsidP="004D0868">
            <w:pPr>
              <w:tabs>
                <w:tab w:val="left" w:pos="3480"/>
              </w:tabs>
              <w:adjustRightInd w:val="0"/>
              <w:snapToGrid w:val="0"/>
              <w:rPr>
                <w:rFonts w:asciiTheme="majorEastAsia" w:eastAsiaTheme="majorEastAsia" w:hAnsiTheme="majorEastAsia" w:cstheme="minorEastAsia"/>
                <w:szCs w:val="21"/>
              </w:rPr>
            </w:pPr>
          </w:p>
        </w:tc>
      </w:tr>
    </w:tbl>
    <w:p w:rsidR="004D0868" w:rsidRPr="004D0868" w:rsidRDefault="004D0868" w:rsidP="004D0868">
      <w:pPr>
        <w:pStyle w:val="a4"/>
        <w:spacing w:line="360" w:lineRule="auto"/>
        <w:ind w:firstLineChars="300" w:firstLine="720"/>
        <w:rPr>
          <w:rFonts w:asciiTheme="minorEastAsia" w:hAnsiTheme="minorEastAsia" w:cstheme="minorEastAsia"/>
          <w:szCs w:val="24"/>
        </w:rPr>
      </w:pPr>
      <w:r w:rsidRPr="004D0868">
        <w:rPr>
          <w:rFonts w:asciiTheme="minorEastAsia" w:hAnsiTheme="minorEastAsia" w:cstheme="minorEastAsia" w:hint="eastAsia"/>
          <w:szCs w:val="24"/>
        </w:rPr>
        <w:t>1、本规范对</w:t>
      </w:r>
      <w:r w:rsidRPr="004D0868">
        <w:rPr>
          <w:rFonts w:asciiTheme="minorEastAsia" w:hAnsiTheme="minorEastAsia" w:cstheme="minorEastAsia" w:hint="eastAsia"/>
          <w:szCs w:val="24"/>
          <w:u w:val="single"/>
        </w:rPr>
        <w:t>腾龙芳烃（漳州）有限公司热电厂阀门检修施工</w:t>
      </w:r>
      <w:r w:rsidRPr="004D0868">
        <w:rPr>
          <w:rFonts w:asciiTheme="minorEastAsia" w:hAnsiTheme="minorEastAsia" w:cstheme="minorEastAsia" w:hint="eastAsia"/>
          <w:szCs w:val="24"/>
        </w:rPr>
        <w:t>项目提出技术及相关要求。</w:t>
      </w:r>
    </w:p>
    <w:p w:rsidR="004D0868" w:rsidRPr="004D0868" w:rsidRDefault="004D0868" w:rsidP="004D0868">
      <w:pPr>
        <w:pStyle w:val="a4"/>
        <w:spacing w:line="360" w:lineRule="auto"/>
        <w:rPr>
          <w:rFonts w:asciiTheme="minorEastAsia" w:hAnsiTheme="minorEastAsia" w:cstheme="minorEastAsia"/>
          <w:szCs w:val="24"/>
        </w:rPr>
      </w:pPr>
      <w:r w:rsidRPr="004D0868">
        <w:rPr>
          <w:rFonts w:asciiTheme="minorEastAsia" w:hAnsiTheme="minorEastAsia" w:cstheme="minorEastAsia" w:hint="eastAsia"/>
          <w:szCs w:val="24"/>
        </w:rPr>
        <w:t xml:space="preserve">     2、本技术规范提出的是最低限度的要求，</w:t>
      </w:r>
      <w:r>
        <w:rPr>
          <w:rFonts w:asciiTheme="minorEastAsia" w:hAnsiTheme="minorEastAsia" w:cstheme="minorEastAsia" w:hint="eastAsia"/>
          <w:szCs w:val="24"/>
        </w:rPr>
        <w:t>乙方</w:t>
      </w:r>
      <w:r w:rsidRPr="004D0868">
        <w:rPr>
          <w:rFonts w:asciiTheme="minorEastAsia" w:hAnsiTheme="minorEastAsia" w:cstheme="minorEastAsia" w:hint="eastAsia"/>
          <w:szCs w:val="24"/>
        </w:rPr>
        <w:t>应提供符合本规范和有关工业标准要求的优质检修服务。</w:t>
      </w:r>
    </w:p>
    <w:p w:rsidR="004D0868" w:rsidRPr="004D0868" w:rsidRDefault="004D0868" w:rsidP="004D0868">
      <w:pPr>
        <w:pStyle w:val="a4"/>
        <w:spacing w:line="360" w:lineRule="auto"/>
        <w:rPr>
          <w:rFonts w:asciiTheme="minorEastAsia" w:hAnsiTheme="minorEastAsia" w:cstheme="minorEastAsia"/>
          <w:szCs w:val="24"/>
        </w:rPr>
      </w:pPr>
      <w:r w:rsidRPr="004D0868">
        <w:rPr>
          <w:rFonts w:asciiTheme="minorEastAsia" w:hAnsiTheme="minorEastAsia" w:cstheme="minorEastAsia" w:hint="eastAsia"/>
          <w:szCs w:val="24"/>
        </w:rPr>
        <w:t xml:space="preserve">     3、</w:t>
      </w:r>
      <w:r>
        <w:rPr>
          <w:rFonts w:asciiTheme="minorEastAsia" w:hAnsiTheme="minorEastAsia" w:cstheme="minorEastAsia" w:hint="eastAsia"/>
          <w:szCs w:val="24"/>
        </w:rPr>
        <w:t>乙方</w:t>
      </w:r>
      <w:r w:rsidRPr="004D0868">
        <w:rPr>
          <w:rFonts w:asciiTheme="minorEastAsia" w:hAnsiTheme="minorEastAsia" w:cstheme="minorEastAsia" w:hint="eastAsia"/>
          <w:szCs w:val="24"/>
        </w:rPr>
        <w:t>完全响应本规范的要求，</w:t>
      </w:r>
      <w:r>
        <w:rPr>
          <w:rFonts w:asciiTheme="minorEastAsia" w:hAnsiTheme="minorEastAsia" w:cstheme="minorEastAsia" w:hint="eastAsia"/>
          <w:szCs w:val="24"/>
        </w:rPr>
        <w:t>乙方</w:t>
      </w:r>
      <w:r w:rsidRPr="004D0868">
        <w:rPr>
          <w:rFonts w:asciiTheme="minorEastAsia" w:hAnsiTheme="minorEastAsia" w:cstheme="minorEastAsia" w:hint="eastAsia"/>
          <w:szCs w:val="24"/>
        </w:rPr>
        <w:t>提供的检修服务应完全满足本规范和有关工业标准的要求。</w:t>
      </w:r>
    </w:p>
    <w:p w:rsidR="004D0868" w:rsidRPr="004D0868" w:rsidRDefault="004D0868" w:rsidP="004D0868">
      <w:pPr>
        <w:pStyle w:val="a4"/>
        <w:spacing w:line="360" w:lineRule="auto"/>
        <w:rPr>
          <w:rFonts w:asciiTheme="minorEastAsia" w:hAnsiTheme="minorEastAsia" w:cstheme="minorEastAsia"/>
          <w:szCs w:val="24"/>
        </w:rPr>
      </w:pPr>
      <w:r w:rsidRPr="004D0868">
        <w:rPr>
          <w:rFonts w:asciiTheme="minorEastAsia" w:hAnsiTheme="minorEastAsia" w:cstheme="minorEastAsia" w:hint="eastAsia"/>
          <w:szCs w:val="24"/>
        </w:rPr>
        <w:t xml:space="preserve">     4、只有</w:t>
      </w:r>
      <w:r>
        <w:rPr>
          <w:rFonts w:asciiTheme="minorEastAsia" w:hAnsiTheme="minorEastAsia" w:cstheme="minorEastAsia" w:hint="eastAsia"/>
          <w:szCs w:val="24"/>
        </w:rPr>
        <w:t>甲方</w:t>
      </w:r>
      <w:r w:rsidRPr="004D0868">
        <w:rPr>
          <w:rFonts w:asciiTheme="minorEastAsia" w:hAnsiTheme="minorEastAsia" w:cstheme="minorEastAsia" w:hint="eastAsia"/>
          <w:szCs w:val="24"/>
        </w:rPr>
        <w:t>有权修改本规范。技术规范将作为合同的一个技术附件，并与合同文件有相同的法律效力。双方共同签署的会议纪要、补充文件等也与合同文件有相同的法律效力。</w:t>
      </w:r>
    </w:p>
    <w:p w:rsidR="004D0868" w:rsidRPr="004D0868" w:rsidRDefault="004D0868" w:rsidP="004D0868">
      <w:pPr>
        <w:pStyle w:val="a4"/>
        <w:spacing w:line="360" w:lineRule="auto"/>
        <w:rPr>
          <w:rFonts w:asciiTheme="minorEastAsia" w:hAnsiTheme="minorEastAsia" w:cstheme="minorEastAsia"/>
          <w:szCs w:val="24"/>
        </w:rPr>
      </w:pPr>
      <w:r w:rsidRPr="004D0868">
        <w:rPr>
          <w:rFonts w:asciiTheme="minorEastAsia" w:hAnsiTheme="minorEastAsia" w:cstheme="minorEastAsia" w:hint="eastAsia"/>
          <w:szCs w:val="24"/>
        </w:rPr>
        <w:t xml:space="preserve">     5、本技术规范中所使用的标准如与</w:t>
      </w:r>
      <w:r>
        <w:rPr>
          <w:rFonts w:asciiTheme="minorEastAsia" w:hAnsiTheme="minorEastAsia" w:cstheme="minorEastAsia" w:hint="eastAsia"/>
          <w:szCs w:val="24"/>
        </w:rPr>
        <w:t>乙方</w:t>
      </w:r>
      <w:r w:rsidRPr="004D0868">
        <w:rPr>
          <w:rFonts w:asciiTheme="minorEastAsia" w:hAnsiTheme="minorEastAsia" w:cstheme="minorEastAsia" w:hint="eastAsia"/>
          <w:szCs w:val="24"/>
        </w:rPr>
        <w:t>所执行的标准不一致时，应按较高标准执行。</w:t>
      </w:r>
    </w:p>
    <w:p w:rsidR="004D0868" w:rsidRPr="004D0868" w:rsidRDefault="004D0868" w:rsidP="004D0868">
      <w:pPr>
        <w:pStyle w:val="a4"/>
        <w:spacing w:line="360" w:lineRule="auto"/>
        <w:rPr>
          <w:rFonts w:asciiTheme="minorEastAsia" w:hAnsiTheme="minorEastAsia" w:cstheme="minorEastAsia"/>
          <w:szCs w:val="24"/>
        </w:rPr>
      </w:pPr>
      <w:r w:rsidRPr="004D0868">
        <w:rPr>
          <w:rFonts w:asciiTheme="minorEastAsia" w:hAnsiTheme="minorEastAsia" w:cstheme="minorEastAsia" w:hint="eastAsia"/>
          <w:szCs w:val="24"/>
        </w:rPr>
        <w:t xml:space="preserve">     6、在签订合同之后，</w:t>
      </w:r>
      <w:r>
        <w:rPr>
          <w:rFonts w:asciiTheme="minorEastAsia" w:hAnsiTheme="minorEastAsia" w:cstheme="minorEastAsia" w:hint="eastAsia"/>
          <w:szCs w:val="24"/>
        </w:rPr>
        <w:t>甲方</w:t>
      </w:r>
      <w:r w:rsidRPr="004D0868">
        <w:rPr>
          <w:rFonts w:asciiTheme="minorEastAsia" w:hAnsiTheme="minorEastAsia" w:cstheme="minorEastAsia" w:hint="eastAsia"/>
          <w:szCs w:val="24"/>
        </w:rPr>
        <w:t>有权提出因规范标准和规程发生变化而产生的一些补充要求，具体项目由甲乙双方共同商定。</w:t>
      </w:r>
    </w:p>
    <w:p w:rsidR="004D0868" w:rsidRPr="004D0868" w:rsidRDefault="004D0868" w:rsidP="004D0868">
      <w:pPr>
        <w:pStyle w:val="a4"/>
        <w:spacing w:line="360" w:lineRule="auto"/>
        <w:ind w:firstLine="560"/>
        <w:rPr>
          <w:rFonts w:asciiTheme="minorEastAsia" w:hAnsiTheme="minorEastAsia" w:cstheme="minorEastAsia"/>
          <w:szCs w:val="24"/>
        </w:rPr>
      </w:pPr>
      <w:r w:rsidRPr="004D0868">
        <w:rPr>
          <w:rFonts w:asciiTheme="minorEastAsia" w:hAnsiTheme="minorEastAsia" w:cstheme="minorEastAsia" w:hint="eastAsia"/>
          <w:szCs w:val="24"/>
        </w:rPr>
        <w:t>7、施工进厂需人身意外工伤险按100万金额投保，并按古雷管委会疫情防控要求执行。</w:t>
      </w:r>
    </w:p>
    <w:p w:rsidR="004D0868" w:rsidRPr="004D0868" w:rsidRDefault="004D0868" w:rsidP="004D0868">
      <w:pPr>
        <w:pStyle w:val="a4"/>
        <w:spacing w:line="360" w:lineRule="auto"/>
        <w:ind w:firstLine="560"/>
        <w:rPr>
          <w:rFonts w:asciiTheme="minorEastAsia" w:hAnsiTheme="minorEastAsia" w:cstheme="minorEastAsia"/>
          <w:szCs w:val="24"/>
        </w:rPr>
      </w:pPr>
      <w:r w:rsidRPr="004D0868">
        <w:rPr>
          <w:rFonts w:asciiTheme="minorEastAsia" w:hAnsiTheme="minorEastAsia" w:cstheme="minorEastAsia" w:hint="eastAsia"/>
          <w:szCs w:val="24"/>
        </w:rPr>
        <w:t>8、</w:t>
      </w:r>
      <w:r w:rsidR="008966C2">
        <w:rPr>
          <w:rFonts w:asciiTheme="minorEastAsia" w:hAnsiTheme="minorEastAsia" w:cstheme="minorEastAsia" w:hint="eastAsia"/>
          <w:szCs w:val="24"/>
        </w:rPr>
        <w:t>乙方</w:t>
      </w:r>
      <w:r w:rsidR="008966C2" w:rsidRPr="004D0868">
        <w:rPr>
          <w:rFonts w:asciiTheme="minorEastAsia" w:hAnsiTheme="minorEastAsia" w:cstheme="minorEastAsia" w:hint="eastAsia"/>
          <w:szCs w:val="24"/>
        </w:rPr>
        <w:t>签署合同后，不得转包工程或部分分包工程，如发现</w:t>
      </w:r>
      <w:r w:rsidR="008966C2">
        <w:rPr>
          <w:rFonts w:asciiTheme="minorEastAsia" w:hAnsiTheme="minorEastAsia" w:cstheme="minorEastAsia" w:hint="eastAsia"/>
          <w:szCs w:val="24"/>
        </w:rPr>
        <w:t>乙方</w:t>
      </w:r>
      <w:r w:rsidR="008966C2" w:rsidRPr="004D0868">
        <w:rPr>
          <w:rFonts w:asciiTheme="minorEastAsia" w:hAnsiTheme="minorEastAsia" w:cstheme="minorEastAsia" w:hint="eastAsia"/>
          <w:szCs w:val="24"/>
        </w:rPr>
        <w:t>存在转包、分包问题，</w:t>
      </w:r>
      <w:r w:rsidR="008966C2">
        <w:rPr>
          <w:rFonts w:asciiTheme="minorEastAsia" w:hAnsiTheme="minorEastAsia" w:cstheme="minorEastAsia" w:hint="eastAsia"/>
          <w:szCs w:val="24"/>
        </w:rPr>
        <w:t>甲方</w:t>
      </w:r>
      <w:r w:rsidR="008966C2" w:rsidRPr="004D0868">
        <w:rPr>
          <w:rFonts w:asciiTheme="minorEastAsia" w:hAnsiTheme="minorEastAsia" w:cstheme="minorEastAsia" w:hint="eastAsia"/>
          <w:szCs w:val="24"/>
        </w:rPr>
        <w:t>有权按合同总价5%进行考核,直至解除合同。</w:t>
      </w:r>
    </w:p>
    <w:p w:rsidR="004D0868" w:rsidRPr="004D0868" w:rsidRDefault="004D0868" w:rsidP="004D0868">
      <w:pPr>
        <w:pStyle w:val="a4"/>
        <w:spacing w:line="360" w:lineRule="auto"/>
        <w:ind w:firstLine="560"/>
        <w:rPr>
          <w:rFonts w:asciiTheme="minorEastAsia" w:hAnsiTheme="minorEastAsia" w:cstheme="minorEastAsia"/>
          <w:szCs w:val="24"/>
        </w:rPr>
      </w:pPr>
      <w:r w:rsidRPr="004D0868">
        <w:rPr>
          <w:rFonts w:asciiTheme="minorEastAsia" w:hAnsiTheme="minorEastAsia" w:cstheme="minorEastAsia" w:hint="eastAsia"/>
          <w:szCs w:val="24"/>
        </w:rPr>
        <w:t>9、</w:t>
      </w:r>
      <w:r w:rsidR="008966C2" w:rsidRPr="004D0868">
        <w:rPr>
          <w:rFonts w:asciiTheme="minorEastAsia" w:hAnsiTheme="minorEastAsia" w:cstheme="minorEastAsia" w:hint="eastAsia"/>
          <w:szCs w:val="24"/>
        </w:rPr>
        <w:t>检修中所涉及的热控及电气线路拆装由</w:t>
      </w:r>
      <w:r w:rsidR="008966C2">
        <w:rPr>
          <w:rFonts w:asciiTheme="minorEastAsia" w:hAnsiTheme="minorEastAsia" w:cstheme="minorEastAsia" w:hint="eastAsia"/>
          <w:szCs w:val="24"/>
        </w:rPr>
        <w:t>乙方</w:t>
      </w:r>
      <w:r w:rsidR="008966C2" w:rsidRPr="004D0868">
        <w:rPr>
          <w:rFonts w:asciiTheme="minorEastAsia" w:hAnsiTheme="minorEastAsia" w:cstheme="minorEastAsia" w:hint="eastAsia"/>
          <w:szCs w:val="24"/>
        </w:rPr>
        <w:t>负责，并在检修结束20个工作日内提供校验报告及检修总结或检修报告。</w:t>
      </w:r>
    </w:p>
    <w:p w:rsidR="004D0868" w:rsidRPr="004D0868" w:rsidRDefault="004D0868" w:rsidP="004D0868">
      <w:pPr>
        <w:pStyle w:val="a4"/>
        <w:spacing w:line="360" w:lineRule="auto"/>
        <w:ind w:firstLine="560"/>
        <w:rPr>
          <w:rFonts w:asciiTheme="minorEastAsia" w:hAnsiTheme="minorEastAsia" w:cstheme="minorEastAsia"/>
          <w:szCs w:val="24"/>
        </w:rPr>
      </w:pPr>
      <w:r w:rsidRPr="004D0868">
        <w:rPr>
          <w:rFonts w:asciiTheme="minorEastAsia" w:hAnsiTheme="minorEastAsia" w:cstheme="minorEastAsia" w:hint="eastAsia"/>
          <w:szCs w:val="24"/>
        </w:rPr>
        <w:t>10、</w:t>
      </w:r>
      <w:r w:rsidR="008966C2">
        <w:rPr>
          <w:rFonts w:asciiTheme="minorEastAsia" w:hAnsiTheme="minorEastAsia" w:cstheme="minorEastAsia" w:hint="eastAsia"/>
          <w:szCs w:val="24"/>
        </w:rPr>
        <w:t>乙方</w:t>
      </w:r>
      <w:r w:rsidR="008966C2" w:rsidRPr="004D0868">
        <w:rPr>
          <w:rFonts w:asciiTheme="minorEastAsia" w:hAnsiTheme="minorEastAsia" w:cstheme="minorEastAsia" w:hint="eastAsia"/>
          <w:szCs w:val="24"/>
        </w:rPr>
        <w:t>做好地坪漆保护。</w:t>
      </w:r>
    </w:p>
    <w:p w:rsidR="004D0868" w:rsidRPr="004D0868" w:rsidRDefault="004D0868" w:rsidP="004D0868">
      <w:pPr>
        <w:pStyle w:val="a4"/>
        <w:spacing w:line="360" w:lineRule="auto"/>
        <w:ind w:firstLine="560"/>
        <w:rPr>
          <w:rFonts w:asciiTheme="minorEastAsia" w:hAnsiTheme="minorEastAsia" w:cstheme="minorEastAsia"/>
          <w:szCs w:val="24"/>
        </w:rPr>
      </w:pPr>
      <w:r w:rsidRPr="004D0868">
        <w:rPr>
          <w:rFonts w:asciiTheme="minorEastAsia" w:hAnsiTheme="minorEastAsia" w:cstheme="minorEastAsia" w:hint="eastAsia"/>
          <w:szCs w:val="24"/>
        </w:rPr>
        <w:t>11、</w:t>
      </w:r>
      <w:r w:rsidR="008966C2" w:rsidRPr="004D0868">
        <w:rPr>
          <w:rFonts w:asciiTheme="minorEastAsia" w:hAnsiTheme="minorEastAsia" w:cstheme="minorEastAsia" w:hint="eastAsia"/>
          <w:szCs w:val="24"/>
        </w:rPr>
        <w:t>检修过程中必须文明施工；检修区域做好隔离措施，进出检修区域须做好登记手续。</w:t>
      </w:r>
    </w:p>
    <w:p w:rsidR="004D0868" w:rsidRPr="004D0868" w:rsidRDefault="004D0868" w:rsidP="004D0868">
      <w:pPr>
        <w:pStyle w:val="a4"/>
        <w:spacing w:line="360" w:lineRule="auto"/>
        <w:ind w:firstLine="560"/>
        <w:rPr>
          <w:rFonts w:asciiTheme="minorEastAsia" w:hAnsiTheme="minorEastAsia" w:cstheme="minorEastAsia"/>
          <w:szCs w:val="24"/>
        </w:rPr>
      </w:pPr>
      <w:r w:rsidRPr="004D0868">
        <w:rPr>
          <w:rFonts w:asciiTheme="minorEastAsia" w:hAnsiTheme="minorEastAsia" w:cstheme="minorEastAsia" w:hint="eastAsia"/>
          <w:szCs w:val="24"/>
        </w:rPr>
        <w:t>12、</w:t>
      </w:r>
      <w:r w:rsidR="008966C2">
        <w:rPr>
          <w:rFonts w:asciiTheme="minorEastAsia" w:hAnsiTheme="minorEastAsia" w:cstheme="minorEastAsia" w:hint="eastAsia"/>
          <w:szCs w:val="24"/>
        </w:rPr>
        <w:t>甲方</w:t>
      </w:r>
      <w:r w:rsidR="008966C2" w:rsidRPr="004D0868">
        <w:rPr>
          <w:rFonts w:asciiTheme="minorEastAsia" w:hAnsiTheme="minorEastAsia" w:cstheme="minorEastAsia" w:hint="eastAsia"/>
          <w:szCs w:val="24"/>
        </w:rPr>
        <w:t>对本规范拥有最终解释权。</w:t>
      </w:r>
    </w:p>
    <w:p w:rsidR="004D0868" w:rsidRPr="008966C2" w:rsidRDefault="004D0868" w:rsidP="008966C2">
      <w:pPr>
        <w:spacing w:line="360" w:lineRule="auto"/>
        <w:ind w:firstLineChars="250" w:firstLine="602"/>
        <w:rPr>
          <w:rFonts w:asciiTheme="minorEastAsia" w:eastAsiaTheme="minorEastAsia" w:hAnsiTheme="minorEastAsia" w:cstheme="minorEastAsia"/>
          <w:b/>
          <w:sz w:val="24"/>
        </w:rPr>
      </w:pPr>
      <w:r w:rsidRPr="008966C2">
        <w:rPr>
          <w:rFonts w:asciiTheme="minorEastAsia" w:eastAsiaTheme="minorEastAsia" w:hAnsiTheme="minorEastAsia" w:cstheme="minorEastAsia" w:hint="eastAsia"/>
          <w:b/>
          <w:sz w:val="24"/>
        </w:rPr>
        <w:lastRenderedPageBreak/>
        <w:t>二、项目内容：</w:t>
      </w:r>
    </w:p>
    <w:p w:rsidR="004D0868" w:rsidRPr="008966C2" w:rsidRDefault="004D0868" w:rsidP="008966C2">
      <w:pPr>
        <w:spacing w:line="360" w:lineRule="auto"/>
        <w:ind w:firstLineChars="250" w:firstLine="602"/>
        <w:rPr>
          <w:rFonts w:asciiTheme="minorEastAsia" w:eastAsiaTheme="minorEastAsia" w:hAnsiTheme="minorEastAsia" w:cstheme="minorEastAsia"/>
          <w:b/>
          <w:sz w:val="24"/>
        </w:rPr>
      </w:pPr>
      <w:r w:rsidRPr="008966C2">
        <w:rPr>
          <w:rFonts w:asciiTheme="minorEastAsia" w:eastAsiaTheme="minorEastAsia" w:hAnsiTheme="minorEastAsia" w:cstheme="minorEastAsia" w:hint="eastAsia"/>
          <w:b/>
          <w:sz w:val="24"/>
        </w:rPr>
        <w:t>1、项目范围和内容：</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1.1、项目范围</w:t>
      </w:r>
    </w:p>
    <w:p w:rsidR="004D0868" w:rsidRPr="008966C2" w:rsidRDefault="004D0868" w:rsidP="008966C2">
      <w:pPr>
        <w:spacing w:line="360" w:lineRule="auto"/>
        <w:ind w:leftChars="-1" w:left="-2" w:firstLineChars="150" w:firstLine="36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附件：腾龙芳烃（漳州）有限公司热电厂阀门检修施工清单</w:t>
      </w:r>
    </w:p>
    <w:p w:rsidR="004D0868" w:rsidRPr="008966C2" w:rsidRDefault="004D0868" w:rsidP="008966C2">
      <w:pPr>
        <w:spacing w:line="360" w:lineRule="auto"/>
        <w:ind w:leftChars="-1" w:left="-2" w:firstLineChars="150" w:firstLine="36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 xml:space="preserve"> 1.2、项目内容</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1.2.1、检修工器具、起重工器具、损坏的螺栓螺母垫圈等紧固件、脚手架、保温拆除和恢复、电动（气动）阀门拆线及回装由乙方自行负责，甲方提供主厂房一台行车，乙方须安排持证人员使用, 乙方应有充足的阀门检修施工工具及设备。</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color w:val="FF0000"/>
          <w:sz w:val="24"/>
        </w:rPr>
      </w:pPr>
      <w:r w:rsidRPr="008966C2">
        <w:rPr>
          <w:rFonts w:asciiTheme="minorEastAsia" w:eastAsiaTheme="minorEastAsia" w:hAnsiTheme="minorEastAsia" w:cstheme="minorEastAsia" w:hint="eastAsia"/>
          <w:sz w:val="24"/>
        </w:rPr>
        <w:t>1.2.2、甲方配合阀门调试。消耗用品、辅材（不含自密封和成型填料）等由乙方自行准备。</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1.2.3、工作内容包括（但不限于）：阀门解体，清洗检查；更换、修复损坏的阀件；密封面修复；填料和密封垫片更换（法兰式阀门同时更换法兰垫片），组装调试试压等所有可能涉及的维修作业。对修复完好的阀门，在法兰口边缘打上压力、口径、材质等标识钢印，更换标牌合格证。</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1.2.4、阀体要求，主要进行壳体厚度的检验，对于不达标的壳体要进行补焊或其他维修措施，并进行打磨和热处理。</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1.2.5、阀座要求，对于阀座腐蚀严重的，要进行阀座更换，密封面厚度不达标的需要进行重新硬质合金堆焊处理，并进行热处理和精加工、研磨等措施，恢复旧阀座达到新阀标准。</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1.2.6、阀瓣要求，对于阀瓣腐蚀严重的，要求和阀座同步维修，并确保和阀座相匹配。密封面应平直，径向吻合不低于80%，且密封面周围接触均匀，无断线现象。</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1.2.7、阀杆要求，对于旧阀阀杆受损不严重的，处理后，能够满足继续使用的，可以不进行更换，但弯曲或受损严重的，需要进行同材质更换，并满足与阀门其他部件的匹配。</w:t>
      </w:r>
      <w:r w:rsidRPr="008966C2">
        <w:rPr>
          <w:rFonts w:asciiTheme="minorEastAsia" w:eastAsiaTheme="minorEastAsia" w:hAnsiTheme="minorEastAsia" w:cstheme="minorEastAsia" w:hint="eastAsia"/>
          <w:color w:val="FF0000"/>
          <w:sz w:val="24"/>
        </w:rPr>
        <w:t xml:space="preserve"> </w:t>
      </w:r>
      <w:r w:rsidRPr="008966C2">
        <w:rPr>
          <w:rFonts w:asciiTheme="minorEastAsia" w:eastAsiaTheme="minorEastAsia" w:hAnsiTheme="minorEastAsia" w:cstheme="minorEastAsia" w:hint="eastAsia"/>
          <w:sz w:val="24"/>
        </w:rPr>
        <w:t>阀杆弯曲测量，相关配合间隙测量。</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1.2.8、填料和密封垫要求，普通碳钢阀填料和密封垫全部更换使用全新的增强柔性石墨和304金属垫，高温高压合金钢阀门要求全部更换使用全新的增强柔性石墨和316L金属垫，自密封为Graphite纯石墨夹镍丝（包边）；并在标牌</w:t>
      </w:r>
      <w:r w:rsidRPr="008966C2">
        <w:rPr>
          <w:rFonts w:asciiTheme="minorEastAsia" w:eastAsiaTheme="minorEastAsia" w:hAnsiTheme="minorEastAsia" w:cstheme="minorEastAsia" w:hint="eastAsia"/>
          <w:sz w:val="24"/>
        </w:rPr>
        <w:lastRenderedPageBreak/>
        <w:t>合格证上注明适用的介质和温度</w:t>
      </w:r>
      <w:r w:rsidRPr="008966C2">
        <w:rPr>
          <w:rFonts w:asciiTheme="minorEastAsia" w:eastAsiaTheme="minorEastAsia" w:hAnsiTheme="minorEastAsia" w:cstheme="minorEastAsia" w:hint="eastAsia"/>
          <w:color w:val="FF0000"/>
          <w:sz w:val="24"/>
        </w:rPr>
        <w:t>（自密封和成型填料为甲供材料，乙方施工）</w:t>
      </w:r>
      <w:r w:rsidRPr="008966C2">
        <w:rPr>
          <w:rFonts w:asciiTheme="minorEastAsia" w:eastAsiaTheme="minorEastAsia" w:hAnsiTheme="minorEastAsia" w:cstheme="minorEastAsia" w:hint="eastAsia"/>
          <w:sz w:val="24"/>
        </w:rPr>
        <w:t>。</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1.2.9、阀门执行机构、传动装置检查、涡轮头解体检查，轴承和轴套螺栓螺母清洗、修复、加油、损坏部分更换。</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1.2.10、手轮要求，对于手轮变形或断裂的，更换相匹配的全新手轮。</w:t>
      </w:r>
    </w:p>
    <w:p w:rsidR="004D0868" w:rsidRPr="008966C2" w:rsidRDefault="004D0868" w:rsidP="008966C2">
      <w:pPr>
        <w:spacing w:line="360" w:lineRule="auto"/>
        <w:ind w:leftChars="-1" w:left="-2" w:firstLineChars="200" w:firstLine="480"/>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1.2.11、特殊材质的要求进行无损探伤检测。</w:t>
      </w:r>
    </w:p>
    <w:p w:rsidR="004D0868" w:rsidRPr="008966C2" w:rsidRDefault="004D0868" w:rsidP="008966C2">
      <w:pPr>
        <w:spacing w:line="360" w:lineRule="auto"/>
        <w:ind w:leftChars="-1" w:left="-1" w:hanging="1"/>
        <w:jc w:val="left"/>
        <w:rPr>
          <w:rFonts w:asciiTheme="minorEastAsia" w:eastAsiaTheme="minorEastAsia" w:hAnsiTheme="minorEastAsia" w:cstheme="minorEastAsia"/>
          <w:sz w:val="24"/>
        </w:rPr>
      </w:pPr>
      <w:r w:rsidRPr="008966C2">
        <w:rPr>
          <w:rFonts w:asciiTheme="minorEastAsia" w:eastAsiaTheme="minorEastAsia" w:hAnsiTheme="minorEastAsia" w:cstheme="minorEastAsia" w:hint="eastAsia"/>
          <w:sz w:val="24"/>
        </w:rPr>
        <w:t>注：</w:t>
      </w:r>
      <w:r w:rsidR="008966C2" w:rsidRPr="008966C2">
        <w:rPr>
          <w:rFonts w:asciiTheme="minorEastAsia" w:eastAsiaTheme="minorEastAsia" w:hAnsiTheme="minorEastAsia" w:cstheme="minorEastAsia" w:hint="eastAsia"/>
          <w:sz w:val="24"/>
        </w:rPr>
        <w:t>乙方具体施工项目及时间根据甲方热电厂停机实际情况施工，乙方应承诺服从甲方安排，乙方应承诺在规定时间内完成施工，开工日期根据现场条件并经甲方许可后方可施工。</w:t>
      </w:r>
    </w:p>
    <w:p w:rsidR="004D0868" w:rsidRPr="0088359D" w:rsidRDefault="004D0868" w:rsidP="0088359D">
      <w:pPr>
        <w:spacing w:line="360" w:lineRule="auto"/>
        <w:ind w:leftChars="1" w:left="2" w:firstLineChars="196" w:firstLine="472"/>
        <w:jc w:val="left"/>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b/>
          <w:sz w:val="24"/>
        </w:rPr>
        <w:t>2、工期要求：</w:t>
      </w:r>
    </w:p>
    <w:p w:rsidR="004D0868" w:rsidRPr="001C4C6D" w:rsidRDefault="004D0868" w:rsidP="0088359D">
      <w:pPr>
        <w:spacing w:line="360" w:lineRule="auto"/>
        <w:ind w:left="121"/>
        <w:jc w:val="left"/>
        <w:rPr>
          <w:rFonts w:asciiTheme="minorEastAsia" w:eastAsiaTheme="minorEastAsia" w:hAnsiTheme="minorEastAsia" w:cstheme="minorEastAsia"/>
          <w:sz w:val="24"/>
        </w:rPr>
      </w:pPr>
      <w:r w:rsidRPr="001C4C6D">
        <w:rPr>
          <w:rFonts w:asciiTheme="minorEastAsia" w:eastAsiaTheme="minorEastAsia" w:hAnsiTheme="minorEastAsia" w:cstheme="minorEastAsia" w:hint="eastAsia"/>
          <w:sz w:val="24"/>
        </w:rPr>
        <w:t>总工期是</w:t>
      </w:r>
      <w:r w:rsidRPr="001C4C6D">
        <w:rPr>
          <w:rFonts w:asciiTheme="minorEastAsia" w:eastAsiaTheme="minorEastAsia" w:hAnsiTheme="minorEastAsia" w:cstheme="minorEastAsia" w:hint="eastAsia"/>
          <w:sz w:val="24"/>
          <w:u w:val="single"/>
        </w:rPr>
        <w:t xml:space="preserve"> 15</w:t>
      </w:r>
      <w:r w:rsidRPr="001C4C6D">
        <w:rPr>
          <w:rFonts w:asciiTheme="minorEastAsia" w:eastAsiaTheme="minorEastAsia" w:hAnsiTheme="minorEastAsia" w:cstheme="minorEastAsia" w:hint="eastAsia"/>
          <w:sz w:val="24"/>
        </w:rPr>
        <w:t>天，</w:t>
      </w:r>
      <w:r w:rsidR="0088359D" w:rsidRPr="001C4C6D">
        <w:rPr>
          <w:rFonts w:asciiTheme="minorEastAsia" w:eastAsiaTheme="minorEastAsia" w:hAnsiTheme="minorEastAsia" w:cstheme="minorEastAsia" w:hint="eastAsia"/>
          <w:sz w:val="24"/>
        </w:rPr>
        <w:t>暂定</w:t>
      </w:r>
      <w:r w:rsidRPr="001C4C6D">
        <w:rPr>
          <w:rFonts w:asciiTheme="minorEastAsia" w:eastAsiaTheme="minorEastAsia" w:hAnsiTheme="minorEastAsia" w:cstheme="minorEastAsia" w:hint="eastAsia"/>
          <w:sz w:val="24"/>
        </w:rPr>
        <w:t>开工日期2020年1月6日，结束日期2020年1月20日。</w:t>
      </w:r>
    </w:p>
    <w:p w:rsidR="004D0868" w:rsidRPr="0088359D" w:rsidRDefault="0088359D" w:rsidP="0088359D">
      <w:pPr>
        <w:spacing w:line="360" w:lineRule="auto"/>
        <w:ind w:left="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注：乙方具体施工项目及时间根据甲方热电厂停机实际情况施工，乙方应承诺服从甲方安排，甲方应承诺在规定时间内完成施工，开工日期根据现场条件并经甲方许可后方可施工，施工工期为开工后15天内完成。</w:t>
      </w:r>
    </w:p>
    <w:p w:rsidR="004D0868" w:rsidRPr="0088359D" w:rsidRDefault="004D0868" w:rsidP="0088359D">
      <w:pPr>
        <w:spacing w:line="360" w:lineRule="auto"/>
        <w:ind w:leftChars="250" w:left="886" w:hangingChars="150" w:hanging="361"/>
        <w:jc w:val="left"/>
        <w:rPr>
          <w:rFonts w:asciiTheme="minorEastAsia" w:eastAsiaTheme="minorEastAsia" w:hAnsiTheme="minorEastAsia" w:cstheme="minorEastAsia"/>
          <w:b/>
          <w:sz w:val="24"/>
        </w:rPr>
      </w:pPr>
      <w:r w:rsidRPr="0088359D">
        <w:rPr>
          <w:rFonts w:asciiTheme="minorEastAsia" w:eastAsiaTheme="minorEastAsia" w:hAnsiTheme="minorEastAsia" w:cstheme="minorEastAsia" w:hint="eastAsia"/>
          <w:b/>
          <w:sz w:val="24"/>
        </w:rPr>
        <w:t>3、遵守的技术规范：</w:t>
      </w:r>
    </w:p>
    <w:tbl>
      <w:tblPr>
        <w:tblW w:w="8301" w:type="dxa"/>
        <w:jc w:val="center"/>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35"/>
        <w:gridCol w:w="6366"/>
      </w:tblGrid>
      <w:tr w:rsidR="004D0868" w:rsidRPr="0088359D" w:rsidTr="0088359D">
        <w:trPr>
          <w:trHeight w:val="240"/>
          <w:tblHeader/>
          <w:jc w:val="center"/>
        </w:trPr>
        <w:tc>
          <w:tcPr>
            <w:tcW w:w="1935" w:type="dxa"/>
            <w:vAlign w:val="center"/>
          </w:tcPr>
          <w:p w:rsidR="004D0868" w:rsidRPr="0088359D" w:rsidRDefault="004D0868" w:rsidP="004D0868">
            <w:pPr>
              <w:widowControl/>
              <w:spacing w:line="360" w:lineRule="auto"/>
              <w:jc w:val="center"/>
              <w:rPr>
                <w:rFonts w:asciiTheme="minorEastAsia" w:eastAsiaTheme="minorEastAsia" w:hAnsiTheme="minorEastAsia" w:cstheme="minorEastAsia"/>
                <w:b/>
                <w:szCs w:val="21"/>
              </w:rPr>
            </w:pPr>
            <w:r w:rsidRPr="0088359D">
              <w:rPr>
                <w:rFonts w:asciiTheme="minorEastAsia" w:eastAsiaTheme="minorEastAsia" w:hAnsiTheme="minorEastAsia" w:cstheme="minorEastAsia" w:hint="eastAsia"/>
                <w:b/>
                <w:szCs w:val="21"/>
              </w:rPr>
              <w:t>标  准  号</w:t>
            </w:r>
          </w:p>
        </w:tc>
        <w:tc>
          <w:tcPr>
            <w:tcW w:w="6366" w:type="dxa"/>
            <w:vAlign w:val="center"/>
          </w:tcPr>
          <w:p w:rsidR="004D0868" w:rsidRPr="0088359D" w:rsidRDefault="004D0868" w:rsidP="004D0868">
            <w:pPr>
              <w:widowControl/>
              <w:spacing w:line="360" w:lineRule="auto"/>
              <w:jc w:val="center"/>
              <w:rPr>
                <w:rFonts w:asciiTheme="minorEastAsia" w:eastAsiaTheme="minorEastAsia" w:hAnsiTheme="minorEastAsia" w:cstheme="minorEastAsia"/>
                <w:b/>
                <w:szCs w:val="21"/>
              </w:rPr>
            </w:pPr>
            <w:r w:rsidRPr="0088359D">
              <w:rPr>
                <w:rFonts w:asciiTheme="minorEastAsia" w:eastAsiaTheme="minorEastAsia" w:hAnsiTheme="minorEastAsia" w:cstheme="minorEastAsia" w:hint="eastAsia"/>
                <w:b/>
                <w:szCs w:val="21"/>
              </w:rPr>
              <w:t>名              称</w:t>
            </w:r>
          </w:p>
        </w:tc>
      </w:tr>
      <w:tr w:rsidR="004D0868" w:rsidRPr="0088359D" w:rsidTr="0088359D">
        <w:trPr>
          <w:trHeight w:val="505"/>
          <w:tblHeader/>
          <w:jc w:val="center"/>
        </w:trPr>
        <w:tc>
          <w:tcPr>
            <w:tcW w:w="1935" w:type="dxa"/>
            <w:vAlign w:val="center"/>
          </w:tcPr>
          <w:p w:rsidR="004D0868" w:rsidRPr="0088359D" w:rsidRDefault="004D0868" w:rsidP="004D0868">
            <w:pPr>
              <w:spacing w:line="360" w:lineRule="auto"/>
              <w:jc w:val="left"/>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DL/T 5047</w:t>
            </w:r>
          </w:p>
        </w:tc>
        <w:tc>
          <w:tcPr>
            <w:tcW w:w="6366" w:type="dxa"/>
            <w:vAlign w:val="center"/>
          </w:tcPr>
          <w:p w:rsidR="004D0868" w:rsidRPr="0088359D" w:rsidRDefault="004D0868" w:rsidP="004D0868">
            <w:pPr>
              <w:spacing w:line="360" w:lineRule="auto"/>
              <w:jc w:val="left"/>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《电力建设施工及验收技术规范（锅炉机组篇）》</w:t>
            </w:r>
          </w:p>
        </w:tc>
      </w:tr>
      <w:tr w:rsidR="004D0868" w:rsidRPr="0088359D" w:rsidTr="0088359D">
        <w:trPr>
          <w:trHeight w:val="505"/>
          <w:tblHeader/>
          <w:jc w:val="center"/>
        </w:trPr>
        <w:tc>
          <w:tcPr>
            <w:tcW w:w="1935" w:type="dxa"/>
            <w:vAlign w:val="center"/>
          </w:tcPr>
          <w:p w:rsidR="004D0868" w:rsidRPr="0088359D" w:rsidRDefault="004D0868" w:rsidP="004D0868">
            <w:pPr>
              <w:spacing w:line="360" w:lineRule="auto"/>
              <w:jc w:val="left"/>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DL/T5210.2</w:t>
            </w:r>
          </w:p>
        </w:tc>
        <w:tc>
          <w:tcPr>
            <w:tcW w:w="6366" w:type="dxa"/>
            <w:vAlign w:val="center"/>
          </w:tcPr>
          <w:p w:rsidR="004D0868" w:rsidRPr="0088359D" w:rsidRDefault="004D0868" w:rsidP="004D0868">
            <w:pPr>
              <w:spacing w:line="360" w:lineRule="auto"/>
              <w:jc w:val="left"/>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《电力建设施工质量验收及评价规程 第2部分：锅炉机组》</w:t>
            </w:r>
          </w:p>
        </w:tc>
      </w:tr>
      <w:tr w:rsidR="004D0868" w:rsidRPr="0088359D" w:rsidTr="0088359D">
        <w:trPr>
          <w:trHeight w:val="505"/>
          <w:tblHeader/>
          <w:jc w:val="center"/>
        </w:trPr>
        <w:tc>
          <w:tcPr>
            <w:tcW w:w="1935" w:type="dxa"/>
            <w:vAlign w:val="center"/>
          </w:tcPr>
          <w:p w:rsidR="004D0868" w:rsidRPr="0088359D" w:rsidRDefault="004D0868" w:rsidP="004D0868">
            <w:pPr>
              <w:spacing w:line="360" w:lineRule="auto"/>
              <w:jc w:val="left"/>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DL/T 748.3</w:t>
            </w:r>
          </w:p>
        </w:tc>
        <w:tc>
          <w:tcPr>
            <w:tcW w:w="6366" w:type="dxa"/>
            <w:vAlign w:val="center"/>
          </w:tcPr>
          <w:p w:rsidR="004D0868" w:rsidRPr="0088359D" w:rsidRDefault="004D0868" w:rsidP="004D0868">
            <w:pPr>
              <w:spacing w:line="360" w:lineRule="auto"/>
              <w:jc w:val="left"/>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火力发电厂锅炉机组检修导则 第3部分：阀门与汽水系统检修</w:t>
            </w:r>
          </w:p>
        </w:tc>
      </w:tr>
      <w:tr w:rsidR="004D0868" w:rsidRPr="0088359D" w:rsidTr="0088359D">
        <w:trPr>
          <w:trHeight w:val="505"/>
          <w:tblHeader/>
          <w:jc w:val="center"/>
        </w:trPr>
        <w:tc>
          <w:tcPr>
            <w:tcW w:w="1935" w:type="dxa"/>
            <w:vAlign w:val="center"/>
          </w:tcPr>
          <w:p w:rsidR="004D0868" w:rsidRPr="0088359D" w:rsidRDefault="004D0868" w:rsidP="004D0868">
            <w:pPr>
              <w:widowControl/>
              <w:spacing w:line="360" w:lineRule="auto"/>
              <w:jc w:val="left"/>
              <w:rPr>
                <w:rFonts w:asciiTheme="minorEastAsia" w:eastAsiaTheme="minorEastAsia" w:hAnsiTheme="minorEastAsia" w:cstheme="minorEastAsia"/>
                <w:bCs/>
                <w:kern w:val="0"/>
                <w:szCs w:val="21"/>
              </w:rPr>
            </w:pPr>
            <w:r w:rsidRPr="0088359D">
              <w:rPr>
                <w:rFonts w:asciiTheme="minorEastAsia" w:eastAsiaTheme="minorEastAsia" w:hAnsiTheme="minorEastAsia" w:cstheme="minorEastAsia" w:hint="eastAsia"/>
                <w:color w:val="000000"/>
                <w:kern w:val="0"/>
                <w:szCs w:val="21"/>
              </w:rPr>
              <w:t>DL 5011</w:t>
            </w:r>
          </w:p>
        </w:tc>
        <w:tc>
          <w:tcPr>
            <w:tcW w:w="6366" w:type="dxa"/>
            <w:vAlign w:val="center"/>
          </w:tcPr>
          <w:p w:rsidR="004D0868" w:rsidRPr="0088359D" w:rsidRDefault="004D0868" w:rsidP="004D0868">
            <w:pPr>
              <w:widowControl/>
              <w:spacing w:line="360" w:lineRule="auto"/>
              <w:jc w:val="left"/>
              <w:rPr>
                <w:rFonts w:asciiTheme="minorEastAsia" w:eastAsiaTheme="minorEastAsia" w:hAnsiTheme="minorEastAsia" w:cstheme="minorEastAsia"/>
                <w:bCs/>
                <w:kern w:val="0"/>
                <w:szCs w:val="21"/>
              </w:rPr>
            </w:pPr>
            <w:r w:rsidRPr="0088359D">
              <w:rPr>
                <w:rFonts w:asciiTheme="minorEastAsia" w:eastAsiaTheme="minorEastAsia" w:hAnsiTheme="minorEastAsia" w:cstheme="minorEastAsia" w:hint="eastAsia"/>
                <w:color w:val="000000"/>
                <w:kern w:val="0"/>
                <w:szCs w:val="21"/>
              </w:rPr>
              <w:t>电力建设施工及验收技术规范（汽轮机机组篇）</w:t>
            </w:r>
          </w:p>
        </w:tc>
      </w:tr>
    </w:tbl>
    <w:p w:rsidR="004D0868" w:rsidRPr="0088359D" w:rsidRDefault="004D0868" w:rsidP="0088359D">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8"/>
          <w:szCs w:val="28"/>
        </w:rPr>
        <w:t xml:space="preserve">   </w:t>
      </w:r>
      <w:r w:rsidRPr="0088359D">
        <w:rPr>
          <w:rFonts w:asciiTheme="minorEastAsia" w:eastAsiaTheme="minorEastAsia" w:hAnsiTheme="minorEastAsia" w:cstheme="minorEastAsia" w:hint="eastAsia"/>
          <w:b/>
          <w:sz w:val="24"/>
        </w:rPr>
        <w:t xml:space="preserve"> 三、双方责任</w:t>
      </w:r>
    </w:p>
    <w:p w:rsidR="004D0868" w:rsidRPr="0088359D" w:rsidRDefault="004D0868" w:rsidP="00FA0F77">
      <w:pPr>
        <w:spacing w:line="360" w:lineRule="auto"/>
        <w:ind w:firstLineChars="196" w:firstLine="472"/>
        <w:rPr>
          <w:rFonts w:asciiTheme="minorEastAsia" w:eastAsiaTheme="minorEastAsia" w:hAnsiTheme="minorEastAsia" w:cstheme="minorEastAsia"/>
          <w:b/>
          <w:sz w:val="24"/>
        </w:rPr>
      </w:pPr>
      <w:r w:rsidRPr="0088359D">
        <w:rPr>
          <w:rFonts w:asciiTheme="minorEastAsia" w:eastAsiaTheme="minorEastAsia" w:hAnsiTheme="minorEastAsia" w:cstheme="minorEastAsia" w:hint="eastAsia"/>
          <w:b/>
          <w:sz w:val="24"/>
        </w:rPr>
        <w:t>1、甲方责任</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1.1、负责施工期间的技术方案审查及安全、技术交底工作，提供相应的技术资料；</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1.2、负责乙方施工人员的入场培训和考试；</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1.3、负责施工期间的协调工作；</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1.4、按照合同里程碑进度要求按期支付工程款；</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1.5、负责施工过程中的安全、质量、进度的监督与管理工作。</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1.6、</w:t>
      </w:r>
      <w:r w:rsidR="004D0868" w:rsidRPr="00FA0F77">
        <w:rPr>
          <w:rFonts w:asciiTheme="minorEastAsia" w:eastAsiaTheme="minorEastAsia" w:hAnsiTheme="minorEastAsia" w:cstheme="minorEastAsia" w:hint="eastAsia"/>
          <w:sz w:val="24"/>
        </w:rPr>
        <w:t>负责提供自密封和成型填料。</w:t>
      </w:r>
    </w:p>
    <w:p w:rsidR="00FA0F77" w:rsidRDefault="00FA0F77" w:rsidP="00FA0F77">
      <w:pPr>
        <w:spacing w:line="360" w:lineRule="auto"/>
        <w:rPr>
          <w:rFonts w:asciiTheme="minorEastAsia" w:eastAsiaTheme="minorEastAsia" w:hAnsiTheme="minorEastAsia" w:cstheme="minorEastAsia"/>
          <w:b/>
          <w:sz w:val="24"/>
        </w:rPr>
      </w:pPr>
    </w:p>
    <w:p w:rsidR="004D0868" w:rsidRPr="0088359D" w:rsidRDefault="004D0868" w:rsidP="00FA0F77">
      <w:pPr>
        <w:spacing w:line="360" w:lineRule="auto"/>
        <w:ind w:firstLineChars="196" w:firstLine="472"/>
        <w:rPr>
          <w:rFonts w:asciiTheme="minorEastAsia" w:eastAsiaTheme="minorEastAsia" w:hAnsiTheme="minorEastAsia" w:cstheme="minorEastAsia"/>
          <w:b/>
          <w:sz w:val="24"/>
        </w:rPr>
      </w:pPr>
      <w:r w:rsidRPr="0088359D">
        <w:rPr>
          <w:rFonts w:asciiTheme="minorEastAsia" w:eastAsiaTheme="minorEastAsia" w:hAnsiTheme="minorEastAsia" w:cstheme="minorEastAsia" w:hint="eastAsia"/>
          <w:b/>
          <w:sz w:val="24"/>
        </w:rPr>
        <w:lastRenderedPageBreak/>
        <w:t>2、乙方责任</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2.1、建立项目管理组织体系，并安排符合要求的人员参加本项目的实施；</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2.2、所有人员必须签订《外来施工人员安全和遵守厂纪厂规承诺书》，通过甲方安排的安全培训和厂规厂纪培训，并考试合格；</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2.3、遵守业主方、甲方的各项规章制度，并对自身的安全负责；</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2.4、按甲方要求提交专项施工方案进行审核；</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2.5、按国家有关标准进行施工，各分项工作完成后及时组织内部验收并向甲方报验；</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2.6、施工所需机具及常规消耗性材料由乙方负责；</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2.7、确保工程质量、施工进度，合理安排施工方案及应采取的各项措施；</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2.8、精心策划和组织施工，做好安全生产、职业健康、环境保护等工作。</w:t>
      </w:r>
    </w:p>
    <w:p w:rsidR="004D0868" w:rsidRPr="0088359D" w:rsidRDefault="00FA0F77"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88359D">
        <w:rPr>
          <w:rFonts w:asciiTheme="minorEastAsia" w:eastAsiaTheme="minorEastAsia" w:hAnsiTheme="minorEastAsia" w:cstheme="minorEastAsia" w:hint="eastAsia"/>
          <w:sz w:val="24"/>
        </w:rPr>
        <w:t>2.9、负责施工作业所产生的废弃物的清运、处置工作，临时存放在甲方指定地点。</w:t>
      </w:r>
    </w:p>
    <w:p w:rsidR="004D0868" w:rsidRPr="00FA0F77" w:rsidRDefault="004D0868" w:rsidP="00FA0F77">
      <w:pPr>
        <w:pStyle w:val="ac"/>
        <w:numPr>
          <w:ilvl w:val="1"/>
          <w:numId w:val="5"/>
        </w:numPr>
        <w:autoSpaceDE w:val="0"/>
        <w:autoSpaceDN w:val="0"/>
        <w:adjustRightInd w:val="0"/>
        <w:snapToGrid w:val="0"/>
        <w:spacing w:line="360" w:lineRule="auto"/>
        <w:ind w:firstLineChars="0"/>
        <w:rPr>
          <w:rFonts w:asciiTheme="minorEastAsia" w:eastAsiaTheme="minorEastAsia" w:hAnsiTheme="minorEastAsia" w:cstheme="minorEastAsia"/>
          <w:sz w:val="24"/>
        </w:rPr>
      </w:pPr>
      <w:r w:rsidRPr="00FA0F77">
        <w:rPr>
          <w:rFonts w:asciiTheme="minorEastAsia" w:eastAsiaTheme="minorEastAsia" w:hAnsiTheme="minorEastAsia" w:cstheme="minorEastAsia" w:hint="eastAsia"/>
          <w:sz w:val="24"/>
        </w:rPr>
        <w:t>乙方人员进场前须提交甲方报审的资料：</w:t>
      </w:r>
    </w:p>
    <w:p w:rsidR="004D0868" w:rsidRPr="0088359D" w:rsidRDefault="00FA0F77"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2.10.1 </w:t>
      </w:r>
      <w:r w:rsidR="004D0868" w:rsidRPr="0088359D">
        <w:rPr>
          <w:rFonts w:asciiTheme="minorEastAsia" w:eastAsiaTheme="minorEastAsia" w:hAnsiTheme="minorEastAsia" w:cstheme="minorEastAsia" w:hint="eastAsia"/>
          <w:sz w:val="24"/>
        </w:rPr>
        <w:t>乙方资质文件：包括营业执照（事业单位法人证书）、资质证书、国家强制规定的安全生产许可证等安全资质；</w:t>
      </w:r>
    </w:p>
    <w:p w:rsidR="004D0868" w:rsidRPr="00FA0F77" w:rsidRDefault="004D0868" w:rsidP="00FA0F77">
      <w:pPr>
        <w:pStyle w:val="ac"/>
        <w:numPr>
          <w:ilvl w:val="2"/>
          <w:numId w:val="7"/>
        </w:numPr>
        <w:autoSpaceDE w:val="0"/>
        <w:autoSpaceDN w:val="0"/>
        <w:adjustRightInd w:val="0"/>
        <w:snapToGrid w:val="0"/>
        <w:spacing w:line="360" w:lineRule="auto"/>
        <w:ind w:firstLineChars="0"/>
        <w:rPr>
          <w:rFonts w:asciiTheme="minorEastAsia" w:eastAsiaTheme="minorEastAsia" w:hAnsiTheme="minorEastAsia" w:cstheme="minorEastAsia"/>
          <w:sz w:val="24"/>
        </w:rPr>
      </w:pPr>
      <w:r w:rsidRPr="00FA0F77">
        <w:rPr>
          <w:rFonts w:asciiTheme="minorEastAsia" w:eastAsiaTheme="minorEastAsia" w:hAnsiTheme="minorEastAsia" w:cstheme="minorEastAsia" w:hint="eastAsia"/>
          <w:sz w:val="24"/>
        </w:rPr>
        <w:t>乙方施工简历及近三年安全施工记录；</w:t>
      </w:r>
    </w:p>
    <w:p w:rsidR="004D0868" w:rsidRPr="00FA0F77" w:rsidRDefault="004D0868" w:rsidP="00FA0F77">
      <w:pPr>
        <w:pStyle w:val="ac"/>
        <w:numPr>
          <w:ilvl w:val="2"/>
          <w:numId w:val="7"/>
        </w:numPr>
        <w:autoSpaceDE w:val="0"/>
        <w:autoSpaceDN w:val="0"/>
        <w:adjustRightInd w:val="0"/>
        <w:snapToGrid w:val="0"/>
        <w:spacing w:line="360" w:lineRule="auto"/>
        <w:ind w:firstLineChars="0"/>
        <w:rPr>
          <w:rFonts w:asciiTheme="minorEastAsia" w:eastAsiaTheme="minorEastAsia" w:hAnsiTheme="minorEastAsia" w:cstheme="minorEastAsia"/>
          <w:sz w:val="24"/>
        </w:rPr>
      </w:pPr>
      <w:r w:rsidRPr="00FA0F77">
        <w:rPr>
          <w:rFonts w:asciiTheme="minorEastAsia" w:eastAsiaTheme="minorEastAsia" w:hAnsiTheme="minorEastAsia" w:cstheme="minorEastAsia" w:hint="eastAsia"/>
          <w:sz w:val="24"/>
        </w:rPr>
        <w:t>乙方安全生产规章制度清单；</w:t>
      </w:r>
    </w:p>
    <w:p w:rsidR="004D0868" w:rsidRPr="0088359D" w:rsidRDefault="00FA0F77"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2.10.4 </w:t>
      </w:r>
      <w:r w:rsidR="004D0868" w:rsidRPr="0088359D">
        <w:rPr>
          <w:rFonts w:asciiTheme="minorEastAsia" w:eastAsiaTheme="minorEastAsia" w:hAnsiTheme="minorEastAsia" w:cstheme="minorEastAsia" w:hint="eastAsia"/>
          <w:sz w:val="24"/>
        </w:rPr>
        <w:t>乙方项目负责人（项目经理）、技术负责人、安全负责人（专职安全员）等人员任命文件；</w:t>
      </w:r>
    </w:p>
    <w:p w:rsidR="004D0868" w:rsidRPr="00FA0F77" w:rsidRDefault="00FA0F77"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2.10.5 </w:t>
      </w:r>
      <w:r w:rsidR="004D0868" w:rsidRPr="00FA0F77">
        <w:rPr>
          <w:rFonts w:asciiTheme="minorEastAsia" w:eastAsiaTheme="minorEastAsia" w:hAnsiTheme="minorEastAsia" w:cstheme="minorEastAsia" w:hint="eastAsia"/>
          <w:sz w:val="24"/>
        </w:rPr>
        <w:t>乙方现场安全生产管理体系、机构、班组设置、制度和应急预案等文件；</w:t>
      </w:r>
    </w:p>
    <w:p w:rsidR="004D0868" w:rsidRPr="00FA0F77" w:rsidRDefault="00FA0F77" w:rsidP="00FA0F77">
      <w:pPr>
        <w:pStyle w:val="ac"/>
        <w:numPr>
          <w:ilvl w:val="2"/>
          <w:numId w:val="9"/>
        </w:numPr>
        <w:autoSpaceDE w:val="0"/>
        <w:autoSpaceDN w:val="0"/>
        <w:adjustRightInd w:val="0"/>
        <w:snapToGrid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项目人员登记信息表；</w:t>
      </w:r>
    </w:p>
    <w:p w:rsidR="004D0868" w:rsidRPr="00FA0F77" w:rsidRDefault="00FA0F77" w:rsidP="00FA0F77">
      <w:pPr>
        <w:pStyle w:val="ac"/>
        <w:numPr>
          <w:ilvl w:val="2"/>
          <w:numId w:val="9"/>
        </w:numPr>
        <w:autoSpaceDE w:val="0"/>
        <w:autoSpaceDN w:val="0"/>
        <w:adjustRightInd w:val="0"/>
        <w:snapToGrid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所有人员身份证原件、复印件，照片，暂住证原件、复印件等；</w:t>
      </w:r>
    </w:p>
    <w:p w:rsidR="004D0868" w:rsidRPr="00FA0F77" w:rsidRDefault="00FA0F77"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2.10.8</w:t>
      </w:r>
      <w:r w:rsidRPr="00FA0F77">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所有特种人员（含项目经理、专职安全管理人员、监理等）从业资格证原件、复印件；</w:t>
      </w:r>
    </w:p>
    <w:p w:rsidR="004D0868" w:rsidRPr="00FA0F77" w:rsidRDefault="00FA0F77"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2.10.9</w:t>
      </w:r>
      <w:r w:rsidRPr="00FA0F77">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所有人员学历、技能、资历和三级安全教育培训记录和证明；</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2.1.10</w:t>
      </w:r>
      <w:r w:rsidR="00FA0F77">
        <w:rPr>
          <w:rFonts w:asciiTheme="minorEastAsia" w:eastAsiaTheme="minorEastAsia" w:hAnsiTheme="minorEastAsia" w:cstheme="minorEastAsia" w:hint="eastAsia"/>
          <w:sz w:val="24"/>
        </w:rPr>
        <w:t xml:space="preserve"> </w:t>
      </w:r>
      <w:r w:rsidRPr="0088359D">
        <w:rPr>
          <w:rFonts w:asciiTheme="minorEastAsia" w:eastAsiaTheme="minorEastAsia" w:hAnsiTheme="minorEastAsia" w:cstheme="minorEastAsia" w:hint="eastAsia"/>
          <w:sz w:val="24"/>
        </w:rPr>
        <w:t>所有外来人员一年内县级及以上医疗机构（二级乙等及以上）体检报告（</w:t>
      </w:r>
      <w:bookmarkStart w:id="1" w:name="OLE_LINK1"/>
      <w:bookmarkStart w:id="2" w:name="OLE_LINK2"/>
      <w:bookmarkStart w:id="3" w:name="OLE_LINK4"/>
      <w:bookmarkStart w:id="4" w:name="OLE_LINK3"/>
      <w:r w:rsidRPr="0088359D">
        <w:rPr>
          <w:rFonts w:asciiTheme="minorEastAsia" w:eastAsiaTheme="minorEastAsia" w:hAnsiTheme="minorEastAsia" w:cstheme="minorEastAsia" w:hint="eastAsia"/>
          <w:sz w:val="24"/>
        </w:rPr>
        <w:t>接触职业病危害的</w:t>
      </w:r>
      <w:bookmarkEnd w:id="1"/>
      <w:bookmarkEnd w:id="2"/>
      <w:bookmarkEnd w:id="3"/>
      <w:bookmarkEnd w:id="4"/>
      <w:r w:rsidRPr="0088359D">
        <w:rPr>
          <w:rFonts w:asciiTheme="minorEastAsia" w:eastAsiaTheme="minorEastAsia" w:hAnsiTheme="minorEastAsia" w:cstheme="minorEastAsia" w:hint="eastAsia"/>
          <w:sz w:val="24"/>
        </w:rPr>
        <w:t>应由有职业病鉴定资质的医疗机构进行体检）；</w:t>
      </w:r>
    </w:p>
    <w:p w:rsidR="004D0868" w:rsidRPr="00FA0F77" w:rsidRDefault="00FA0F77"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2.10.11 </w:t>
      </w:r>
      <w:r w:rsidR="004D0868" w:rsidRPr="00FA0F77">
        <w:rPr>
          <w:rFonts w:asciiTheme="minorEastAsia" w:eastAsiaTheme="minorEastAsia" w:hAnsiTheme="minorEastAsia" w:cstheme="minorEastAsia" w:hint="eastAsia"/>
          <w:sz w:val="24"/>
        </w:rPr>
        <w:t>合同期内所有外来人员劳动合同、工伤保险证明；</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lastRenderedPageBreak/>
        <w:t>2.10.12、施工机具（包括车辆、机器设备、起重机械、电焊机、电动工器具、安全工器具、个人防护用品等）登记表及有效的检验合格证等证明文件；</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2.10.13、针对本项目的安全、质量、进度等管控文件（包括施工方案、专项施工安全措施、危险源辨识和风险控制措施以及相关的组织措施、考核办法等）；</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2.10.14、乙方必须具有国家机关登记许可的阀门检维修作业资质。并保证有足够获得相关作业资质的人员从事阀门检修施工作业。</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2.10.15、乙方项目负责人视为乙方当然代表，有权代乙方为意思表示，甲方对该项目负责人所为之联系均视为对乙方之意思表示。</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2.10.16、乙方须在古雷地区有维修厂房，具有充足的阀门检修施工工具及设备。</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2.10.17</w:t>
      </w:r>
      <w:r w:rsidR="00FA0F77">
        <w:rPr>
          <w:rFonts w:asciiTheme="minorEastAsia" w:eastAsiaTheme="minorEastAsia" w:hAnsiTheme="minorEastAsia" w:cstheme="minorEastAsia" w:hint="eastAsia"/>
          <w:sz w:val="24"/>
        </w:rPr>
        <w:t>、乙方</w:t>
      </w:r>
      <w:r w:rsidRPr="0088359D">
        <w:rPr>
          <w:rFonts w:asciiTheme="minorEastAsia" w:eastAsiaTheme="minorEastAsia" w:hAnsiTheme="minorEastAsia" w:cstheme="minorEastAsia" w:hint="eastAsia"/>
          <w:sz w:val="24"/>
        </w:rPr>
        <w:t>将甲方提报需维修的阀门及时运输至维修地点进行维修，对已经完成维修的阀门及时运输至甲方指定地点，阀门出厂、返厂运输由乙方承担。</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2.10.18、阀门检修施工需更换配件时，所需更换的材料配件均由乙方提供</w:t>
      </w:r>
      <w:r w:rsidRPr="0088359D">
        <w:rPr>
          <w:rFonts w:asciiTheme="minorEastAsia" w:eastAsiaTheme="minorEastAsia" w:hAnsiTheme="minorEastAsia" w:cstheme="minorEastAsia" w:hint="eastAsia"/>
          <w:color w:val="FF0000"/>
          <w:sz w:val="24"/>
        </w:rPr>
        <w:t>（不含自密封和成型填料）</w:t>
      </w:r>
      <w:r w:rsidRPr="0088359D">
        <w:rPr>
          <w:rFonts w:asciiTheme="minorEastAsia" w:eastAsiaTheme="minorEastAsia" w:hAnsiTheme="minorEastAsia" w:cstheme="minorEastAsia" w:hint="eastAsia"/>
          <w:sz w:val="24"/>
        </w:rPr>
        <w:t>，</w:t>
      </w:r>
      <w:r w:rsidRPr="0088359D">
        <w:rPr>
          <w:rFonts w:ascii="宋体" w:hAnsi="宋体" w:cs="宋体" w:hint="eastAsia"/>
          <w:sz w:val="24"/>
        </w:rPr>
        <w:t>提供的密封备品备件参数不低于原阀门密封备品备件</w:t>
      </w:r>
      <w:r w:rsidRPr="0088359D">
        <w:rPr>
          <w:rFonts w:asciiTheme="minorEastAsia" w:eastAsiaTheme="minorEastAsia" w:hAnsiTheme="minorEastAsia" w:cstheme="minorEastAsia" w:hint="eastAsia"/>
          <w:sz w:val="24"/>
        </w:rPr>
        <w:t>，且必须具有产品合格证，乙方同时需对材料配件进行质量确认，并留有记录，甲方</w:t>
      </w:r>
      <w:r w:rsidRPr="0088359D">
        <w:rPr>
          <w:rFonts w:ascii="宋体" w:hAnsi="宋体" w:cs="宋体" w:hint="eastAsia"/>
          <w:sz w:val="24"/>
        </w:rPr>
        <w:t>验收后方可使用</w:t>
      </w:r>
      <w:r w:rsidRPr="0088359D">
        <w:rPr>
          <w:rFonts w:asciiTheme="minorEastAsia" w:eastAsiaTheme="minorEastAsia" w:hAnsiTheme="minorEastAsia" w:cstheme="minorEastAsia" w:hint="eastAsia"/>
          <w:sz w:val="24"/>
        </w:rPr>
        <w:t>密封件生产厂家为①浙江国泰萧星密封材料股份有限公司②艾志（南京）环保管接技术股份有限公司③慈溪博格曼密封材料有限公司④上海核威机械有限公司。</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2.10.19、乙方需建立阀门检修施工档案，以下三种表格，表格格式由乙方提出，甲方确认：《阀门检修施工台帐》、《阀门检修施工登记表》、《阀门试验确认表》。</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2.10.20、乙方对于甲方认为有机密性之处，无论任何文件、地点、时效等均应严格保密，不得泄露，否则应负契约及法律责任。维修作业期间，乙方人员应注意工作场地人员及公私财产之安全，发生任何意外损失，均由乙方承担责任。</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2.10.21、乙方应遵守政府有关劳工安全卫生法规的规定，对劳工实施安全卫生教育，提供必需的安全卫生设施，尽保护劳工的责任，此费用已包括在总价内，如发生意外概由乙方负全部责任。</w:t>
      </w:r>
    </w:p>
    <w:p w:rsidR="004D0868" w:rsidRPr="0088359D" w:rsidRDefault="004D0868" w:rsidP="00FA0F77">
      <w:pPr>
        <w:autoSpaceDE w:val="0"/>
        <w:autoSpaceDN w:val="0"/>
        <w:adjustRightInd w:val="0"/>
        <w:snapToGrid w:val="0"/>
        <w:spacing w:line="360" w:lineRule="auto"/>
        <w:ind w:firstLineChars="200" w:firstLine="480"/>
        <w:rPr>
          <w:rFonts w:asciiTheme="minorEastAsia" w:eastAsiaTheme="minorEastAsia" w:hAnsiTheme="minorEastAsia" w:cstheme="minorEastAsia"/>
          <w:sz w:val="24"/>
        </w:rPr>
      </w:pPr>
      <w:r w:rsidRPr="0088359D">
        <w:rPr>
          <w:rFonts w:asciiTheme="minorEastAsia" w:eastAsiaTheme="minorEastAsia" w:hAnsiTheme="minorEastAsia" w:cstheme="minorEastAsia" w:hint="eastAsia"/>
          <w:sz w:val="24"/>
        </w:rPr>
        <w:t>2.10.22、乙方应按照国家法规办理合法劳动用工手续，交纳养老、医疗、失业保险、工伤保险和法律法规规定的其他保险，所需费用由乙方负责。</w:t>
      </w:r>
    </w:p>
    <w:p w:rsidR="004D0868" w:rsidRPr="00FA0F77" w:rsidRDefault="004D0868" w:rsidP="00FA0F77">
      <w:pPr>
        <w:autoSpaceDE w:val="0"/>
        <w:autoSpaceDN w:val="0"/>
        <w:adjustRightInd w:val="0"/>
        <w:snapToGrid w:val="0"/>
        <w:spacing w:line="360" w:lineRule="auto"/>
        <w:ind w:firstLineChars="196" w:firstLine="470"/>
        <w:rPr>
          <w:rFonts w:asciiTheme="minorEastAsia" w:eastAsiaTheme="minorEastAsia" w:hAnsiTheme="minorEastAsia" w:cstheme="minorEastAsia"/>
          <w:sz w:val="24"/>
        </w:rPr>
      </w:pPr>
      <w:r w:rsidRPr="00FA0F77">
        <w:rPr>
          <w:rFonts w:asciiTheme="minorEastAsia" w:eastAsiaTheme="minorEastAsia" w:hAnsiTheme="minorEastAsia" w:cstheme="minorEastAsia" w:hint="eastAsia"/>
          <w:sz w:val="24"/>
        </w:rPr>
        <w:t>2.10.23、提供各种阀门的备件清单（含规格型号、材质、标准、数量等）。</w:t>
      </w:r>
    </w:p>
    <w:p w:rsidR="004D0868" w:rsidRPr="00FA0F77" w:rsidRDefault="004D0868" w:rsidP="00FA0F77">
      <w:pPr>
        <w:spacing w:line="360" w:lineRule="auto"/>
        <w:ind w:firstLineChars="250" w:firstLine="602"/>
        <w:rPr>
          <w:rFonts w:asciiTheme="minorEastAsia" w:eastAsiaTheme="minorEastAsia" w:hAnsiTheme="minorEastAsia" w:cstheme="minorEastAsia"/>
          <w:b/>
          <w:sz w:val="24"/>
        </w:rPr>
      </w:pPr>
      <w:r w:rsidRPr="00FA0F77">
        <w:rPr>
          <w:rFonts w:asciiTheme="minorEastAsia" w:eastAsiaTheme="minorEastAsia" w:hAnsiTheme="minorEastAsia" w:cstheme="minorEastAsia" w:hint="eastAsia"/>
          <w:b/>
          <w:sz w:val="24"/>
        </w:rPr>
        <w:lastRenderedPageBreak/>
        <w:t>四、项目实施要求：</w:t>
      </w:r>
    </w:p>
    <w:p w:rsidR="004D0868" w:rsidRPr="00BA09B2" w:rsidRDefault="004D0868" w:rsidP="00BA09B2">
      <w:pPr>
        <w:spacing w:line="360" w:lineRule="auto"/>
        <w:ind w:firstLineChars="200" w:firstLine="480"/>
        <w:rPr>
          <w:rFonts w:asciiTheme="minorEastAsia" w:eastAsiaTheme="minorEastAsia" w:hAnsiTheme="minorEastAsia" w:cstheme="minorEastAsia"/>
          <w:sz w:val="24"/>
          <w:u w:val="single"/>
        </w:rPr>
      </w:pPr>
      <w:r w:rsidRPr="00FA0F77">
        <w:rPr>
          <w:rFonts w:asciiTheme="minorEastAsia" w:eastAsiaTheme="minorEastAsia" w:hAnsiTheme="minorEastAsia" w:cstheme="minorEastAsia" w:hint="eastAsia"/>
          <w:sz w:val="24"/>
        </w:rPr>
        <w:t>1、甲方授权</w:t>
      </w:r>
      <w:r w:rsidRPr="00FA0F77">
        <w:rPr>
          <w:rFonts w:asciiTheme="minorEastAsia" w:eastAsiaTheme="minorEastAsia" w:hAnsiTheme="minorEastAsia" w:cstheme="minorEastAsia" w:hint="eastAsia"/>
          <w:sz w:val="24"/>
          <w:u w:val="single"/>
        </w:rPr>
        <w:t xml:space="preserve">（ </w:t>
      </w:r>
      <w:r w:rsidR="00BA09B2">
        <w:rPr>
          <w:rFonts w:asciiTheme="minorEastAsia" w:eastAsiaTheme="minorEastAsia" w:hAnsiTheme="minorEastAsia" w:cstheme="minorEastAsia" w:hint="eastAsia"/>
          <w:sz w:val="24"/>
          <w:u w:val="single"/>
        </w:rPr>
        <w:t>汤彦鑫</w:t>
      </w:r>
      <w:r w:rsidRPr="00FA0F77">
        <w:rPr>
          <w:rFonts w:asciiTheme="minorEastAsia" w:eastAsiaTheme="minorEastAsia" w:hAnsiTheme="minorEastAsia" w:cstheme="minorEastAsia" w:hint="eastAsia"/>
          <w:sz w:val="24"/>
          <w:u w:val="single"/>
        </w:rPr>
        <w:t xml:space="preserve"> ）</w:t>
      </w:r>
      <w:r w:rsidRPr="00FA0F77">
        <w:rPr>
          <w:rFonts w:asciiTheme="minorEastAsia" w:eastAsiaTheme="minorEastAsia" w:hAnsiTheme="minorEastAsia" w:cstheme="minorEastAsia" w:hint="eastAsia"/>
          <w:sz w:val="24"/>
        </w:rPr>
        <w:t>为本项目负责人。</w:t>
      </w:r>
    </w:p>
    <w:p w:rsidR="004D0868" w:rsidRPr="00FA0F77" w:rsidRDefault="004D0868" w:rsidP="00FA0F77">
      <w:pPr>
        <w:spacing w:line="360" w:lineRule="auto"/>
        <w:ind w:firstLineChars="250" w:firstLine="600"/>
        <w:rPr>
          <w:rFonts w:asciiTheme="minorEastAsia" w:eastAsiaTheme="minorEastAsia" w:hAnsiTheme="minorEastAsia" w:cstheme="minorEastAsia"/>
          <w:sz w:val="24"/>
        </w:rPr>
      </w:pPr>
      <w:r w:rsidRPr="00FA0F77">
        <w:rPr>
          <w:rFonts w:asciiTheme="minorEastAsia" w:eastAsiaTheme="minorEastAsia" w:hAnsiTheme="minorEastAsia" w:cstheme="minorEastAsia" w:hint="eastAsia"/>
          <w:sz w:val="24"/>
        </w:rPr>
        <w:t xml:space="preserve">    乙方授权</w:t>
      </w:r>
      <w:r w:rsidRPr="00FA0F77">
        <w:rPr>
          <w:rFonts w:asciiTheme="minorEastAsia" w:eastAsiaTheme="minorEastAsia" w:hAnsiTheme="minorEastAsia" w:cstheme="minorEastAsia" w:hint="eastAsia"/>
          <w:sz w:val="24"/>
          <w:u w:val="single"/>
        </w:rPr>
        <w:t>（                ）</w:t>
      </w:r>
      <w:r w:rsidRPr="00FA0F77">
        <w:rPr>
          <w:rFonts w:asciiTheme="minorEastAsia" w:eastAsiaTheme="minorEastAsia" w:hAnsiTheme="minorEastAsia" w:cstheme="minorEastAsia" w:hint="eastAsia"/>
          <w:sz w:val="24"/>
        </w:rPr>
        <w:t>为本项目负责人。</w:t>
      </w:r>
    </w:p>
    <w:p w:rsidR="004D0868" w:rsidRPr="00FA0F77" w:rsidRDefault="004D0868" w:rsidP="00BA09B2">
      <w:pPr>
        <w:spacing w:line="360" w:lineRule="auto"/>
        <w:ind w:firstLineChars="200" w:firstLine="480"/>
        <w:rPr>
          <w:rFonts w:asciiTheme="minorEastAsia" w:eastAsiaTheme="minorEastAsia" w:hAnsiTheme="minorEastAsia" w:cstheme="minorEastAsia"/>
          <w:sz w:val="24"/>
        </w:rPr>
      </w:pPr>
      <w:r w:rsidRPr="00FA0F77">
        <w:rPr>
          <w:rFonts w:asciiTheme="minorEastAsia" w:eastAsiaTheme="minorEastAsia" w:hAnsiTheme="minorEastAsia" w:cstheme="minorEastAsia" w:hint="eastAsia"/>
          <w:sz w:val="24"/>
        </w:rPr>
        <w:t>2、质量保证要求：</w:t>
      </w:r>
    </w:p>
    <w:p w:rsidR="004D0868" w:rsidRPr="00FA0F77" w:rsidRDefault="00BA09B2" w:rsidP="004D0868">
      <w:pPr>
        <w:autoSpaceDE w:val="0"/>
        <w:autoSpaceDN w:val="0"/>
        <w:adjustRightInd w:val="0"/>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2.1、乙方有严格的质量保证体系，所有检验项目（含计量器具、起重机具、电动工具、材料、特殊工种人员资质等）需附检测报告、取证，以实现甲方设备的安全、可靠和经济运行。</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2.2、根据甲方要求，乙方采取措施确保检修设备质量，应对设备进行必要的检查与试验，以保证整个检修质量符合有关标准要求。</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2.3、检修后质保期为</w:t>
      </w:r>
      <w:r w:rsidR="004D0868" w:rsidRPr="00FA0F77">
        <w:rPr>
          <w:rFonts w:asciiTheme="minorEastAsia" w:eastAsiaTheme="minorEastAsia" w:hAnsiTheme="minorEastAsia" w:cstheme="minorEastAsia" w:hint="eastAsia"/>
          <w:sz w:val="24"/>
          <w:u w:val="single"/>
        </w:rPr>
        <w:t xml:space="preserve"> 一年  </w:t>
      </w:r>
      <w:r w:rsidR="004D0868" w:rsidRPr="00FA0F77">
        <w:rPr>
          <w:rFonts w:asciiTheme="minorEastAsia" w:eastAsiaTheme="minorEastAsia" w:hAnsiTheme="minorEastAsia" w:cstheme="minorEastAsia" w:hint="eastAsia"/>
          <w:sz w:val="24"/>
        </w:rPr>
        <w:t>（时间），保质期从检修后第一次投入运行开始计算。如质保期内确认因乙方维修技术造成的质量问题，</w:t>
      </w:r>
      <w:r>
        <w:rPr>
          <w:rFonts w:asciiTheme="minorEastAsia" w:eastAsiaTheme="minorEastAsia" w:hAnsiTheme="minorEastAsia" w:cstheme="minorEastAsia" w:hint="eastAsia"/>
          <w:sz w:val="24"/>
        </w:rPr>
        <w:t>乙方</w:t>
      </w:r>
      <w:r w:rsidR="004D0868" w:rsidRPr="00FA0F77">
        <w:rPr>
          <w:rFonts w:asciiTheme="minorEastAsia" w:eastAsiaTheme="minorEastAsia" w:hAnsiTheme="minorEastAsia" w:cstheme="minorEastAsia" w:hint="eastAsia"/>
          <w:sz w:val="24"/>
        </w:rPr>
        <w:t>在接到甲方通知后24小时内到达甲方现场，并在条件允许后进行无偿修理（修后质保期从</w:t>
      </w:r>
      <w:r>
        <w:rPr>
          <w:rFonts w:asciiTheme="minorEastAsia" w:eastAsiaTheme="minorEastAsia" w:hAnsiTheme="minorEastAsia" w:cstheme="minorEastAsia" w:hint="eastAsia"/>
          <w:sz w:val="24"/>
        </w:rPr>
        <w:t>设备</w:t>
      </w:r>
      <w:r w:rsidR="004D0868" w:rsidRPr="00FA0F77">
        <w:rPr>
          <w:rFonts w:asciiTheme="minorEastAsia" w:eastAsiaTheme="minorEastAsia" w:hAnsiTheme="minorEastAsia" w:cstheme="minorEastAsia" w:hint="eastAsia"/>
          <w:sz w:val="24"/>
        </w:rPr>
        <w:t>再次启动重新计算），否则按照违约责任重的条款进行相应的考核。</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2.4、乙方在施工中对甲方提供的文件包及质量验收计划必须严格执行，不漏项、不跳项。</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2.5、乙方在施工现场发现重大缺陷及安全隐患等，必须立即（30分钟内）向甲方负责人汇报。</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2.6、乙方在项目完成后7日内，按甲方要求将竣工资料、竣工报告、外包工程项目竣工验收单等资料移交甲方。</w:t>
      </w:r>
    </w:p>
    <w:p w:rsidR="004D0868" w:rsidRPr="00FA0F77" w:rsidRDefault="00BA09B2" w:rsidP="004D0868">
      <w:pPr>
        <w:tabs>
          <w:tab w:val="left" w:pos="1160"/>
        </w:tabs>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2.7、人员资质要求：</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2.7.1、</w:t>
      </w:r>
      <w:r w:rsidR="004D0868" w:rsidRPr="00FA0F77">
        <w:rPr>
          <w:rFonts w:asciiTheme="minorEastAsia" w:eastAsiaTheme="minorEastAsia" w:hAnsiTheme="minorEastAsia" w:cstheme="minorEastAsia" w:hint="eastAsia"/>
          <w:snapToGrid w:val="0"/>
          <w:sz w:val="24"/>
        </w:rPr>
        <w:t>乙方应根据检修项目，安排足够的、具有丰富经验的检修人员和技术人员，参与本次工程的检修人员的职称、年龄、工作简历、资质和擅长工作等内容须符合附件二要求。</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2.7.2、乙方在现场的人员名单应与提供的名单相符，任何情况下的人员变动都应提前通知甲方，并需征得甲方的同意。</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2.7.3、乙方应配备专业技术人员按甲方质量验收计划和要求进行相关质量验收、技术资料记录、整理、归档工作，对规定的验收点在自检完成后通知甲方授权人员进行验收。</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2.7.4、</w:t>
      </w:r>
      <w:r w:rsidR="004D0868" w:rsidRPr="00FA0F77">
        <w:rPr>
          <w:rFonts w:asciiTheme="minorEastAsia" w:eastAsiaTheme="minorEastAsia" w:hAnsiTheme="minorEastAsia" w:cstheme="minorEastAsia" w:hint="eastAsia"/>
          <w:snapToGrid w:val="0"/>
          <w:sz w:val="24"/>
        </w:rPr>
        <w:t>专业技术负责人应具有工程师/技师以上职称。</w:t>
      </w:r>
      <w:r w:rsidR="004D0868" w:rsidRPr="00FA0F77">
        <w:rPr>
          <w:rFonts w:asciiTheme="minorEastAsia" w:eastAsiaTheme="minorEastAsia" w:hAnsiTheme="minorEastAsia" w:cstheme="minorEastAsia" w:hint="eastAsia"/>
          <w:sz w:val="24"/>
        </w:rPr>
        <w:t xml:space="preserve"> </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2.7.5、甲方发现乙方工作人员不符合规定条件，不能胜任甲方工作要求，</w:t>
      </w:r>
      <w:r w:rsidR="004D0868" w:rsidRPr="00FA0F77">
        <w:rPr>
          <w:rFonts w:asciiTheme="minorEastAsia" w:eastAsiaTheme="minorEastAsia" w:hAnsiTheme="minorEastAsia" w:cstheme="minorEastAsia" w:hint="eastAsia"/>
          <w:sz w:val="24"/>
        </w:rPr>
        <w:lastRenderedPageBreak/>
        <w:t>可向乙方提出，由乙方负责更换，甲方不作特殊说明。</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 xml:space="preserve">    </w:t>
      </w:r>
      <w:r w:rsidR="004D0868" w:rsidRPr="00FA0F77">
        <w:rPr>
          <w:rFonts w:asciiTheme="minorEastAsia" w:eastAsiaTheme="minorEastAsia" w:hAnsiTheme="minorEastAsia" w:cstheme="minorEastAsia" w:hint="eastAsia"/>
          <w:sz w:val="24"/>
        </w:rPr>
        <w:t>2.7.6、</w:t>
      </w:r>
      <w:r w:rsidR="004D0868" w:rsidRPr="00FA0F77">
        <w:rPr>
          <w:rFonts w:asciiTheme="minorEastAsia" w:eastAsiaTheme="minorEastAsia" w:hAnsiTheme="minorEastAsia" w:cstheme="minorEastAsia" w:hint="eastAsia"/>
          <w:snapToGrid w:val="0"/>
          <w:sz w:val="24"/>
        </w:rPr>
        <w:t>各专业检修人员至少应包括：具有丰富经验的人员（80人以上），</w:t>
      </w:r>
      <w:r w:rsidR="004D0868" w:rsidRPr="00FA0F77">
        <w:rPr>
          <w:rFonts w:asciiTheme="minorEastAsia" w:eastAsiaTheme="minorEastAsia" w:hAnsiTheme="minorEastAsia" w:cstheme="minorEastAsia" w:hint="eastAsia"/>
          <w:sz w:val="24"/>
        </w:rPr>
        <w:t>现场负责人1人（具有中专以上学历，2年以上本专业工作经验，初级及以上职称）、</w:t>
      </w:r>
      <w:r w:rsidR="004D0868" w:rsidRPr="00FA0F77">
        <w:rPr>
          <w:rFonts w:asciiTheme="minorEastAsia" w:eastAsiaTheme="minorEastAsia" w:hAnsiTheme="minorEastAsia" w:cstheme="minorEastAsia" w:hint="eastAsia"/>
          <w:snapToGrid w:val="0"/>
          <w:sz w:val="24"/>
        </w:rPr>
        <w:t>专职安全员</w:t>
      </w:r>
      <w:r w:rsidR="004D0868" w:rsidRPr="00FA0F77">
        <w:rPr>
          <w:rFonts w:asciiTheme="minorEastAsia" w:eastAsiaTheme="minorEastAsia" w:hAnsiTheme="minorEastAsia" w:cstheme="minorEastAsia" w:hint="eastAsia"/>
          <w:sz w:val="24"/>
        </w:rPr>
        <w:t>1~2</w:t>
      </w:r>
      <w:r w:rsidR="004D0868" w:rsidRPr="00FA0F77">
        <w:rPr>
          <w:rFonts w:asciiTheme="minorEastAsia" w:eastAsiaTheme="minorEastAsia" w:hAnsiTheme="minorEastAsia" w:cstheme="minorEastAsia" w:hint="eastAsia"/>
          <w:snapToGrid w:val="0"/>
          <w:sz w:val="24"/>
        </w:rPr>
        <w:t>人（</w:t>
      </w:r>
      <w:r w:rsidR="004D0868" w:rsidRPr="00FA0F77">
        <w:rPr>
          <w:rFonts w:asciiTheme="minorEastAsia" w:eastAsiaTheme="minorEastAsia" w:hAnsiTheme="minorEastAsia" w:cstheme="minorEastAsia" w:hint="eastAsia"/>
          <w:sz w:val="24"/>
        </w:rPr>
        <w:t>具有中专以上学历，2年以上本专业工作经验，初级及以上职称必须持证上岗</w:t>
      </w:r>
      <w:r w:rsidR="004D0868" w:rsidRPr="00FA0F77">
        <w:rPr>
          <w:rFonts w:asciiTheme="minorEastAsia" w:eastAsiaTheme="minorEastAsia" w:hAnsiTheme="minorEastAsia" w:cstheme="minorEastAsia" w:hint="eastAsia"/>
          <w:snapToGrid w:val="0"/>
          <w:sz w:val="24"/>
        </w:rPr>
        <w:t>）,</w:t>
      </w:r>
      <w:r w:rsidR="004D0868" w:rsidRPr="00FA0F77">
        <w:rPr>
          <w:rFonts w:asciiTheme="minorEastAsia" w:eastAsiaTheme="minorEastAsia" w:hAnsiTheme="minorEastAsia" w:cstheme="minorEastAsia" w:hint="eastAsia"/>
          <w:sz w:val="24"/>
        </w:rPr>
        <w:t>工作人员80名（具有初中以上学历，2年以上本专业工作经验，初级及以上职称）（其中至少10人具有工作负责人资质，至少4人具有起重资质）（以上所有人员</w:t>
      </w:r>
      <w:bookmarkStart w:id="5" w:name="OLE_LINK5"/>
      <w:r w:rsidR="004D0868" w:rsidRPr="00FA0F77">
        <w:rPr>
          <w:rFonts w:asciiTheme="minorEastAsia" w:eastAsiaTheme="minorEastAsia" w:hAnsiTheme="minorEastAsia" w:cstheme="minorEastAsia" w:hint="eastAsia"/>
          <w:sz w:val="24"/>
        </w:rPr>
        <w:t>必须持证上岗</w:t>
      </w:r>
      <w:bookmarkEnd w:id="5"/>
      <w:r w:rsidR="004D0868" w:rsidRPr="00FA0F77">
        <w:rPr>
          <w:rFonts w:asciiTheme="minorEastAsia" w:eastAsiaTheme="minorEastAsia" w:hAnsiTheme="minorEastAsia" w:cstheme="minorEastAsia" w:hint="eastAsia"/>
          <w:sz w:val="24"/>
        </w:rPr>
        <w:t>）</w:t>
      </w:r>
    </w:p>
    <w:p w:rsidR="004D0868" w:rsidRPr="00FA0F77" w:rsidRDefault="00BA09B2" w:rsidP="004D0868">
      <w:pPr>
        <w:autoSpaceDE w:val="0"/>
        <w:autoSpaceDN w:val="0"/>
        <w:adjustRightInd w:val="0"/>
        <w:snapToGrid w:val="0"/>
        <w:spacing w:line="360" w:lineRule="auto"/>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 xml:space="preserve">    </w:t>
      </w:r>
      <w:r w:rsidR="004D0868" w:rsidRPr="00FA0F77">
        <w:rPr>
          <w:rFonts w:asciiTheme="minorEastAsia" w:eastAsiaTheme="minorEastAsia" w:hAnsiTheme="minorEastAsia" w:cstheme="minorEastAsia" w:hint="eastAsia"/>
          <w:snapToGrid w:val="0"/>
          <w:sz w:val="24"/>
        </w:rPr>
        <w:t>2.8、需乙方提供审核的专项施工方案：</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21"/>
        <w:gridCol w:w="7501"/>
      </w:tblGrid>
      <w:tr w:rsidR="004D0868" w:rsidRPr="00FA0F77" w:rsidTr="004D0868">
        <w:tc>
          <w:tcPr>
            <w:tcW w:w="1101" w:type="dxa"/>
          </w:tcPr>
          <w:p w:rsidR="004D0868" w:rsidRPr="00FA0F77"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序号</w:t>
            </w:r>
          </w:p>
        </w:tc>
        <w:tc>
          <w:tcPr>
            <w:tcW w:w="8655" w:type="dxa"/>
          </w:tcPr>
          <w:p w:rsidR="004D0868" w:rsidRPr="00FA0F77"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专项施工方案名称</w:t>
            </w:r>
          </w:p>
        </w:tc>
      </w:tr>
      <w:tr w:rsidR="004D0868" w:rsidRPr="00FA0F77" w:rsidTr="004D0868">
        <w:tc>
          <w:tcPr>
            <w:tcW w:w="1101" w:type="dxa"/>
          </w:tcPr>
          <w:p w:rsidR="004D0868" w:rsidRPr="00FA0F77"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1</w:t>
            </w:r>
          </w:p>
        </w:tc>
        <w:tc>
          <w:tcPr>
            <w:tcW w:w="8655" w:type="dxa"/>
          </w:tcPr>
          <w:p w:rsidR="004D0868" w:rsidRPr="00FA0F77"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r>
      <w:tr w:rsidR="004D0868" w:rsidRPr="00FA0F77" w:rsidTr="004D0868">
        <w:tc>
          <w:tcPr>
            <w:tcW w:w="1101" w:type="dxa"/>
          </w:tcPr>
          <w:p w:rsidR="004D0868" w:rsidRPr="00FA0F77"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w:t>
            </w:r>
          </w:p>
        </w:tc>
        <w:tc>
          <w:tcPr>
            <w:tcW w:w="8655" w:type="dxa"/>
          </w:tcPr>
          <w:p w:rsidR="004D0868" w:rsidRPr="00FA0F77"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r>
    </w:tbl>
    <w:p w:rsidR="004D0868" w:rsidRPr="00BA09B2" w:rsidRDefault="00D60D4A" w:rsidP="004D0868">
      <w:pPr>
        <w:autoSpaceDE w:val="0"/>
        <w:autoSpaceDN w:val="0"/>
        <w:adjustRightInd w:val="0"/>
        <w:snapToGrid w:val="0"/>
        <w:spacing w:line="360" w:lineRule="auto"/>
        <w:rPr>
          <w:rFonts w:asciiTheme="majorEastAsia" w:eastAsiaTheme="majorEastAsia" w:hAnsiTheme="majorEastAsia" w:cstheme="minorEastAsia"/>
          <w:snapToGrid w:val="0"/>
          <w:sz w:val="24"/>
        </w:rPr>
      </w:pPr>
      <w:r>
        <w:rPr>
          <w:rFonts w:asciiTheme="minorEastAsia" w:eastAsiaTheme="minorEastAsia" w:hAnsiTheme="minorEastAsia" w:cstheme="minorEastAsia" w:hint="eastAsia"/>
          <w:sz w:val="28"/>
          <w:szCs w:val="28"/>
        </w:rPr>
        <w:t xml:space="preserve">   </w:t>
      </w:r>
      <w:r w:rsidR="004D0868" w:rsidRPr="00BA09B2">
        <w:rPr>
          <w:rFonts w:asciiTheme="majorEastAsia" w:eastAsiaTheme="majorEastAsia" w:hAnsiTheme="majorEastAsia" w:cstheme="minorEastAsia" w:hint="eastAsia"/>
          <w:snapToGrid w:val="0"/>
          <w:sz w:val="24"/>
        </w:rPr>
        <w:t>2.9、工程质量应当达到合同约定的质量标准，质量标准的评定以国家或行业的质量检验评定标准为依据。</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theme="minorEastAsia"/>
          <w:snapToGrid w:val="0"/>
          <w:sz w:val="24"/>
        </w:rPr>
      </w:pPr>
      <w:r w:rsidRPr="00BA09B2">
        <w:rPr>
          <w:rFonts w:asciiTheme="majorEastAsia" w:eastAsiaTheme="majorEastAsia" w:hAnsiTheme="majorEastAsia" w:cstheme="minorEastAsia" w:hint="eastAsia"/>
          <w:snapToGrid w:val="0"/>
          <w:sz w:val="24"/>
        </w:rPr>
        <w:t>2.10、维修好的阀门应开关灵活自如，无内漏，无外漏，无卡涩等不良情况，阀门研磨后，密封面用红丹粉试口合格。</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theme="minorEastAsia"/>
          <w:snapToGrid w:val="0"/>
          <w:sz w:val="24"/>
        </w:rPr>
      </w:pPr>
      <w:r w:rsidRPr="00BA09B2">
        <w:rPr>
          <w:rFonts w:asciiTheme="majorEastAsia" w:eastAsiaTheme="majorEastAsia" w:hAnsiTheme="majorEastAsia" w:cstheme="minorEastAsia" w:hint="eastAsia"/>
          <w:snapToGrid w:val="0"/>
          <w:sz w:val="24"/>
        </w:rPr>
        <w:t>2.11、阀门检修施工验收执行JB/T7928—2014通用阀门标准，并达到合格等级；没有相关标准的，以符合甲方实际使用目的为准。</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bookmarkStart w:id="6" w:name="_Toc20933"/>
      <w:r w:rsidRPr="00BA09B2">
        <w:rPr>
          <w:rFonts w:asciiTheme="majorEastAsia" w:eastAsiaTheme="majorEastAsia" w:hAnsiTheme="majorEastAsia" w:cs="宋体" w:hint="eastAsia"/>
          <w:snapToGrid w:val="0"/>
          <w:sz w:val="24"/>
        </w:rPr>
        <w:t>2.1</w:t>
      </w:r>
      <w:r w:rsidRPr="00BA09B2">
        <w:rPr>
          <w:rFonts w:asciiTheme="majorEastAsia" w:eastAsiaTheme="majorEastAsia" w:hAnsiTheme="majorEastAsia" w:cstheme="minorEastAsia" w:hint="eastAsia"/>
          <w:snapToGrid w:val="0"/>
          <w:sz w:val="24"/>
        </w:rPr>
        <w:t>2</w:t>
      </w:r>
      <w:r w:rsidRPr="00BA09B2">
        <w:rPr>
          <w:rFonts w:asciiTheme="majorEastAsia" w:eastAsiaTheme="majorEastAsia" w:hAnsiTheme="majorEastAsia" w:cs="宋体" w:hint="eastAsia"/>
          <w:snapToGrid w:val="0"/>
          <w:sz w:val="24"/>
        </w:rPr>
        <w:t xml:space="preserve">  阀门检修总体技术要求</w:t>
      </w:r>
      <w:bookmarkEnd w:id="6"/>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（1）阀门密封面的粗糙度Ra应小于0.10цm，密封面应平直，径向吻合度不低于80%，且密封面周圈接触均匀，无断线现象。</w:t>
      </w:r>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门密封面不得有可见麻点、沟槽、划痕、塌边等缺陷，整圈应光亮。接触面宽度不得小于整圈宽度的2/3，红丹检查时接触线不得有断线，接触面应均匀。阀瓣锥形密封应保持与阀座一致，接触面应在锥面中间为佳。</w:t>
      </w:r>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（3）在对密封面车削、研磨或堆焊等修复处理时需保证原来尺寸。</w:t>
      </w:r>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（4）要求阀门关闭要严密而无泄漏，阀芯及阀座应耐磨，耐冲刷。其泄漏标准应符合ANSI B16.104的V级标准及以上的要求。</w:t>
      </w:r>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（5）阀门在维修中的选材、工艺、质检和试验，应按照图样和有关规范及规定的要求。</w:t>
      </w:r>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（6）</w:t>
      </w:r>
      <w:r w:rsidR="00D60D4A">
        <w:rPr>
          <w:rFonts w:asciiTheme="majorEastAsia" w:eastAsiaTheme="majorEastAsia" w:hAnsiTheme="majorEastAsia" w:cs="宋体" w:hint="eastAsia"/>
          <w:snapToGrid w:val="0"/>
          <w:sz w:val="24"/>
        </w:rPr>
        <w:t xml:space="preserve"> </w:t>
      </w:r>
      <w:r w:rsidRPr="00BA09B2">
        <w:rPr>
          <w:rFonts w:asciiTheme="majorEastAsia" w:eastAsiaTheme="majorEastAsia" w:hAnsiTheme="majorEastAsia" w:cs="宋体" w:hint="eastAsia"/>
          <w:snapToGrid w:val="0"/>
          <w:sz w:val="24"/>
        </w:rPr>
        <w:t>阀门(组件)维修后必须做压力、密封性能等相关试验，并提供试验报告。</w:t>
      </w:r>
    </w:p>
    <w:p w:rsidR="004D0868" w:rsidRPr="00BA09B2" w:rsidRDefault="004D0868" w:rsidP="00D60D4A">
      <w:pPr>
        <w:autoSpaceDE w:val="0"/>
        <w:autoSpaceDN w:val="0"/>
        <w:adjustRightInd w:val="0"/>
        <w:snapToGrid w:val="0"/>
        <w:spacing w:line="360" w:lineRule="auto"/>
        <w:ind w:firstLineChars="100" w:firstLine="24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（7）阀门投运后确保零泄漏。</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lastRenderedPageBreak/>
        <w:t>2.</w:t>
      </w:r>
      <w:r w:rsidRPr="00BA09B2">
        <w:rPr>
          <w:rFonts w:asciiTheme="majorEastAsia" w:eastAsiaTheme="majorEastAsia" w:hAnsiTheme="majorEastAsia" w:cstheme="minorEastAsia" w:hint="eastAsia"/>
          <w:snapToGrid w:val="0"/>
          <w:sz w:val="24"/>
        </w:rPr>
        <w:t xml:space="preserve">13 </w:t>
      </w:r>
      <w:r w:rsidRPr="00BA09B2">
        <w:rPr>
          <w:rFonts w:asciiTheme="majorEastAsia" w:eastAsiaTheme="majorEastAsia" w:hAnsiTheme="majorEastAsia" w:cs="宋体" w:hint="eastAsia"/>
          <w:snapToGrid w:val="0"/>
          <w:sz w:val="24"/>
        </w:rPr>
        <w:t>各类阀门相应技术要求</w:t>
      </w:r>
      <w:bookmarkStart w:id="7" w:name="_Toc3892"/>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bookmarkStart w:id="8" w:name="_Toc331074548"/>
      <w:r w:rsidRPr="00BA09B2">
        <w:rPr>
          <w:rFonts w:asciiTheme="majorEastAsia" w:eastAsiaTheme="majorEastAsia" w:hAnsiTheme="majorEastAsia" w:cs="宋体" w:hint="eastAsia"/>
          <w:snapToGrid w:val="0"/>
          <w:sz w:val="24"/>
        </w:rPr>
        <w:t>.1 截止阀的检修质量标准</w:t>
      </w:r>
      <w:bookmarkEnd w:id="7"/>
      <w:bookmarkEnd w:id="8"/>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.1.1阀体</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1）无砂眼、裂纹及冲刷严重等缺陷，发现后应及时处理。</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2）内部管道无杂物且畅通，与阀芯接触部位打磨干净并涂有铅粉油。</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3）与阀盖或阀芯的连接部位及螺纹，能灵活自如且复位。</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.1.2 阀盖和阀芯</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盖与阀体框架上的阀杆螺母应完好无损，旋转灵活，与阀杆梯形螺纹配合能上下轻松自如。磨损不能大于齿厚1/3，与阀体固定螺钉或螺丝应牢固无松动，必要时可点焊固定。组装时螺纹应涂上铅油，便于拆卸。</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2）阀芯与阀体的接触部位，填料室及其他表面应光滑无冲刷或腐蚀等缺陷，并能将阀芯顺利放入阀体内。</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.1.3阀杆</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1）阀杆不得弯曲，其弯曲度最大不能超过全长的1/1000，椭圆度不得大于0.05mm，表面锈蚀和磨损深度≥0.25mm时应更换，表面光洁度应在 ▽6以上。与填料接触部位应光滑不得有片状腐蚀及表面脱皮现象。</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2）阀杆梯形螺纹应完好，与螺母配合手动旋转灵活，并涂有铅粉油。</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.1.4密封填料及压紧装置</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 xml:space="preserve">1）所选用的填料规格、型号应符合阀门管道介质压力、稳定的要求。 </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填料接口应切成楔形，角度为45°角，各圈接口应错开90°～180°，填料圈、压盖及压板应完好，无锈蚀。阀杆与填料挡圈间隙为0.1～0.2mm，最大不超过0.5mm，填料压盖外壁与填料室间隙为0.2～0.3mm，最大不超过0.5mm。</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3）填料压板拧紧后应保持平正，压盖压紧后所进料室的长度应为全长度的1/3。</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.1.5密封面</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1）阀瓣与阀座密封面不得有可见麻点、沟槽，全圈应光亮，光洁度为▽10以上。其接触面宽度应为全圈宽度的2/3以上。</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2）阀瓣锥形密封应保持其锥度与阀座一致，阀瓣接触面应在锥面中间为佳。</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.1.6整体阀门验收</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1）现场检修的阀门，应试红丹进行检测，密封面光洁、密封线清晰、连续</w:t>
      </w:r>
      <w:r w:rsidRPr="00BA09B2">
        <w:rPr>
          <w:rFonts w:asciiTheme="majorEastAsia" w:eastAsiaTheme="majorEastAsia" w:hAnsiTheme="majorEastAsia" w:cs="宋体" w:hint="eastAsia"/>
          <w:snapToGrid w:val="0"/>
          <w:sz w:val="24"/>
        </w:rPr>
        <w:lastRenderedPageBreak/>
        <w:t>不断。</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2）阀门开关灵活，行程及开度符合要求，阀门标示清晰、完好。</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3）检修记录正确、清楚，并经验收合格。</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bookmarkStart w:id="9" w:name="_Toc25750"/>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.2</w:t>
      </w:r>
      <w:r w:rsidR="00D60D4A">
        <w:rPr>
          <w:rFonts w:asciiTheme="majorEastAsia" w:eastAsiaTheme="majorEastAsia" w:hAnsiTheme="majorEastAsia" w:cs="宋体" w:hint="eastAsia"/>
          <w:snapToGrid w:val="0"/>
          <w:sz w:val="24"/>
        </w:rPr>
        <w:t xml:space="preserve"> </w:t>
      </w:r>
      <w:r w:rsidRPr="00BA09B2">
        <w:rPr>
          <w:rFonts w:asciiTheme="majorEastAsia" w:eastAsiaTheme="majorEastAsia" w:hAnsiTheme="majorEastAsia" w:cs="宋体" w:hint="eastAsia"/>
          <w:snapToGrid w:val="0"/>
          <w:sz w:val="24"/>
        </w:rPr>
        <w:t>闸阀检修质量标准</w:t>
      </w:r>
      <w:bookmarkEnd w:id="9"/>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.2.1 阀体</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1）无砂眼、裂纹及冲刷严重等缺陷，发现后应及时处理。</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2）内部管道无杂物且畅通，与阀芯接触部位打磨干净并涂有铅粉油。</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3）与阀盖或阀芯的连接部位及螺纹，能灵活自如且复位。</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w:t>
      </w: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阀杆</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1）阀杆不得弯曲，其弯曲度最大不能超过全长的1/1000，椭圆度不得大于0.05mm，表面锈蚀和磨损深度≥0.25mm时应更换，表面光洁度应在 ▽6以上。与填料接触部位应光滑不得有片状腐蚀及表面脱皮现象。</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2）阀杆梯形螺纹应完好，与螺母配合手动旋转灵活，并涂有铅粉油。</w:t>
      </w:r>
    </w:p>
    <w:p w:rsidR="004D0868" w:rsidRPr="00BA09B2" w:rsidRDefault="004D0868" w:rsidP="00D60D4A">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3）阀杆表面应光滑无锈垢，与盘根密封接触部位不得有片状腐蚀及表面脱层现象，均匀腐蚀点深度不超过0.25mm以上，光洁度应在▽6以上。</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4）连接螺纹应完好，固定销钉应牢固。</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5）阀杆与阀杆螺母组合应转动灵活，在全过程中无卡涩，螺纹应涂上铅粉润滑保护。</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.2.3密封填料及压紧装置</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 xml:space="preserve">1）所选用的填料规格、型号应符合阀门管道介质压力、稳定的要求。 </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填料接口应切成楔形，角度为45°角，各圈接口应错开90°～180°，填料挡圈、压盖及压板应完好，无锈蚀。阀杆与填料挡圈间隙为0.1～0.2mm，最大不超过0.5mm，填料压盖外壁与填料室间隙为0.2～0.3mm，最大不超过0.5mm。</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3）填料压板拧紧后应保持平正，压盖压紧后所进料室的长度应为全长度的1/3。</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.2.4密封面</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1）阀瓣与阀座密封面不得有可见麻点、沟槽，全圈应光亮，光洁度为▽10以上。其接触面宽度应为全圈宽度的2/3以上。</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2）组装试验阀瓣、其阀瓣插入阀座后应保证阀芯高于阀座5mm～7mm，以保证关闭严密。</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lastRenderedPageBreak/>
        <w:t>3）组装后左右阀瓣应自调灵活，防止脱落，装置良好。</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.2.5阀杆螺母</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1）内部衬套丝扣应完好，不得有断扣、乱扣现象，与外壳固定可靠无松动现象。</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2）各轴承部件完好，转动灵活，内外套及滚珠表面无裂纹、斑点、重皮现象。</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3）盘形弹簧应无裂纹、变形现象。</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4）锁紧螺母表面固定螺钉不得松动，阀杆螺母转动灵活，且保证有轴向间隙，但不大于0.35mm。</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.2.6整体阀门验收</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1）现场检修的阀门，应试红丹进行检测，密封面光洁、密封线清晰、连续不断。</w:t>
      </w:r>
    </w:p>
    <w:p w:rsidR="004D0868" w:rsidRPr="00BA09B2" w:rsidRDefault="004D0868" w:rsidP="000E2229">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2）阀门开关灵活，行程及开度符合要求，阀门标示清晰、完好。</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3）检修记录正确、清楚，并经验收合格。</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bookmarkStart w:id="10" w:name="_Toc10609"/>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.3调节阀的检修质量标准</w:t>
      </w:r>
      <w:bookmarkEnd w:id="10"/>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.3.1阀体</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1）阀体应无砂眼、裂纹及冲刷严重等缺陷，发现后应补焊处理，如无法修复应换新。</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2）阀体及管道内应无杂物，出入口畅通。</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3）阀体与阀盖法兰连接螺孔应完好无损，双头螺栓应能轻快旋至底部。</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.3.2阀杆（包括阀芯）</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1）阀杆弯曲度最大不能超过全长的1/1000，椭圆度不得大于0.05毫米。</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2）阀杆螺纹部分应完好，无断扣、咬扣等缺陷，磨损应不大于原螺纹厚度的1/3。</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3）阀杆表面锈蚀和磨损深度不超过0.1mm，表面光洁度应在▽8以上。与填料接触部位应光滑不得有片状腐蚀及表面脱皮现象，腐蚀点深度不得大于0.25mm，否则应更换。</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4）阀杆顶部阀芯部位应完好，插入阀座内其密封面应保证接触。</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.3.3节流组件</w:t>
      </w:r>
    </w:p>
    <w:p w:rsidR="004D0868" w:rsidRPr="00BA09B2" w:rsidRDefault="004D0868" w:rsidP="001C4C6D">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1）节流组件的放置方向要与原来保持一致。</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lastRenderedPageBreak/>
        <w:t>2）节流组件内的通道必须畅通。</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3）节流组件内孔不应有任何突出物影响阀芯移动。</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4）节流组件磨损严重要更换新备件。</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.3.4填料密封</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1）所选用的填料规格、型号应符合阀门管道介质压力、稳定的要求。</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2）填料规格应符合密封部位要求，填料高度应保证留有热紧余量。</w:t>
      </w:r>
    </w:p>
    <w:p w:rsidR="004D0868" w:rsidRPr="00BA09B2" w:rsidRDefault="00A32794"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Pr>
          <w:rFonts w:asciiTheme="majorEastAsia" w:eastAsiaTheme="majorEastAsia" w:hAnsiTheme="majorEastAsia" w:cs="宋体" w:hint="eastAsia"/>
          <w:snapToGrid w:val="0"/>
          <w:sz w:val="24"/>
        </w:rPr>
        <w:t>3</w:t>
      </w:r>
      <w:r w:rsidR="004D0868" w:rsidRPr="00BA09B2">
        <w:rPr>
          <w:rFonts w:asciiTheme="majorEastAsia" w:eastAsiaTheme="majorEastAsia" w:hAnsiTheme="majorEastAsia" w:cs="宋体" w:hint="eastAsia"/>
          <w:snapToGrid w:val="0"/>
          <w:sz w:val="24"/>
        </w:rPr>
        <w:t>）盘根垫片及盘根压盖应完好，物锈蚀，填料室内应清洁，阀杆与盘根垫片和压盖的间隙为0.1mm～0.3mm，最大不超过0.5mm。</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.3.5密封面</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1）阀瓣与阀座密封面不得有可见麻点、沟槽，全圈应光亮，光洁度为▽8以上。</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2）阀芯与阀座密封面锥度应一致，接触面在密封面的中间位置最好。</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3）金属密封内外密封面以及与之相配合的阀盖与阀体密封面不得有麻点、沟槽，表面粗糙度不大于▽6。</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4）金属密封加工后内外密封面同轴度不大于0.1mm，圆度不大于0.05mm。</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5）底座的软性密封垫应完好，不得有压偏现象。</w:t>
      </w:r>
    </w:p>
    <w:p w:rsidR="004D0868" w:rsidRPr="00BA09B2" w:rsidRDefault="00A32794"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Pr>
          <w:rFonts w:asciiTheme="majorEastAsia" w:eastAsiaTheme="majorEastAsia" w:hAnsiTheme="majorEastAsia" w:cs="宋体" w:hint="eastAsia"/>
          <w:snapToGrid w:val="0"/>
          <w:sz w:val="24"/>
        </w:rPr>
        <w:t>6</w:t>
      </w:r>
      <w:r w:rsidR="004D0868" w:rsidRPr="00BA09B2">
        <w:rPr>
          <w:rFonts w:asciiTheme="majorEastAsia" w:eastAsiaTheme="majorEastAsia" w:hAnsiTheme="majorEastAsia" w:cs="宋体" w:hint="eastAsia"/>
          <w:snapToGrid w:val="0"/>
          <w:sz w:val="24"/>
        </w:rPr>
        <w:t>）法兰连接的阀门其法兰接合面应光洁、平整，表面无坑点及沟槽，表面粗糙度不大于▽6。</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theme="minorEastAsia" w:hint="eastAsia"/>
          <w:snapToGrid w:val="0"/>
          <w:sz w:val="24"/>
        </w:rPr>
        <w:t>2.13</w:t>
      </w:r>
      <w:r w:rsidRPr="00BA09B2">
        <w:rPr>
          <w:rFonts w:asciiTheme="majorEastAsia" w:eastAsiaTheme="majorEastAsia" w:hAnsiTheme="majorEastAsia" w:cs="宋体" w:hint="eastAsia"/>
          <w:snapToGrid w:val="0"/>
          <w:sz w:val="24"/>
        </w:rPr>
        <w:t>.3.6阀门整体</w:t>
      </w:r>
    </w:p>
    <w:p w:rsidR="004D0868" w:rsidRPr="00BA09B2" w:rsidRDefault="00A32794"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Pr>
          <w:rFonts w:asciiTheme="majorEastAsia" w:eastAsiaTheme="majorEastAsia" w:hAnsiTheme="majorEastAsia" w:cs="宋体" w:hint="eastAsia"/>
          <w:snapToGrid w:val="0"/>
          <w:sz w:val="24"/>
        </w:rPr>
        <w:t xml:space="preserve">1) </w:t>
      </w:r>
      <w:r w:rsidR="004D0868" w:rsidRPr="00BA09B2">
        <w:rPr>
          <w:rFonts w:asciiTheme="majorEastAsia" w:eastAsiaTheme="majorEastAsia" w:hAnsiTheme="majorEastAsia" w:cs="宋体" w:hint="eastAsia"/>
          <w:snapToGrid w:val="0"/>
          <w:sz w:val="24"/>
        </w:rPr>
        <w:t>现场检修的阀门，应试红丹进行检测，密封面光洁、密封线清晰、连续不断。</w:t>
      </w:r>
    </w:p>
    <w:p w:rsidR="004D0868" w:rsidRPr="00BA09B2" w:rsidRDefault="00A32794"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Pr>
          <w:rFonts w:asciiTheme="majorEastAsia" w:eastAsiaTheme="majorEastAsia" w:hAnsiTheme="majorEastAsia" w:cs="宋体" w:hint="eastAsia"/>
          <w:snapToGrid w:val="0"/>
          <w:sz w:val="24"/>
        </w:rPr>
        <w:t xml:space="preserve">2) </w:t>
      </w:r>
      <w:r w:rsidR="004D0868" w:rsidRPr="00BA09B2">
        <w:rPr>
          <w:rFonts w:asciiTheme="majorEastAsia" w:eastAsiaTheme="majorEastAsia" w:hAnsiTheme="majorEastAsia" w:cs="宋体" w:hint="eastAsia"/>
          <w:snapToGrid w:val="0"/>
          <w:sz w:val="24"/>
        </w:rPr>
        <w:t>阀门开关灵活，行程及开度符合要求，阀门标示清晰、完好。</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宋体"/>
          <w:snapToGrid w:val="0"/>
          <w:sz w:val="24"/>
        </w:rPr>
      </w:pPr>
      <w:r w:rsidRPr="00BA09B2">
        <w:rPr>
          <w:rFonts w:asciiTheme="majorEastAsia" w:eastAsiaTheme="majorEastAsia" w:hAnsiTheme="majorEastAsia" w:cs="宋体" w:hint="eastAsia"/>
          <w:snapToGrid w:val="0"/>
          <w:sz w:val="24"/>
        </w:rPr>
        <w:t>3）检修记录正确、清楚，并经验收合格。</w:t>
      </w:r>
    </w:p>
    <w:p w:rsidR="004D0868" w:rsidRPr="00BA09B2" w:rsidRDefault="004D0868" w:rsidP="00A32794">
      <w:pPr>
        <w:autoSpaceDE w:val="0"/>
        <w:autoSpaceDN w:val="0"/>
        <w:adjustRightInd w:val="0"/>
        <w:snapToGrid w:val="0"/>
        <w:spacing w:line="360" w:lineRule="auto"/>
        <w:ind w:firstLineChars="200" w:firstLine="480"/>
        <w:rPr>
          <w:rFonts w:asciiTheme="majorEastAsia" w:eastAsiaTheme="majorEastAsia" w:hAnsiTheme="majorEastAsia" w:cstheme="minorEastAsia"/>
          <w:sz w:val="24"/>
        </w:rPr>
      </w:pPr>
      <w:r w:rsidRPr="00BA09B2">
        <w:rPr>
          <w:rFonts w:asciiTheme="majorEastAsia" w:eastAsiaTheme="majorEastAsia" w:hAnsiTheme="majorEastAsia" w:cstheme="minorEastAsia" w:hint="eastAsia"/>
          <w:sz w:val="24"/>
        </w:rPr>
        <w:t>3、文明生产要求</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3.1、乙方在现场应遵守甲方有关文明生产的制度、规定和考核条例。</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3.2、乙方在施工期间必须整队进出施工现场。</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3.3、乙方在现场的工作人员应着装统一，佩带明显的能够表明身份的工作证。</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3.4、乙方应遵守甲方的现场定置要求。</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3.5、乙方应保证施工现场有足够的照明。</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lastRenderedPageBreak/>
        <w:t xml:space="preserve">    </w:t>
      </w:r>
      <w:r w:rsidR="004D0868" w:rsidRPr="00BA09B2">
        <w:rPr>
          <w:rFonts w:asciiTheme="majorEastAsia" w:eastAsiaTheme="majorEastAsia" w:hAnsiTheme="majorEastAsia" w:cstheme="minorEastAsia" w:hint="eastAsia"/>
          <w:sz w:val="24"/>
        </w:rPr>
        <w:t>3.6、乙方应采取必要的施工防护措施，保护现场及周围的环境，避免污染或由于其设备维护方法的不当造成的对人员和财产等的危害或干扰。</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3.7、乙方应保持所负责施工设备的整洁与卫生，维护现场内的沟道、地面应无垃圾，每个作业点都应做到“三不落地”和“工完、料净、场地清”。</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3.8、乙方不得随意在设备、构架、墙板、楼道上开孔或焊接临时构架，如确有必要增减构架时，须提出书面申请，经甲方批准后方可实施。</w:t>
      </w:r>
    </w:p>
    <w:p w:rsidR="004D0868" w:rsidRPr="00BA09B2" w:rsidRDefault="00A32794" w:rsidP="004D0868">
      <w:pPr>
        <w:autoSpaceDE w:val="0"/>
        <w:autoSpaceDN w:val="0"/>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4、施工机具和材料要求（但不限于）：</w:t>
      </w:r>
    </w:p>
    <w:p w:rsidR="004D0868" w:rsidRDefault="00A32794" w:rsidP="004D0868">
      <w:pPr>
        <w:autoSpaceDE w:val="0"/>
        <w:autoSpaceDN w:val="0"/>
        <w:adjustRightInd w:val="0"/>
        <w:snapToGrid w:val="0"/>
        <w:spacing w:line="360" w:lineRule="auto"/>
        <w:rPr>
          <w:rFonts w:asciiTheme="minorEastAsia" w:eastAsiaTheme="minorEastAsia" w:hAnsiTheme="minorEastAsia" w:cstheme="minorEastAsia"/>
          <w:sz w:val="28"/>
          <w:szCs w:val="28"/>
        </w:rPr>
      </w:pPr>
      <w:r>
        <w:rPr>
          <w:rFonts w:asciiTheme="majorEastAsia" w:eastAsiaTheme="majorEastAsia" w:hAnsiTheme="majorEastAsia" w:cstheme="minorEastAsia" w:hint="eastAsia"/>
          <w:sz w:val="24"/>
        </w:rPr>
        <w:t xml:space="preserve">    </w:t>
      </w:r>
      <w:r w:rsidR="004D0868" w:rsidRPr="00BA09B2">
        <w:rPr>
          <w:rFonts w:asciiTheme="majorEastAsia" w:eastAsiaTheme="majorEastAsia" w:hAnsiTheme="majorEastAsia" w:cstheme="minorEastAsia" w:hint="eastAsia"/>
          <w:sz w:val="24"/>
        </w:rPr>
        <w:t>4.1、需乙方提供的施工机具：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27"/>
        <w:gridCol w:w="3719"/>
        <w:gridCol w:w="3676"/>
      </w:tblGrid>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机具名称</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数量</w:t>
            </w:r>
          </w:p>
        </w:tc>
      </w:tr>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 xml:space="preserve">阀门研磨机 </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≥20</w:t>
            </w:r>
          </w:p>
        </w:tc>
      </w:tr>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阀门研磨台</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≥8</w:t>
            </w:r>
          </w:p>
        </w:tc>
      </w:tr>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3</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焊机</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r>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4</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热处理机</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r>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5</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 xml:space="preserve">角磨、切割机 </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≥40</w:t>
            </w:r>
          </w:p>
        </w:tc>
      </w:tr>
      <w:tr w:rsidR="004D0868" w:rsidRPr="00BA09B2" w:rsidTr="004D0868">
        <w:tc>
          <w:tcPr>
            <w:tcW w:w="112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6</w:t>
            </w:r>
          </w:p>
        </w:tc>
        <w:tc>
          <w:tcPr>
            <w:tcW w:w="3719"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链条葫芦</w:t>
            </w:r>
          </w:p>
        </w:tc>
        <w:tc>
          <w:tcPr>
            <w:tcW w:w="3676"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≥50</w:t>
            </w:r>
          </w:p>
        </w:tc>
      </w:tr>
    </w:tbl>
    <w:p w:rsidR="004D0868" w:rsidRPr="00BA09B2" w:rsidRDefault="004D0868"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8"/>
          <w:szCs w:val="28"/>
        </w:rPr>
        <w:t xml:space="preserve">    </w:t>
      </w:r>
      <w:r w:rsidRPr="00BA09B2">
        <w:rPr>
          <w:rFonts w:asciiTheme="minorEastAsia" w:eastAsiaTheme="minorEastAsia" w:hAnsiTheme="minorEastAsia" w:cstheme="minorEastAsia" w:hint="eastAsia"/>
          <w:sz w:val="24"/>
        </w:rPr>
        <w:t>4.2、需乙方提供的监视和测量设备：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24"/>
        <w:gridCol w:w="3699"/>
        <w:gridCol w:w="3699"/>
      </w:tblGrid>
      <w:tr w:rsidR="004D0868" w:rsidRPr="00BA09B2" w:rsidTr="004D0868">
        <w:tc>
          <w:tcPr>
            <w:tcW w:w="1242"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监视和测量设备</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数量</w:t>
            </w:r>
          </w:p>
        </w:tc>
      </w:tr>
      <w:tr w:rsidR="004D0868" w:rsidRPr="00BA09B2" w:rsidTr="00A32794">
        <w:trPr>
          <w:trHeight w:val="452"/>
        </w:trPr>
        <w:tc>
          <w:tcPr>
            <w:tcW w:w="1242"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游标卡尺</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≥20</w:t>
            </w:r>
          </w:p>
        </w:tc>
      </w:tr>
      <w:tr w:rsidR="004D0868" w:rsidRPr="00BA09B2" w:rsidTr="004D0868">
        <w:tc>
          <w:tcPr>
            <w:tcW w:w="1242"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卷尺</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≥20</w:t>
            </w:r>
          </w:p>
        </w:tc>
      </w:tr>
      <w:tr w:rsidR="004D0868" w:rsidRPr="00BA09B2" w:rsidTr="004D0868">
        <w:tc>
          <w:tcPr>
            <w:tcW w:w="1242"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3</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外径千分尺</w:t>
            </w:r>
          </w:p>
        </w:tc>
        <w:tc>
          <w:tcPr>
            <w:tcW w:w="4257" w:type="dxa"/>
            <w:vAlign w:val="center"/>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≥10</w:t>
            </w:r>
          </w:p>
        </w:tc>
      </w:tr>
    </w:tbl>
    <w:p w:rsidR="004D0868" w:rsidRPr="00BA09B2" w:rsidRDefault="004D0868" w:rsidP="004D0868">
      <w:pPr>
        <w:autoSpaceDE w:val="0"/>
        <w:autoSpaceDN w:val="0"/>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8"/>
          <w:szCs w:val="28"/>
        </w:rPr>
        <w:t xml:space="preserve">     </w:t>
      </w:r>
      <w:r w:rsidRPr="00BA09B2">
        <w:rPr>
          <w:rFonts w:asciiTheme="minorEastAsia" w:eastAsiaTheme="minorEastAsia" w:hAnsiTheme="minorEastAsia" w:cstheme="minorEastAsia" w:hint="eastAsia"/>
          <w:sz w:val="24"/>
        </w:rPr>
        <w:t xml:space="preserve"> 4.3 、需乙方配备的材料：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48"/>
        <w:gridCol w:w="2080"/>
        <w:gridCol w:w="773"/>
        <w:gridCol w:w="2074"/>
        <w:gridCol w:w="781"/>
        <w:gridCol w:w="2066"/>
      </w:tblGrid>
      <w:tr w:rsidR="004D0868" w:rsidRPr="00BA09B2" w:rsidTr="004D0868">
        <w:tc>
          <w:tcPr>
            <w:tcW w:w="817"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2435"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材料名称</w:t>
            </w:r>
          </w:p>
        </w:tc>
        <w:tc>
          <w:tcPr>
            <w:tcW w:w="825"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2427"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材料名称</w:t>
            </w:r>
          </w:p>
        </w:tc>
        <w:tc>
          <w:tcPr>
            <w:tcW w:w="834"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2418"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材料名称</w:t>
            </w:r>
          </w:p>
        </w:tc>
      </w:tr>
      <w:tr w:rsidR="004D0868" w:rsidRPr="00BA09B2" w:rsidTr="004D0868">
        <w:tc>
          <w:tcPr>
            <w:tcW w:w="817"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c>
          <w:tcPr>
            <w:tcW w:w="2435"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c>
          <w:tcPr>
            <w:tcW w:w="825"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w:t>
            </w:r>
          </w:p>
        </w:tc>
        <w:tc>
          <w:tcPr>
            <w:tcW w:w="2427"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c>
          <w:tcPr>
            <w:tcW w:w="834"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w:t>
            </w:r>
          </w:p>
        </w:tc>
        <w:tc>
          <w:tcPr>
            <w:tcW w:w="2418"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r>
      <w:tr w:rsidR="004D0868" w:rsidRPr="00BA09B2" w:rsidTr="004D0868">
        <w:tc>
          <w:tcPr>
            <w:tcW w:w="817"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c>
          <w:tcPr>
            <w:tcW w:w="2435"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c>
          <w:tcPr>
            <w:tcW w:w="825"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c>
          <w:tcPr>
            <w:tcW w:w="2427"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c>
          <w:tcPr>
            <w:tcW w:w="834"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c>
          <w:tcPr>
            <w:tcW w:w="2418" w:type="dxa"/>
          </w:tcPr>
          <w:p w:rsidR="004D0868" w:rsidRPr="00BA09B2" w:rsidRDefault="004D0868" w:rsidP="004D0868">
            <w:pPr>
              <w:autoSpaceDE w:val="0"/>
              <w:autoSpaceDN w:val="0"/>
              <w:adjustRightInd w:val="0"/>
              <w:snapToGrid w:val="0"/>
              <w:spacing w:line="360" w:lineRule="auto"/>
              <w:jc w:val="center"/>
              <w:rPr>
                <w:rFonts w:asciiTheme="minorEastAsia" w:eastAsiaTheme="minorEastAsia" w:hAnsiTheme="minorEastAsia" w:cstheme="minorEastAsia"/>
                <w:szCs w:val="21"/>
              </w:rPr>
            </w:pPr>
          </w:p>
        </w:tc>
      </w:tr>
    </w:tbl>
    <w:p w:rsidR="004D0868" w:rsidRDefault="004D0868" w:rsidP="004D0868">
      <w:pPr>
        <w:autoSpaceDE w:val="0"/>
        <w:autoSpaceDN w:val="0"/>
        <w:adjustRightInd w:val="0"/>
        <w:snapToGrid w:val="0"/>
        <w:spacing w:line="360" w:lineRule="auto"/>
        <w:ind w:firstLine="555"/>
        <w:rPr>
          <w:rFonts w:asciiTheme="minorEastAsia" w:eastAsiaTheme="minorEastAsia" w:hAnsiTheme="minorEastAsia" w:cstheme="minorEastAsia"/>
          <w:color w:val="FF0000"/>
          <w:kern w:val="59"/>
          <w:sz w:val="28"/>
          <w:szCs w:val="28"/>
        </w:rPr>
      </w:pPr>
    </w:p>
    <w:p w:rsidR="004D0868" w:rsidRPr="00A32794" w:rsidRDefault="004D0868" w:rsidP="004D0868">
      <w:pPr>
        <w:autoSpaceDE w:val="0"/>
        <w:autoSpaceDN w:val="0"/>
        <w:adjustRightInd w:val="0"/>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sz w:val="28"/>
          <w:szCs w:val="28"/>
        </w:rPr>
        <w:t xml:space="preserve">  </w:t>
      </w:r>
      <w:r w:rsidRPr="00A32794">
        <w:rPr>
          <w:rFonts w:asciiTheme="minorEastAsia" w:eastAsiaTheme="minorEastAsia" w:hAnsiTheme="minorEastAsia" w:cstheme="minorEastAsia" w:hint="eastAsia"/>
          <w:sz w:val="24"/>
        </w:rPr>
        <w:t>五</w:t>
      </w:r>
      <w:r w:rsidRPr="00A32794">
        <w:rPr>
          <w:rFonts w:asciiTheme="minorEastAsia" w:eastAsiaTheme="minorEastAsia" w:hAnsiTheme="minorEastAsia" w:cstheme="minorEastAsia" w:hint="eastAsia"/>
          <w:b/>
          <w:sz w:val="24"/>
        </w:rPr>
        <w:t>、考核条款：</w:t>
      </w:r>
    </w:p>
    <w:p w:rsidR="004D0868" w:rsidRDefault="004D0868" w:rsidP="00A32794">
      <w:pPr>
        <w:spacing w:line="360" w:lineRule="auto"/>
        <w:ind w:leftChars="250" w:left="1365" w:hangingChars="350" w:hanging="840"/>
        <w:rPr>
          <w:rFonts w:asciiTheme="minorEastAsia" w:eastAsiaTheme="minorEastAsia" w:hAnsiTheme="minorEastAsia" w:cstheme="minorEastAsia"/>
          <w:sz w:val="28"/>
          <w:szCs w:val="28"/>
        </w:rPr>
      </w:pPr>
      <w:r w:rsidRPr="00A32794">
        <w:rPr>
          <w:rFonts w:asciiTheme="minorEastAsia" w:eastAsiaTheme="minorEastAsia" w:hAnsiTheme="minorEastAsia" w:cstheme="minorEastAsia" w:hint="eastAsia"/>
          <w:sz w:val="24"/>
        </w:rPr>
        <w:t xml:space="preserve">       见附件三。</w:t>
      </w:r>
    </w:p>
    <w:p w:rsidR="004D0868" w:rsidRDefault="004D0868" w:rsidP="004D0868">
      <w:pPr>
        <w:spacing w:line="360" w:lineRule="auto"/>
        <w:ind w:firstLineChars="250" w:firstLine="700"/>
        <w:rPr>
          <w:rFonts w:asciiTheme="minorEastAsia" w:eastAsiaTheme="minorEastAsia" w:hAnsiTheme="minorEastAsia" w:cstheme="minorEastAsia"/>
          <w:sz w:val="28"/>
          <w:szCs w:val="28"/>
        </w:rPr>
      </w:pPr>
    </w:p>
    <w:p w:rsidR="004D0868" w:rsidRDefault="004D0868" w:rsidP="004D0868">
      <w:pPr>
        <w:spacing w:line="360" w:lineRule="auto"/>
        <w:ind w:firstLineChars="250" w:firstLine="700"/>
        <w:rPr>
          <w:rFonts w:asciiTheme="minorEastAsia" w:eastAsiaTheme="minorEastAsia" w:hAnsiTheme="minorEastAsia" w:cstheme="minorEastAsia"/>
          <w:sz w:val="28"/>
          <w:szCs w:val="28"/>
        </w:rPr>
      </w:pPr>
    </w:p>
    <w:p w:rsidR="004D0868" w:rsidRDefault="004D0868" w:rsidP="004D0868">
      <w:pPr>
        <w:snapToGrid w:val="0"/>
        <w:spacing w:line="360" w:lineRule="auto"/>
        <w:rPr>
          <w:rFonts w:asciiTheme="minorEastAsia" w:eastAsiaTheme="minorEastAsia" w:hAnsiTheme="minorEastAsia" w:cstheme="minorEastAsia"/>
          <w:b/>
          <w:sz w:val="28"/>
          <w:szCs w:val="28"/>
        </w:rPr>
      </w:pPr>
    </w:p>
    <w:p w:rsidR="004D0868" w:rsidRDefault="004D0868" w:rsidP="004D0868">
      <w:pPr>
        <w:snapToGrid w:val="0"/>
        <w:spacing w:line="360" w:lineRule="auto"/>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
          <w:sz w:val="28"/>
          <w:szCs w:val="28"/>
        </w:rPr>
        <w:lastRenderedPageBreak/>
        <w:t>附件二：</w:t>
      </w:r>
      <w:r w:rsidRPr="00A32794">
        <w:rPr>
          <w:rFonts w:asciiTheme="minorEastAsia" w:eastAsiaTheme="minorEastAsia" w:hAnsiTheme="minorEastAsia" w:cstheme="minorEastAsia" w:hint="eastAsia"/>
          <w:b/>
          <w:sz w:val="24"/>
        </w:rPr>
        <w:t>乙方维护、检修、工程人员资质要求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772"/>
        <w:gridCol w:w="2962"/>
        <w:gridCol w:w="1835"/>
        <w:gridCol w:w="2213"/>
      </w:tblGrid>
      <w:tr w:rsidR="004D0868" w:rsidRPr="00A32794" w:rsidTr="004D0868">
        <w:trPr>
          <w:tblHeader/>
        </w:trPr>
        <w:tc>
          <w:tcPr>
            <w:tcW w:w="806" w:type="dxa"/>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专业</w:t>
            </w:r>
          </w:p>
        </w:tc>
        <w:tc>
          <w:tcPr>
            <w:tcW w:w="843" w:type="dxa"/>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岗位</w:t>
            </w:r>
          </w:p>
        </w:tc>
        <w:tc>
          <w:tcPr>
            <w:tcW w:w="3421" w:type="dxa"/>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资质要求</w:t>
            </w:r>
          </w:p>
        </w:tc>
        <w:tc>
          <w:tcPr>
            <w:tcW w:w="2126" w:type="dxa"/>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年龄要求</w:t>
            </w:r>
          </w:p>
        </w:tc>
        <w:tc>
          <w:tcPr>
            <w:tcW w:w="2560" w:type="dxa"/>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证书要求</w:t>
            </w:r>
          </w:p>
        </w:tc>
      </w:tr>
      <w:tr w:rsidR="004D0868" w:rsidRPr="00A32794" w:rsidTr="004D0868">
        <w:tc>
          <w:tcPr>
            <w:tcW w:w="806"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各专业</w:t>
            </w: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乙方人员</w:t>
            </w:r>
          </w:p>
        </w:tc>
        <w:tc>
          <w:tcPr>
            <w:tcW w:w="3421" w:type="dxa"/>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乙方各级人员必须经过入厂三级安全教育培训，包括应急处置和自我防护知识培训。</w:t>
            </w:r>
          </w:p>
        </w:tc>
        <w:tc>
          <w:tcPr>
            <w:tcW w:w="2126" w:type="dxa"/>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不大于国家规定的退休年龄</w:t>
            </w:r>
          </w:p>
        </w:tc>
        <w:tc>
          <w:tcPr>
            <w:tcW w:w="2560" w:type="dxa"/>
          </w:tcPr>
          <w:p w:rsidR="004D0868" w:rsidRPr="00A32794" w:rsidRDefault="004D0868" w:rsidP="00A32794">
            <w:pPr>
              <w:spacing w:line="240" w:lineRule="atLeast"/>
              <w:rPr>
                <w:rFonts w:asciiTheme="majorEastAsia" w:eastAsiaTheme="majorEastAsia" w:hAnsiTheme="majorEastAsia" w:cstheme="minorEastAsia"/>
                <w:szCs w:val="21"/>
              </w:rPr>
            </w:pPr>
          </w:p>
        </w:tc>
      </w:tr>
      <w:tr w:rsidR="004D0868" w:rsidRPr="00A32794" w:rsidTr="004D0868">
        <w:tc>
          <w:tcPr>
            <w:tcW w:w="806" w:type="dxa"/>
            <w:vMerge w:val="restart"/>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管理</w:t>
            </w: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项目经理</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负责项目管理和工作计划协调；能够完成对应项目的工作职责；中级技工及以上技术等级或2年以上相关专业检修经验；有较强的管理与协调能力，能完成对项目实施的整体控制，胜任项目各相关方关系的协调。</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不大于国家规定的退休年龄</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中专及以上学历,中级技工及以上技术等级证书或2年以上本专业工作经历证明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安全员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熟悉各项安全管理工作，中级技工及以上技术等级或2年以上从事专职安全员的工作经验，具备安全培训合格证书。</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不大于国家规定的退休年龄</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中专及以上学历,中级技工及以上技术等级证书或2年以上从事专职安全员工作经历证明</w:t>
            </w:r>
          </w:p>
        </w:tc>
      </w:tr>
      <w:tr w:rsidR="004D0868" w:rsidRPr="00A32794" w:rsidTr="004D0868">
        <w:tc>
          <w:tcPr>
            <w:tcW w:w="806" w:type="dxa"/>
            <w:vMerge w:val="restart"/>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机械</w:t>
            </w: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技术人员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具备中级技工及以上技术等级或2年以上机械专业检修经验，从事过大修管理协调工作，有较好的组织、协调能力、技术管理和分析能力。</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不大于国家规定的退休年龄</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中专及以上学历,中级技工及以上技术等级证书或2年以上本专业工作经历证明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QC人员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从事过相关专业质量控制工作，具有中级技工及以上技术等级或2年以上机械专业检修经验，熟悉质量控制的方法和要求。</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不超过65岁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初中及以上学历,中级技工及以上技术等级证书或2年以上本专业工作经历证明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工作负责人</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具有中级技工及以上技术等级或2年以上机械专业检修经验。</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初中及以上学历,中级技工及以上技术等级证书或2年以上本专业工作经历证明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作业人员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具有初级技工及以上技术等级或2年以上机械专业检修经验。</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初中及以上学历,初级技工及以上技术等级证书或2年以上本专业工作经历证明</w:t>
            </w:r>
          </w:p>
        </w:tc>
      </w:tr>
      <w:tr w:rsidR="004D0868" w:rsidRPr="00A32794" w:rsidTr="004D0868">
        <w:tc>
          <w:tcPr>
            <w:tcW w:w="806" w:type="dxa"/>
            <w:vMerge w:val="restart"/>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电气</w:t>
            </w: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技术人员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具备中级技工及以上技术等级或2年以上电气专业检修经验，从事过大修管理协调工作，有较好的组织、协调能力、技术管理和分析能力。</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不大于国家规定的退休年龄</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中专及以上学历,中级技工及以上技术等级证书或2年以上本专业工作经历证明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QC人员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从事过相关专业质量控制工作，具有中级技工及以上技术</w:t>
            </w:r>
            <w:r w:rsidRPr="00A32794">
              <w:rPr>
                <w:rFonts w:asciiTheme="majorEastAsia" w:eastAsiaTheme="majorEastAsia" w:hAnsiTheme="majorEastAsia" w:cstheme="minorEastAsia" w:hint="eastAsia"/>
                <w:szCs w:val="21"/>
              </w:rPr>
              <w:lastRenderedPageBreak/>
              <w:t>等级或2年以上电气专业检修经验，熟悉质量控制的方法和要求。</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lastRenderedPageBreak/>
              <w:t>不超过65岁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初中及以上学历,中级技工及以上技术等级</w:t>
            </w:r>
            <w:r w:rsidRPr="00A32794">
              <w:rPr>
                <w:rFonts w:asciiTheme="majorEastAsia" w:eastAsiaTheme="majorEastAsia" w:hAnsiTheme="majorEastAsia" w:cstheme="minorEastAsia" w:hint="eastAsia"/>
                <w:szCs w:val="21"/>
              </w:rPr>
              <w:lastRenderedPageBreak/>
              <w:t>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工作负责人</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具有中级技工及以上技术等级或2年以上电气专业检修经验。</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初中及以上学历,中级技工及以上技术等级证书或2年以上本专业工作经历证明</w:t>
            </w:r>
          </w:p>
        </w:tc>
      </w:tr>
      <w:tr w:rsidR="004D0868" w:rsidRPr="00A32794" w:rsidTr="004D0868">
        <w:tc>
          <w:tcPr>
            <w:tcW w:w="806" w:type="dxa"/>
            <w:vMerge/>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作业人员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具有初级技工及以上技术等级或2年以上电气专业检修经验。</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电测人员具有电测仪表计量检定员证（电三表、数字多用表、电量变送器）。</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初中及以上学历,初级技工及以上技术等级证书或2年以上本专业工作经历证明</w:t>
            </w:r>
          </w:p>
        </w:tc>
      </w:tr>
      <w:tr w:rsidR="004D0868" w:rsidRPr="00A32794" w:rsidTr="004D0868">
        <w:tc>
          <w:tcPr>
            <w:tcW w:w="806" w:type="dxa"/>
            <w:vMerge w:val="restart"/>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仪控</w:t>
            </w: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技术人员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具备中级技工及以上技术等级或2年以上电气专业检修经验，从事过大修管理协调工作，有较好的组织、协调能力、技术管理和分析能力。</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不大于国家规定的退休年龄</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中专及以上学历,中级技工及以上技术等级证书或2年以上本专业工作经历证明</w:t>
            </w:r>
          </w:p>
        </w:tc>
      </w:tr>
      <w:tr w:rsidR="004D0868" w:rsidRPr="00A32794" w:rsidTr="004D0868">
        <w:tc>
          <w:tcPr>
            <w:tcW w:w="806" w:type="dxa"/>
            <w:vMerge/>
          </w:tcPr>
          <w:p w:rsidR="004D0868" w:rsidRPr="00A32794" w:rsidRDefault="004D0868" w:rsidP="00A32794">
            <w:pPr>
              <w:spacing w:line="240" w:lineRule="atLeast"/>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QC人员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从事过相关专业质量控制工作，具有中级技工及以上技术等级或2年以上电气专业检修经验，熟悉质量控制的方法和要求。</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不超过65岁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初中及以上学历,中级技工及以上技术等级证书或2年以上本专业工作经历证明</w:t>
            </w:r>
          </w:p>
        </w:tc>
      </w:tr>
      <w:tr w:rsidR="004D0868" w:rsidRPr="00A32794" w:rsidTr="004D0868">
        <w:tc>
          <w:tcPr>
            <w:tcW w:w="806" w:type="dxa"/>
            <w:vMerge/>
          </w:tcPr>
          <w:p w:rsidR="004D0868" w:rsidRPr="00A32794" w:rsidRDefault="004D0868" w:rsidP="00A32794">
            <w:pPr>
              <w:spacing w:line="240" w:lineRule="atLeast"/>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工作负责人</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具有中级技工及以上技术等级或2年以上仪控专业检修经验。</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初中及以上学历,中级技工及以上技术等级证书或2年以上本专业工作经历证明</w:t>
            </w:r>
          </w:p>
        </w:tc>
      </w:tr>
      <w:tr w:rsidR="004D0868" w:rsidRPr="00A32794" w:rsidTr="004D0868">
        <w:tc>
          <w:tcPr>
            <w:tcW w:w="806" w:type="dxa"/>
            <w:vMerge/>
          </w:tcPr>
          <w:p w:rsidR="004D0868" w:rsidRPr="00A32794" w:rsidRDefault="004D0868" w:rsidP="00A32794">
            <w:pPr>
              <w:spacing w:line="240" w:lineRule="atLeast"/>
              <w:rPr>
                <w:rFonts w:asciiTheme="majorEastAsia" w:eastAsiaTheme="majorEastAsia" w:hAnsiTheme="majorEastAsia" w:cstheme="minorEastAsia"/>
                <w:szCs w:val="21"/>
              </w:rPr>
            </w:pPr>
          </w:p>
        </w:tc>
        <w:tc>
          <w:tcPr>
            <w:tcW w:w="843" w:type="dxa"/>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作业人员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具有初级技工及以上技术等级或2年以上仪控专业检修经验。</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初中及以上学历,初级技工及以上技术等级证书或2年以上本专业工作经历证明</w:t>
            </w:r>
          </w:p>
        </w:tc>
      </w:tr>
      <w:tr w:rsidR="004D0868" w:rsidRPr="00A32794" w:rsidTr="004D0868">
        <w:tc>
          <w:tcPr>
            <w:tcW w:w="1649" w:type="dxa"/>
            <w:gridSpan w:val="2"/>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特种作业人员</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具备相应特种作业从业资格证</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初中及以上学历,初级技工及以上技术等级证书或2年以上本专业工作经历证明</w:t>
            </w:r>
          </w:p>
        </w:tc>
      </w:tr>
      <w:tr w:rsidR="004D0868" w:rsidRPr="00A32794" w:rsidTr="004D0868">
        <w:tc>
          <w:tcPr>
            <w:tcW w:w="1649" w:type="dxa"/>
            <w:gridSpan w:val="2"/>
            <w:vAlign w:val="center"/>
          </w:tcPr>
          <w:p w:rsidR="004D0868" w:rsidRPr="00A32794" w:rsidRDefault="004D0868" w:rsidP="00A32794">
            <w:pPr>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绿化清扫人员或技术要求不高的辅助工种</w:t>
            </w:r>
          </w:p>
        </w:tc>
        <w:tc>
          <w:tcPr>
            <w:tcW w:w="3421"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根据业主相关（如业主无相关规定，则根据实际工作另行规定）</w:t>
            </w:r>
          </w:p>
        </w:tc>
        <w:tc>
          <w:tcPr>
            <w:tcW w:w="2126"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男性不大于55岁</w:t>
            </w:r>
          </w:p>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女性不大于50岁</w:t>
            </w:r>
          </w:p>
        </w:tc>
        <w:tc>
          <w:tcPr>
            <w:tcW w:w="2560" w:type="dxa"/>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小学及以上学历</w:t>
            </w:r>
          </w:p>
        </w:tc>
      </w:tr>
      <w:tr w:rsidR="004D0868" w:rsidRPr="00A32794" w:rsidTr="004D0868">
        <w:trPr>
          <w:trHeight w:val="504"/>
        </w:trPr>
        <w:tc>
          <w:tcPr>
            <w:tcW w:w="9756" w:type="dxa"/>
            <w:gridSpan w:val="5"/>
            <w:vAlign w:val="center"/>
          </w:tcPr>
          <w:p w:rsidR="004D0868" w:rsidRPr="00A32794" w:rsidRDefault="004D0868" w:rsidP="00A32794">
            <w:pPr>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备注说明：男性超过55岁及女性超过50岁的QC人员不得参加现场作业。</w:t>
            </w:r>
          </w:p>
        </w:tc>
      </w:tr>
    </w:tbl>
    <w:p w:rsidR="00A32794" w:rsidRDefault="00A32794" w:rsidP="004D0868">
      <w:pPr>
        <w:autoSpaceDE w:val="0"/>
        <w:autoSpaceDN w:val="0"/>
        <w:adjustRightInd w:val="0"/>
        <w:snapToGrid w:val="0"/>
        <w:spacing w:line="360" w:lineRule="auto"/>
        <w:rPr>
          <w:rFonts w:asciiTheme="minorEastAsia" w:eastAsiaTheme="minorEastAsia" w:hAnsiTheme="minorEastAsia" w:cstheme="minorEastAsia" w:hint="eastAsia"/>
          <w:b/>
          <w:sz w:val="28"/>
          <w:szCs w:val="28"/>
        </w:rPr>
      </w:pPr>
    </w:p>
    <w:p w:rsidR="00A32794" w:rsidRDefault="00A32794" w:rsidP="004D0868">
      <w:pPr>
        <w:autoSpaceDE w:val="0"/>
        <w:autoSpaceDN w:val="0"/>
        <w:adjustRightInd w:val="0"/>
        <w:snapToGrid w:val="0"/>
        <w:spacing w:line="360" w:lineRule="auto"/>
        <w:rPr>
          <w:rFonts w:asciiTheme="minorEastAsia" w:eastAsiaTheme="minorEastAsia" w:hAnsiTheme="minorEastAsia" w:cstheme="minorEastAsia" w:hint="eastAsia"/>
          <w:b/>
          <w:sz w:val="28"/>
          <w:szCs w:val="28"/>
        </w:rPr>
      </w:pPr>
    </w:p>
    <w:p w:rsidR="004D0868" w:rsidRDefault="004D0868" w:rsidP="004D0868">
      <w:pPr>
        <w:autoSpaceDE w:val="0"/>
        <w:autoSpaceDN w:val="0"/>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附件三：</w:t>
      </w:r>
      <w:r w:rsidRPr="00A32794">
        <w:rPr>
          <w:rFonts w:asciiTheme="minorEastAsia" w:eastAsiaTheme="minorEastAsia" w:hAnsiTheme="minorEastAsia" w:cstheme="minorEastAsia" w:hint="eastAsia"/>
          <w:b/>
          <w:sz w:val="24"/>
        </w:rPr>
        <w:t>考核条款</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554"/>
        <w:gridCol w:w="3929"/>
      </w:tblGrid>
      <w:tr w:rsidR="004D0868" w:rsidRPr="00A32794" w:rsidTr="00A32794">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序号</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考 核 标 准</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规   定</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检修项目漏项</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相应人工扣除外，扣罚1000元/项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检修施工人员缺岗</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扣500元/天·人</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对甲方工作安排拒不执行</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4</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验收点未经甲方授权人员验收即进行下道工序</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W点：1000元/项；H点：2000元/ 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5</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现场工作未带文件包</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6</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文件包执行不严格，程序漏项、跳项、不签字等</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7</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各种施工记录齐全，字迹工整，记述清楚，真实</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每1项要求不合格，扣500元</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8</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检修设备竣工资料不全</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扣200元/份</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9</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检修质量不符合技术规范或设备要求标准</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扣1000元/次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10</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违反工艺纪律</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扣300元/次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11</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发生重大质量问题，不及时汇报（30分钟内）或瞒报等</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12</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成品保护措施不得力，造成成品、半成品大量污染、损坏，影响工程质量</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对影响工程质量的，视严重情况。</w:t>
            </w:r>
          </w:p>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一般：200元/项</w:t>
            </w:r>
          </w:p>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严重：1000元/项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13</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隐蔽工程未经验收或验收不合格就已隐蔽</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14</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工程材料、构配件及设备未进行检验；工程中使用不合格的工程材料、构配件、设备。</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15</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未对涉及结构安全的试块、试件以及有关材料取样检测</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16</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违反施工建设规范、规程和技术标准造成检验批、分项工程验收不合格</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17</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未经甲方同意并签证，擅自改变设计或不按设计文件、专项施工方案施工的</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18</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对甲方下发的质量问题整改通知中的内容在限期内未认真整改或弄虚作假</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19</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施工机具（自理）未配备齐全</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扣500元/台；对影响工程质量或进度的，并罚工程款5000-10000元</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20</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计量器具、电动工具、起重工具等无合格证或超检验周期</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扣2000元/件</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21</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借用的检修专用工具、机具损坏或丢失</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照原价赔偿外，扣500-5000元/次·件</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22</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设备因检修原因，启动未一次成功</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一般辅机：500元/项</w:t>
            </w:r>
          </w:p>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重要辅机：2000元/项</w:t>
            </w:r>
          </w:p>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主机：5000元/项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23</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投运后存在缺陷应在24h内消除</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由乙方原因造成缺陷未按时消除，扣除300元/条；对设备运行造成影响的，扣除2000元/条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24</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主要设备无滴漏</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每1处严重漏点，扣300元/处 ；每1处滴漏，扣200元/处；渗点超过3个以上，每多1处渗点扣500元</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25</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设备维护或缺陷处理过程中，配合单位未进行积极配合或推委扯皮，影响设备检修或维护单位进行缺陷处理</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负主要责任的配合单位扣500元/次；</w:t>
            </w:r>
          </w:p>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根据事件性质，对设备检修或维护单位扣200元/次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26</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缺陷处理后未及时向甲方申报签消</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lastRenderedPageBreak/>
              <w:t>27</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人为责任造成设备损坏</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照价赔偿，并罚1000-5000元/次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28</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施工项目因乙方原因未能按期完成</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扣1000元/项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29</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现场定位布置与定位布置图不符</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扣200元/件</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30</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施工现场不整洁，未做到每天“工完、料净、场地清”和“三不落地”</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31</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施工现场照明不足</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扣300元/处</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32</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施工人员未整队进出现场</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33</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施工现场电源线、气源管乱拉乱放</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扣200元/次</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34</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检修工作中造成地面或地坪损坏、污染</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除照价赔偿外，扣200元/次·处</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35</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检修维护范围内设备标识牌、防雨罩等丢失或损坏未恢复</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扣200元/个</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36</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更换下来的设备、部件、材料不及时返还仓库或指定堆场</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扣100元/件</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37</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设备、管道、阀门等检修后保温恢复不及时或恢复质量不符合要求</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扣100元/项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38</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竣工资料未按要求完成和提交</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扣5000元/项</w:t>
            </w:r>
          </w:p>
        </w:tc>
      </w:tr>
      <w:tr w:rsidR="004D0868" w:rsidRPr="00A32794" w:rsidTr="00A32794">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jc w:val="center"/>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39</w:t>
            </w:r>
          </w:p>
        </w:tc>
        <w:tc>
          <w:tcPr>
            <w:tcW w:w="4554"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阀门备件清单未按要求完成和提交</w:t>
            </w:r>
          </w:p>
        </w:tc>
        <w:tc>
          <w:tcPr>
            <w:tcW w:w="3929" w:type="dxa"/>
            <w:tcBorders>
              <w:top w:val="single" w:sz="4" w:space="0" w:color="auto"/>
              <w:left w:val="single" w:sz="4" w:space="0" w:color="auto"/>
              <w:bottom w:val="single" w:sz="4" w:space="0" w:color="auto"/>
              <w:right w:val="single" w:sz="4" w:space="0" w:color="auto"/>
            </w:tcBorders>
            <w:vAlign w:val="center"/>
          </w:tcPr>
          <w:p w:rsidR="004D0868" w:rsidRPr="00A32794" w:rsidRDefault="004D0868" w:rsidP="00A32794">
            <w:pPr>
              <w:autoSpaceDE w:val="0"/>
              <w:autoSpaceDN w:val="0"/>
              <w:adjustRightInd w:val="0"/>
              <w:snapToGrid w:val="0"/>
              <w:spacing w:line="240" w:lineRule="atLeast"/>
              <w:rPr>
                <w:rFonts w:asciiTheme="majorEastAsia" w:eastAsiaTheme="majorEastAsia" w:hAnsiTheme="majorEastAsia" w:cstheme="minorEastAsia"/>
                <w:szCs w:val="21"/>
              </w:rPr>
            </w:pPr>
            <w:r w:rsidRPr="00A32794">
              <w:rPr>
                <w:rFonts w:asciiTheme="majorEastAsia" w:eastAsiaTheme="majorEastAsia" w:hAnsiTheme="majorEastAsia" w:cstheme="minorEastAsia" w:hint="eastAsia"/>
                <w:szCs w:val="21"/>
              </w:rPr>
              <w:t>扣10000元/项</w:t>
            </w:r>
          </w:p>
        </w:tc>
      </w:tr>
    </w:tbl>
    <w:p w:rsidR="004D0868" w:rsidRDefault="004D0868" w:rsidP="004D0868">
      <w:pPr>
        <w:spacing w:line="360" w:lineRule="auto"/>
        <w:rPr>
          <w:rFonts w:asciiTheme="minorEastAsia" w:eastAsiaTheme="minorEastAsia" w:hAnsiTheme="minorEastAsia" w:cstheme="minorEastAsia"/>
          <w:sz w:val="28"/>
          <w:szCs w:val="28"/>
        </w:rPr>
      </w:pPr>
    </w:p>
    <w:p w:rsidR="004D0868" w:rsidRDefault="004D0868"/>
    <w:sectPr w:rsidR="004D0868" w:rsidSect="00364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FF" w:rsidRDefault="004F29FF" w:rsidP="001C4C6D">
      <w:r>
        <w:separator/>
      </w:r>
    </w:p>
  </w:endnote>
  <w:endnote w:type="continuationSeparator" w:id="0">
    <w:p w:rsidR="004F29FF" w:rsidRDefault="004F29FF" w:rsidP="001C4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FF" w:rsidRDefault="004F29FF" w:rsidP="001C4C6D">
      <w:r>
        <w:separator/>
      </w:r>
    </w:p>
  </w:footnote>
  <w:footnote w:type="continuationSeparator" w:id="0">
    <w:p w:rsidR="004F29FF" w:rsidRDefault="004F29FF" w:rsidP="001C4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90817"/>
    <w:multiLevelType w:val="multilevel"/>
    <w:tmpl w:val="2EC90817"/>
    <w:lvl w:ilvl="0">
      <w:start w:val="2"/>
      <w:numFmt w:val="decimal"/>
      <w:lvlText w:val="%1."/>
      <w:lvlJc w:val="left"/>
      <w:pPr>
        <w:ind w:left="1320" w:hanging="1320"/>
      </w:pPr>
      <w:rPr>
        <w:rFonts w:hint="default"/>
      </w:rPr>
    </w:lvl>
    <w:lvl w:ilvl="1">
      <w:start w:val="10"/>
      <w:numFmt w:val="decimal"/>
      <w:lvlText w:val="%1.%2."/>
      <w:lvlJc w:val="left"/>
      <w:pPr>
        <w:ind w:left="1687" w:hanging="1320"/>
      </w:pPr>
      <w:rPr>
        <w:rFonts w:hint="default"/>
      </w:rPr>
    </w:lvl>
    <w:lvl w:ilvl="2">
      <w:start w:val="24"/>
      <w:numFmt w:val="decimal"/>
      <w:lvlText w:val="%1.%2.%3、"/>
      <w:lvlJc w:val="left"/>
      <w:pPr>
        <w:ind w:left="2054" w:hanging="1320"/>
      </w:pPr>
      <w:rPr>
        <w:rFonts w:hint="default"/>
      </w:rPr>
    </w:lvl>
    <w:lvl w:ilvl="3">
      <w:start w:val="1"/>
      <w:numFmt w:val="decimal"/>
      <w:lvlText w:val="%1.%2.%3、%4."/>
      <w:lvlJc w:val="left"/>
      <w:pPr>
        <w:ind w:left="2541" w:hanging="1440"/>
      </w:pPr>
      <w:rPr>
        <w:rFonts w:hint="default"/>
      </w:rPr>
    </w:lvl>
    <w:lvl w:ilvl="4">
      <w:start w:val="1"/>
      <w:numFmt w:val="decimal"/>
      <w:lvlText w:val="%1.%2.%3、%4.%5."/>
      <w:lvlJc w:val="left"/>
      <w:pPr>
        <w:ind w:left="3268" w:hanging="1800"/>
      </w:pPr>
      <w:rPr>
        <w:rFonts w:hint="default"/>
      </w:rPr>
    </w:lvl>
    <w:lvl w:ilvl="5">
      <w:start w:val="1"/>
      <w:numFmt w:val="decimal"/>
      <w:lvlText w:val="%1.%2.%3、%4.%5.%6."/>
      <w:lvlJc w:val="left"/>
      <w:pPr>
        <w:ind w:left="3995" w:hanging="2160"/>
      </w:pPr>
      <w:rPr>
        <w:rFonts w:hint="default"/>
      </w:rPr>
    </w:lvl>
    <w:lvl w:ilvl="6">
      <w:start w:val="1"/>
      <w:numFmt w:val="decimal"/>
      <w:lvlText w:val="%1.%2.%3、%4.%5.%6.%7."/>
      <w:lvlJc w:val="left"/>
      <w:pPr>
        <w:ind w:left="4362" w:hanging="2160"/>
      </w:pPr>
      <w:rPr>
        <w:rFonts w:hint="default"/>
      </w:rPr>
    </w:lvl>
    <w:lvl w:ilvl="7">
      <w:start w:val="1"/>
      <w:numFmt w:val="decimal"/>
      <w:lvlText w:val="%1.%2.%3、%4.%5.%6.%7.%8."/>
      <w:lvlJc w:val="left"/>
      <w:pPr>
        <w:ind w:left="5089" w:hanging="2520"/>
      </w:pPr>
      <w:rPr>
        <w:rFonts w:hint="default"/>
      </w:rPr>
    </w:lvl>
    <w:lvl w:ilvl="8">
      <w:start w:val="1"/>
      <w:numFmt w:val="decimal"/>
      <w:lvlText w:val="%1.%2.%3、%4.%5.%6.%7.%8.%9."/>
      <w:lvlJc w:val="left"/>
      <w:pPr>
        <w:ind w:left="5816" w:hanging="2880"/>
      </w:pPr>
      <w:rPr>
        <w:rFonts w:hint="default"/>
      </w:rPr>
    </w:lvl>
  </w:abstractNum>
  <w:abstractNum w:abstractNumId="1">
    <w:nsid w:val="4FB7672D"/>
    <w:multiLevelType w:val="multilevel"/>
    <w:tmpl w:val="4FB7672D"/>
    <w:lvl w:ilvl="0">
      <w:start w:val="2"/>
      <w:numFmt w:val="decimal"/>
      <w:lvlText w:val="%1."/>
      <w:lvlJc w:val="left"/>
      <w:pPr>
        <w:ind w:left="1305" w:hanging="1305"/>
      </w:pPr>
      <w:rPr>
        <w:rFonts w:hint="default"/>
      </w:rPr>
    </w:lvl>
    <w:lvl w:ilvl="1">
      <w:start w:val="10"/>
      <w:numFmt w:val="decimal"/>
      <w:lvlText w:val="%1.%2."/>
      <w:lvlJc w:val="left"/>
      <w:pPr>
        <w:ind w:left="1672" w:hanging="1305"/>
      </w:pPr>
      <w:rPr>
        <w:rFonts w:hint="default"/>
      </w:rPr>
    </w:lvl>
    <w:lvl w:ilvl="2">
      <w:start w:val="11"/>
      <w:numFmt w:val="decimal"/>
      <w:lvlText w:val="%1.%2.%3、"/>
      <w:lvlJc w:val="left"/>
      <w:pPr>
        <w:ind w:left="2039" w:hanging="1305"/>
      </w:pPr>
      <w:rPr>
        <w:rFonts w:hint="default"/>
      </w:rPr>
    </w:lvl>
    <w:lvl w:ilvl="3">
      <w:start w:val="1"/>
      <w:numFmt w:val="decimal"/>
      <w:lvlText w:val="%1.%2.%3、%4."/>
      <w:lvlJc w:val="left"/>
      <w:pPr>
        <w:ind w:left="2541" w:hanging="1440"/>
      </w:pPr>
      <w:rPr>
        <w:rFonts w:hint="default"/>
      </w:rPr>
    </w:lvl>
    <w:lvl w:ilvl="4">
      <w:start w:val="1"/>
      <w:numFmt w:val="decimal"/>
      <w:lvlText w:val="%1.%2.%3、%4.%5."/>
      <w:lvlJc w:val="left"/>
      <w:pPr>
        <w:ind w:left="3268" w:hanging="1800"/>
      </w:pPr>
      <w:rPr>
        <w:rFonts w:hint="default"/>
      </w:rPr>
    </w:lvl>
    <w:lvl w:ilvl="5">
      <w:start w:val="1"/>
      <w:numFmt w:val="decimal"/>
      <w:lvlText w:val="%1.%2.%3、%4.%5.%6."/>
      <w:lvlJc w:val="left"/>
      <w:pPr>
        <w:ind w:left="3995" w:hanging="2160"/>
      </w:pPr>
      <w:rPr>
        <w:rFonts w:hint="default"/>
      </w:rPr>
    </w:lvl>
    <w:lvl w:ilvl="6">
      <w:start w:val="1"/>
      <w:numFmt w:val="decimal"/>
      <w:lvlText w:val="%1.%2.%3、%4.%5.%6.%7."/>
      <w:lvlJc w:val="left"/>
      <w:pPr>
        <w:ind w:left="4362" w:hanging="2160"/>
      </w:pPr>
      <w:rPr>
        <w:rFonts w:hint="default"/>
      </w:rPr>
    </w:lvl>
    <w:lvl w:ilvl="7">
      <w:start w:val="1"/>
      <w:numFmt w:val="decimal"/>
      <w:lvlText w:val="%1.%2.%3、%4.%5.%6.%7.%8."/>
      <w:lvlJc w:val="left"/>
      <w:pPr>
        <w:ind w:left="5089" w:hanging="2520"/>
      </w:pPr>
      <w:rPr>
        <w:rFonts w:hint="default"/>
      </w:rPr>
    </w:lvl>
    <w:lvl w:ilvl="8">
      <w:start w:val="1"/>
      <w:numFmt w:val="decimal"/>
      <w:lvlText w:val="%1.%2.%3、%4.%5.%6.%7.%8.%9."/>
      <w:lvlJc w:val="left"/>
      <w:pPr>
        <w:ind w:left="5816" w:hanging="2880"/>
      </w:pPr>
      <w:rPr>
        <w:rFonts w:hint="default"/>
      </w:rPr>
    </w:lvl>
  </w:abstractNum>
  <w:abstractNum w:abstractNumId="2">
    <w:nsid w:val="509410FC"/>
    <w:multiLevelType w:val="multilevel"/>
    <w:tmpl w:val="858CE158"/>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43D7020"/>
    <w:multiLevelType w:val="multilevel"/>
    <w:tmpl w:val="543D7020"/>
    <w:lvl w:ilvl="0">
      <w:start w:val="1"/>
      <w:numFmt w:val="decimalEnclosedCircle"/>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nsid w:val="66D25D5E"/>
    <w:multiLevelType w:val="multilevel"/>
    <w:tmpl w:val="66D25D5E"/>
    <w:lvl w:ilvl="0">
      <w:start w:val="1"/>
      <w:numFmt w:val="decimal"/>
      <w:lvlText w:val="2.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3D16EE6"/>
    <w:multiLevelType w:val="multilevel"/>
    <w:tmpl w:val="9244ADEA"/>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
  </w:num>
  <w:num w:numId="2">
    <w:abstractNumId w:val="5"/>
  </w:num>
  <w:num w:numId="3">
    <w:abstractNumId w:val="1"/>
  </w:num>
  <w:num w:numId="4">
    <w:abstractNumId w:val="0"/>
  </w:num>
  <w:num w:numId="5">
    <w:abstractNumId w:val="8"/>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868"/>
    <w:rsid w:val="000E2229"/>
    <w:rsid w:val="001C4C6D"/>
    <w:rsid w:val="003641B0"/>
    <w:rsid w:val="004D0868"/>
    <w:rsid w:val="004F29FF"/>
    <w:rsid w:val="0088359D"/>
    <w:rsid w:val="008966C2"/>
    <w:rsid w:val="009F4E4E"/>
    <w:rsid w:val="00A32794"/>
    <w:rsid w:val="00BA09B2"/>
    <w:rsid w:val="00D60D4A"/>
    <w:rsid w:val="00FA0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68"/>
    <w:pPr>
      <w:widowControl w:val="0"/>
      <w:jc w:val="both"/>
    </w:pPr>
    <w:rPr>
      <w:rFonts w:ascii="Times New Roman" w:eastAsia="宋体" w:hAnsi="Times New Roman" w:cs="Times New Roman"/>
      <w:szCs w:val="24"/>
    </w:rPr>
  </w:style>
  <w:style w:type="paragraph" w:styleId="1">
    <w:name w:val="heading 1"/>
    <w:basedOn w:val="a"/>
    <w:next w:val="a"/>
    <w:link w:val="1Char"/>
    <w:qFormat/>
    <w:rsid w:val="004D0868"/>
    <w:pPr>
      <w:keepNext/>
      <w:keepLines/>
      <w:spacing w:before="340" w:after="330" w:line="576" w:lineRule="auto"/>
      <w:outlineLvl w:val="0"/>
    </w:pPr>
    <w:rPr>
      <w:b/>
      <w:kern w:val="44"/>
      <w:sz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0868"/>
    <w:rPr>
      <w:rFonts w:ascii="Times New Roman" w:eastAsia="宋体" w:hAnsi="Times New Roman" w:cs="Times New Roman"/>
      <w:b/>
      <w:kern w:val="44"/>
      <w:sz w:val="44"/>
      <w:szCs w:val="24"/>
      <w:lang w:val="zh-CN"/>
    </w:rPr>
  </w:style>
  <w:style w:type="paragraph" w:styleId="a3">
    <w:name w:val="Body Text"/>
    <w:basedOn w:val="a"/>
    <w:link w:val="Char"/>
    <w:rsid w:val="004D0868"/>
    <w:pPr>
      <w:widowControl/>
      <w:jc w:val="left"/>
    </w:pPr>
    <w:rPr>
      <w:rFonts w:ascii="宋体" w:hAnsi="宋体"/>
      <w:kern w:val="0"/>
      <w:sz w:val="30"/>
      <w:szCs w:val="20"/>
    </w:rPr>
  </w:style>
  <w:style w:type="character" w:customStyle="1" w:styleId="Char">
    <w:name w:val="正文文本 Char"/>
    <w:basedOn w:val="a0"/>
    <w:link w:val="a3"/>
    <w:qFormat/>
    <w:rsid w:val="004D0868"/>
    <w:rPr>
      <w:rFonts w:ascii="宋体" w:eastAsia="宋体" w:hAnsi="宋体" w:cs="Times New Roman"/>
      <w:kern w:val="0"/>
      <w:sz w:val="30"/>
      <w:szCs w:val="20"/>
    </w:rPr>
  </w:style>
  <w:style w:type="paragraph" w:styleId="a4">
    <w:name w:val="Plain Text"/>
    <w:basedOn w:val="a"/>
    <w:link w:val="Char1"/>
    <w:qFormat/>
    <w:rsid w:val="004D0868"/>
    <w:rPr>
      <w:rFonts w:ascii="宋体" w:eastAsiaTheme="minorEastAsia" w:hAnsi="Courier New" w:cstheme="minorBidi"/>
      <w:sz w:val="24"/>
      <w:szCs w:val="22"/>
    </w:rPr>
  </w:style>
  <w:style w:type="character" w:customStyle="1" w:styleId="Char1">
    <w:name w:val="纯文本 Char1"/>
    <w:basedOn w:val="a0"/>
    <w:link w:val="a4"/>
    <w:qFormat/>
    <w:rsid w:val="004D0868"/>
    <w:rPr>
      <w:rFonts w:ascii="宋体" w:hAnsi="Courier New"/>
      <w:sz w:val="24"/>
    </w:rPr>
  </w:style>
  <w:style w:type="character" w:customStyle="1" w:styleId="Char0">
    <w:name w:val="纯文本 Char"/>
    <w:basedOn w:val="a0"/>
    <w:link w:val="a4"/>
    <w:rsid w:val="004D0868"/>
    <w:rPr>
      <w:rFonts w:ascii="宋体" w:eastAsia="宋体" w:hAnsi="Courier New" w:cs="Courier New"/>
      <w:szCs w:val="21"/>
    </w:rPr>
  </w:style>
  <w:style w:type="paragraph" w:styleId="a5">
    <w:name w:val="Date"/>
    <w:basedOn w:val="a"/>
    <w:next w:val="a"/>
    <w:link w:val="Char2"/>
    <w:qFormat/>
    <w:rsid w:val="004D0868"/>
    <w:pPr>
      <w:ind w:leftChars="2500" w:left="100"/>
    </w:pPr>
  </w:style>
  <w:style w:type="character" w:customStyle="1" w:styleId="Char2">
    <w:name w:val="日期 Char"/>
    <w:basedOn w:val="a0"/>
    <w:link w:val="a5"/>
    <w:qFormat/>
    <w:rsid w:val="004D0868"/>
    <w:rPr>
      <w:rFonts w:ascii="Times New Roman" w:eastAsia="宋体" w:hAnsi="Times New Roman" w:cs="Times New Roman"/>
      <w:szCs w:val="24"/>
    </w:rPr>
  </w:style>
  <w:style w:type="character" w:customStyle="1" w:styleId="Char3">
    <w:name w:val="批注框文本 Char"/>
    <w:basedOn w:val="a0"/>
    <w:link w:val="a6"/>
    <w:semiHidden/>
    <w:rsid w:val="004D0868"/>
    <w:rPr>
      <w:rFonts w:ascii="Times New Roman" w:eastAsia="宋体" w:hAnsi="Times New Roman" w:cs="Times New Roman"/>
      <w:sz w:val="18"/>
      <w:szCs w:val="18"/>
    </w:rPr>
  </w:style>
  <w:style w:type="paragraph" w:styleId="a6">
    <w:name w:val="Balloon Text"/>
    <w:basedOn w:val="a"/>
    <w:link w:val="Char3"/>
    <w:semiHidden/>
    <w:rsid w:val="004D0868"/>
    <w:rPr>
      <w:sz w:val="18"/>
      <w:szCs w:val="18"/>
    </w:rPr>
  </w:style>
  <w:style w:type="paragraph" w:styleId="a7">
    <w:name w:val="footer"/>
    <w:basedOn w:val="a"/>
    <w:link w:val="Char4"/>
    <w:uiPriority w:val="99"/>
    <w:rsid w:val="004D0868"/>
    <w:pPr>
      <w:tabs>
        <w:tab w:val="center" w:pos="4153"/>
        <w:tab w:val="right" w:pos="8306"/>
      </w:tabs>
      <w:snapToGrid w:val="0"/>
      <w:jc w:val="left"/>
    </w:pPr>
    <w:rPr>
      <w:sz w:val="18"/>
      <w:szCs w:val="18"/>
    </w:rPr>
  </w:style>
  <w:style w:type="character" w:customStyle="1" w:styleId="Char4">
    <w:name w:val="页脚 Char"/>
    <w:basedOn w:val="a0"/>
    <w:link w:val="a7"/>
    <w:uiPriority w:val="99"/>
    <w:rsid w:val="004D0868"/>
    <w:rPr>
      <w:rFonts w:ascii="Times New Roman" w:eastAsia="宋体" w:hAnsi="Times New Roman" w:cs="Times New Roman"/>
      <w:sz w:val="18"/>
      <w:szCs w:val="18"/>
    </w:rPr>
  </w:style>
  <w:style w:type="paragraph" w:styleId="a8">
    <w:name w:val="header"/>
    <w:basedOn w:val="a"/>
    <w:link w:val="Char5"/>
    <w:rsid w:val="004D086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8"/>
    <w:rsid w:val="004D0868"/>
    <w:rPr>
      <w:rFonts w:ascii="Times New Roman" w:eastAsia="宋体" w:hAnsi="Times New Roman" w:cs="Times New Roman"/>
      <w:sz w:val="18"/>
      <w:szCs w:val="18"/>
    </w:rPr>
  </w:style>
  <w:style w:type="paragraph" w:styleId="10">
    <w:name w:val="toc 1"/>
    <w:basedOn w:val="a"/>
    <w:next w:val="a"/>
    <w:uiPriority w:val="39"/>
    <w:qFormat/>
    <w:rsid w:val="004D0868"/>
    <w:pPr>
      <w:spacing w:line="360" w:lineRule="auto"/>
      <w:jc w:val="center"/>
    </w:pPr>
    <w:rPr>
      <w:rFonts w:ascii="宋体" w:hAnsi="宋体"/>
      <w:b/>
      <w:bCs/>
      <w:sz w:val="32"/>
      <w:szCs w:val="21"/>
    </w:rPr>
  </w:style>
  <w:style w:type="character" w:styleId="a9">
    <w:name w:val="Strong"/>
    <w:basedOn w:val="a0"/>
    <w:uiPriority w:val="22"/>
    <w:qFormat/>
    <w:rsid w:val="004D0868"/>
    <w:rPr>
      <w:b/>
      <w:bCs/>
    </w:rPr>
  </w:style>
  <w:style w:type="character" w:styleId="aa">
    <w:name w:val="page number"/>
    <w:basedOn w:val="a0"/>
    <w:qFormat/>
    <w:rsid w:val="004D0868"/>
  </w:style>
  <w:style w:type="character" w:styleId="ab">
    <w:name w:val="Hyperlink"/>
    <w:uiPriority w:val="99"/>
    <w:qFormat/>
    <w:rsid w:val="004D0868"/>
    <w:rPr>
      <w:color w:val="0000FF"/>
      <w:u w:val="single"/>
    </w:rPr>
  </w:style>
  <w:style w:type="paragraph" w:customStyle="1" w:styleId="Char6">
    <w:name w:val="Char"/>
    <w:basedOn w:val="a"/>
    <w:qFormat/>
    <w:rsid w:val="004D0868"/>
    <w:rPr>
      <w:szCs w:val="20"/>
    </w:rPr>
  </w:style>
  <w:style w:type="paragraph" w:styleId="ac">
    <w:name w:val="List Paragraph"/>
    <w:basedOn w:val="a"/>
    <w:uiPriority w:val="34"/>
    <w:qFormat/>
    <w:rsid w:val="004D0868"/>
    <w:pPr>
      <w:ind w:firstLineChars="200" w:firstLine="420"/>
    </w:pPr>
  </w:style>
  <w:style w:type="paragraph" w:customStyle="1" w:styleId="TOC1">
    <w:name w:val="TOC 标题1"/>
    <w:basedOn w:val="1"/>
    <w:next w:val="a"/>
    <w:uiPriority w:val="39"/>
    <w:qFormat/>
    <w:rsid w:val="004D0868"/>
    <w:pPr>
      <w:widowControl/>
      <w:spacing w:before="480" w:after="0" w:line="276" w:lineRule="auto"/>
      <w:jc w:val="left"/>
      <w:outlineLvl w:val="9"/>
    </w:pPr>
    <w:rPr>
      <w:rFonts w:ascii="Cambria" w:hAnsi="Cambria" w:cs="Cambria"/>
      <w:bCs/>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1944</Words>
  <Characters>11084</Characters>
  <Application>Microsoft Office Word</Application>
  <DocSecurity>0</DocSecurity>
  <Lines>92</Lines>
  <Paragraphs>26</Paragraphs>
  <ScaleCrop>false</ScaleCrop>
  <Company>Microsoft</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2020-11-03T03:10:00Z</dcterms:created>
  <dcterms:modified xsi:type="dcterms:W3CDTF">2020-11-03T04:13:00Z</dcterms:modified>
</cp:coreProperties>
</file>