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2E" w:rsidRPr="0063062E" w:rsidRDefault="0063062E" w:rsidP="000A1DB4">
      <w:pPr>
        <w:jc w:val="center"/>
        <w:rPr>
          <w:rFonts w:ascii="宋体" w:hAnsi="宋体"/>
          <w:snapToGrid w:val="0"/>
          <w:spacing w:val="8"/>
          <w:sz w:val="32"/>
          <w:szCs w:val="32"/>
        </w:rPr>
      </w:pPr>
      <w:r w:rsidRPr="0063062E">
        <w:rPr>
          <w:rFonts w:ascii="宋体" w:hAnsi="宋体" w:hint="eastAsia"/>
          <w:snapToGrid w:val="0"/>
          <w:spacing w:val="8"/>
          <w:sz w:val="32"/>
          <w:szCs w:val="32"/>
        </w:rPr>
        <w:t>腾龙芳烃（漳州）有限公司</w:t>
      </w:r>
    </w:p>
    <w:p w:rsidR="00001DCA" w:rsidRDefault="0063062E" w:rsidP="00D77C0C">
      <w:pPr>
        <w:snapToGrid w:val="0"/>
        <w:spacing w:line="240" w:lineRule="auto"/>
        <w:jc w:val="center"/>
        <w:rPr>
          <w:rFonts w:ascii="宋体" w:hAnsi="宋体"/>
          <w:b/>
          <w:snapToGrid w:val="0"/>
          <w:spacing w:val="8"/>
          <w:sz w:val="24"/>
          <w:szCs w:val="30"/>
        </w:rPr>
      </w:pPr>
      <w:r w:rsidRPr="00C36715">
        <w:rPr>
          <w:rFonts w:ascii="宋体" w:hAnsi="宋体" w:hint="eastAsia"/>
          <w:b/>
          <w:snapToGrid w:val="0"/>
          <w:spacing w:val="8"/>
          <w:sz w:val="24"/>
          <w:szCs w:val="30"/>
        </w:rPr>
        <w:t>热电厂#1-4锅炉灰、渣、石子煤、石膏、石膏污泥及晒干场灰渣等的开发利用、清运作业及相应系统运行维护</w:t>
      </w:r>
    </w:p>
    <w:p w:rsidR="00D77C0C" w:rsidRPr="00C36715" w:rsidRDefault="000A1DB4" w:rsidP="00D77C0C">
      <w:pPr>
        <w:snapToGrid w:val="0"/>
        <w:spacing w:line="240" w:lineRule="auto"/>
        <w:jc w:val="center"/>
        <w:rPr>
          <w:rFonts w:ascii="宋体" w:hAnsi="宋体" w:cs="宋体"/>
          <w:b/>
          <w:bCs/>
          <w:color w:val="000000"/>
          <w:sz w:val="24"/>
          <w:szCs w:val="30"/>
        </w:rPr>
      </w:pPr>
      <w:r w:rsidRPr="00C36715">
        <w:rPr>
          <w:rFonts w:ascii="宋体" w:hAnsi="宋体" w:cs="宋体" w:hint="eastAsia"/>
          <w:b/>
          <w:bCs/>
          <w:color w:val="000000"/>
          <w:sz w:val="24"/>
          <w:szCs w:val="30"/>
        </w:rPr>
        <w:t>比选公告</w:t>
      </w:r>
    </w:p>
    <w:p w:rsidR="000A1DB4" w:rsidRPr="00C36715" w:rsidRDefault="00D77C0C" w:rsidP="00D77C0C">
      <w:pPr>
        <w:snapToGrid w:val="0"/>
        <w:spacing w:line="240" w:lineRule="auto"/>
        <w:jc w:val="center"/>
        <w:rPr>
          <w:rFonts w:ascii="宋体" w:hAnsi="宋体"/>
          <w:snapToGrid w:val="0"/>
          <w:spacing w:val="8"/>
          <w:sz w:val="24"/>
          <w:szCs w:val="30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Pr="00C36715">
        <w:rPr>
          <w:rFonts w:ascii="宋体" w:hAnsi="宋体" w:cs="宋体"/>
          <w:bCs/>
          <w:color w:val="000000"/>
          <w:sz w:val="24"/>
          <w:szCs w:val="30"/>
        </w:rPr>
        <w:t>FHC-PTXS20190916056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F36321" w:rsidRPr="000A1DB4" w:rsidRDefault="00F36321" w:rsidP="000A1DB4">
      <w:pPr>
        <w:jc w:val="center"/>
        <w:rPr>
          <w:rFonts w:ascii="宋体"/>
          <w:b/>
          <w:bCs/>
          <w:color w:val="000000"/>
          <w:sz w:val="24"/>
          <w:szCs w:val="32"/>
        </w:rPr>
      </w:pP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腾龙芳烃（漳州）有限公司热电厂配备4×670t/h锅炉。机组燃煤产生的灰、渣、石子煤、石膏、石膏污泥、晒干场灰渣分别中间储存在灰库、渣仓、石子斗、石膏库、排泥斗、晒干场内，储存的灰、渣、石子煤、石膏、石膏污泥及晒干场灰渣需及时进行综合利用和清运,以保证机组安全和满足环保要求。为此，腾龙芳烃（漳州）有限公司对热电厂#1-4台锅炉的灰、渣、石子煤、石膏、石膏污泥及晒干场灰渣的开发利用、清运工作及运行维护进行外包招标作业，欢迎有真诚合作意向之一定资质承商竞标。</w:t>
      </w: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一、项目概况：</w:t>
      </w: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1、项目名称：腾龙芳烃（漳州）有限公司热电厂#1-4锅炉灰、渣、石子煤、石膏、石膏污泥及晒干场灰渣等的开发利用、清运作业及相应系统运行维护。</w:t>
      </w: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2、比选范围及内容：</w:t>
      </w: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（1）粉煤灰的利用及销售。按照4台炉满负荷计算，各类产品预估量：a.细灰约8.6万吨/年；b.粗灰约49万吨/年；c.渣约1.6万吨/年；d.石膏约17.3万吨/年；e. 1台锅炉每年约2500-3500吨石子煤；f.每天脱硫废水处理装置产生石膏污泥量约14吨；g.每月晒干场产生灰渣量约20吨。</w:t>
      </w: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（2）#1-4机组灰、渣、石子煤、石膏系统</w:t>
      </w:r>
      <w:r>
        <w:rPr>
          <w:rFonts w:ascii="宋体" w:hAnsi="宋体" w:hint="eastAsia"/>
          <w:sz w:val="21"/>
          <w:szCs w:val="21"/>
        </w:rPr>
        <w:t>的运行维护工作。</w:t>
      </w: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3、合同期限：2020年1月1日起至2021年12月31日</w:t>
      </w: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二、参选人资格要求：</w:t>
      </w:r>
    </w:p>
    <w:p w:rsidR="0044323B" w:rsidRDefault="0044323B" w:rsidP="0044323B">
      <w:pPr>
        <w:spacing w:line="276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、参选人在中华人民共和国境内（不含港澳台地区）注册，持有工商行政管理部门核发的法人营业执照。</w:t>
      </w:r>
    </w:p>
    <w:p w:rsidR="0044323B" w:rsidRDefault="0044323B" w:rsidP="0044323B">
      <w:pPr>
        <w:spacing w:line="276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、单位负责人为同一人或者存在控股、管理关系的不同单位不得同时参选。</w:t>
      </w:r>
    </w:p>
    <w:p w:rsidR="0044323B" w:rsidRDefault="0044323B" w:rsidP="0044323B">
      <w:pPr>
        <w:spacing w:line="276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、本项目不接受联合体参选，不许非法分包、杜绝转包。</w:t>
      </w: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三、招揽综合开发利用承商的原则：</w:t>
      </w:r>
    </w:p>
    <w:p w:rsidR="0044323B" w:rsidRDefault="0044323B" w:rsidP="0044323B">
      <w:pPr>
        <w:spacing w:line="276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、优先考虑有独立设厂、可利用灰、渣、石膏生产某产品的承商（开发利用为重）。</w:t>
      </w:r>
    </w:p>
    <w:p w:rsidR="0044323B" w:rsidRDefault="0044323B" w:rsidP="0044323B">
      <w:pPr>
        <w:spacing w:line="276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、有独立设厂的承商在竞标的同时需提供：</w:t>
      </w:r>
    </w:p>
    <w:p w:rsidR="0044323B" w:rsidRDefault="0044323B" w:rsidP="0044323B">
      <w:pPr>
        <w:spacing w:line="276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2.1</w:t>
      </w:r>
      <w:r>
        <w:rPr>
          <w:rFonts w:hint="eastAsia"/>
          <w:sz w:val="21"/>
          <w:szCs w:val="21"/>
        </w:rPr>
        <w:t>设厂项目的计划方案及建设时程。</w:t>
      </w:r>
    </w:p>
    <w:p w:rsidR="0044323B" w:rsidRDefault="0044323B" w:rsidP="0044323B">
      <w:pPr>
        <w:spacing w:line="276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2.2</w:t>
      </w:r>
      <w:r>
        <w:rPr>
          <w:rFonts w:hint="eastAsia"/>
          <w:sz w:val="21"/>
          <w:szCs w:val="21"/>
        </w:rPr>
        <w:t>设厂的相关设计图纸及设计说明。</w:t>
      </w:r>
    </w:p>
    <w:p w:rsidR="0044323B" w:rsidRDefault="0044323B" w:rsidP="0044323B">
      <w:pPr>
        <w:spacing w:line="276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2.3</w:t>
      </w:r>
      <w:r>
        <w:rPr>
          <w:rFonts w:hint="eastAsia"/>
          <w:sz w:val="21"/>
          <w:szCs w:val="21"/>
        </w:rPr>
        <w:t>设厂规划及产品销售的详细计划。</w:t>
      </w:r>
    </w:p>
    <w:p w:rsidR="0044323B" w:rsidRDefault="0044323B" w:rsidP="0044323B">
      <w:pPr>
        <w:spacing w:line="276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、承揽商在合同期内，任何时候均必须以保证机组的安全生产为首要任务，否则将严格按合同相关工程管理条款以及相关处罚规定进行处理。</w:t>
      </w:r>
    </w:p>
    <w:p w:rsidR="0044323B" w:rsidRDefault="0044323B" w:rsidP="0044323B">
      <w:pPr>
        <w:spacing w:line="276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、原则上热电厂产生的灰、渣、石子煤、石膏等副产品必须全部综合利用和销售，本司不提供常备储灰场。</w:t>
      </w:r>
    </w:p>
    <w:p w:rsidR="0044323B" w:rsidRDefault="0044323B" w:rsidP="0044323B">
      <w:pPr>
        <w:spacing w:line="276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lastRenderedPageBreak/>
        <w:t>5</w:t>
      </w:r>
      <w:r>
        <w:rPr>
          <w:rFonts w:hint="eastAsia"/>
          <w:sz w:val="21"/>
          <w:szCs w:val="21"/>
        </w:rPr>
        <w:t>、承揽商车辆在装运、厂外堆放灰、渣、石膏等副产品过程中产生的环保污染等次生问题，需承揽商自行解决，与热电厂无关。</w:t>
      </w:r>
    </w:p>
    <w:p w:rsidR="0044323B" w:rsidRDefault="0044323B" w:rsidP="0044323B">
      <w:pPr>
        <w:spacing w:line="276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、承揽商自行建设的厂外储灰场手续，需在本地环保局报备、合法合规，并提供相关的材料至热电厂备案。</w:t>
      </w: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四、参选保证金</w:t>
      </w:r>
    </w:p>
    <w:p w:rsidR="0044323B" w:rsidRDefault="0044323B" w:rsidP="0044323B">
      <w:pPr>
        <w:spacing w:line="276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、参选保证金的金额为：人民币伍拾万元整（</w:t>
      </w:r>
      <w:r>
        <w:rPr>
          <w:sz w:val="21"/>
          <w:szCs w:val="21"/>
        </w:rPr>
        <w:t>50</w:t>
      </w:r>
      <w:r>
        <w:rPr>
          <w:rFonts w:hint="eastAsia"/>
          <w:sz w:val="21"/>
          <w:szCs w:val="21"/>
        </w:rPr>
        <w:t>万元）；</w:t>
      </w:r>
    </w:p>
    <w:p w:rsidR="0044323B" w:rsidRDefault="0044323B" w:rsidP="0044323B">
      <w:pPr>
        <w:spacing w:line="276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、参选保证金提交的时间：应在</w:t>
      </w:r>
      <w:r>
        <w:rPr>
          <w:rFonts w:ascii="宋体" w:hAnsi="宋体" w:hint="eastAsia"/>
          <w:spacing w:val="8"/>
          <w:sz w:val="21"/>
          <w:szCs w:val="21"/>
        </w:rPr>
        <w:t>参选文件递交截止时间</w:t>
      </w:r>
      <w:r>
        <w:rPr>
          <w:rFonts w:hint="eastAsia"/>
          <w:sz w:val="21"/>
          <w:szCs w:val="21"/>
        </w:rPr>
        <w:t>之前汇达指定账户；</w:t>
      </w:r>
    </w:p>
    <w:p w:rsidR="0044323B" w:rsidRDefault="0044323B" w:rsidP="0044323B">
      <w:pPr>
        <w:spacing w:line="276" w:lineRule="auto"/>
        <w:ind w:firstLineChars="200" w:firstLine="420"/>
        <w:rPr>
          <w:sz w:val="21"/>
          <w:szCs w:val="21"/>
          <w:u w:val="single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、参选保证金提交的方式：</w:t>
      </w:r>
      <w:r>
        <w:rPr>
          <w:rFonts w:hint="eastAsia"/>
          <w:sz w:val="21"/>
          <w:szCs w:val="21"/>
          <w:u w:val="single"/>
        </w:rPr>
        <w:t>应从参选人基本账户以电汇或银行转账方式提交（以款项到达时间为准），并应在电汇或银行转账单上注明为本项目的参选保证金；</w:t>
      </w:r>
    </w:p>
    <w:p w:rsidR="0044323B" w:rsidRDefault="0044323B" w:rsidP="0044323B">
      <w:pPr>
        <w:spacing w:line="276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、参选保证金指定账户：</w:t>
      </w:r>
    </w:p>
    <w:p w:rsidR="0044323B" w:rsidRDefault="0044323B" w:rsidP="0044323B">
      <w:pPr>
        <w:spacing w:line="276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开户银行：</w:t>
      </w:r>
      <w:r w:rsidR="00D84C20">
        <w:rPr>
          <w:rFonts w:ascii="宋体" w:hAnsi="宋体" w:hint="eastAsia"/>
          <w:spacing w:val="8"/>
          <w:sz w:val="21"/>
          <w:szCs w:val="21"/>
        </w:rPr>
        <w:t>福建福海创石油化工有限公司</w:t>
      </w:r>
      <w:r>
        <w:rPr>
          <w:sz w:val="21"/>
          <w:szCs w:val="21"/>
        </w:rPr>
        <w:t xml:space="preserve"> </w:t>
      </w:r>
    </w:p>
    <w:p w:rsidR="0044323B" w:rsidRDefault="0044323B" w:rsidP="0044323B">
      <w:pPr>
        <w:spacing w:line="276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开户名称：</w:t>
      </w:r>
      <w:r w:rsidR="00D84C20" w:rsidRPr="00D84C20">
        <w:rPr>
          <w:rFonts w:hint="eastAsia"/>
          <w:sz w:val="21"/>
          <w:szCs w:val="21"/>
        </w:rPr>
        <w:t>中国银行股份有限公司漳州古雷经济开发区支行</w:t>
      </w:r>
    </w:p>
    <w:p w:rsidR="0044323B" w:rsidRDefault="0044323B" w:rsidP="0044323B">
      <w:pPr>
        <w:spacing w:line="276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帐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号：</w:t>
      </w:r>
      <w:r w:rsidR="00D84C20" w:rsidRPr="00D84C20">
        <w:rPr>
          <w:rFonts w:hint="eastAsia"/>
          <w:sz w:val="21"/>
          <w:szCs w:val="21"/>
        </w:rPr>
        <w:t>406574816628</w:t>
      </w:r>
    </w:p>
    <w:p w:rsidR="0044323B" w:rsidRDefault="0044323B" w:rsidP="0044323B">
      <w:pPr>
        <w:spacing w:line="276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注明用途：粉煤灰参选保证金</w:t>
      </w:r>
    </w:p>
    <w:p w:rsidR="0044323B" w:rsidRDefault="0044323B" w:rsidP="0044323B">
      <w:pPr>
        <w:spacing w:line="276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参选保证金有效期：</w:t>
      </w:r>
      <w:r>
        <w:rPr>
          <w:sz w:val="21"/>
          <w:szCs w:val="21"/>
        </w:rPr>
        <w:t>90</w:t>
      </w:r>
      <w:r>
        <w:rPr>
          <w:rFonts w:hint="eastAsia"/>
          <w:sz w:val="21"/>
          <w:szCs w:val="21"/>
        </w:rPr>
        <w:t>日历天。</w:t>
      </w:r>
    </w:p>
    <w:p w:rsidR="0044323B" w:rsidRDefault="0044323B" w:rsidP="0044323B">
      <w:pPr>
        <w:spacing w:line="276" w:lineRule="auto"/>
        <w:ind w:firstLineChars="200" w:firstLine="420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注：</w:t>
      </w:r>
      <w:r>
        <w:rPr>
          <w:rFonts w:ascii="宋体" w:hAnsi="宋体" w:cs="宋体" w:hint="eastAsia"/>
          <w:bCs/>
          <w:sz w:val="21"/>
          <w:szCs w:val="21"/>
          <w:u w:val="double"/>
        </w:rPr>
        <w:t>开户许可证上账号应与参选保证金转账回单上账号一致，否则视为未按规定提交参选保证金,所造成的一切后果由参选人自行负责。</w:t>
      </w: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五、参选报名及比选文件获取：</w:t>
      </w: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参选人请于2019年11月2</w:t>
      </w:r>
      <w:r w:rsidR="00A769F9">
        <w:rPr>
          <w:rFonts w:ascii="宋体" w:hAnsi="宋体" w:hint="eastAsia"/>
          <w:spacing w:val="8"/>
          <w:sz w:val="21"/>
          <w:szCs w:val="21"/>
        </w:rPr>
        <w:t>6</w:t>
      </w:r>
      <w:r>
        <w:rPr>
          <w:rFonts w:ascii="宋体" w:hAnsi="宋体" w:hint="eastAsia"/>
          <w:spacing w:val="8"/>
          <w:sz w:val="21"/>
          <w:szCs w:val="21"/>
        </w:rPr>
        <w:t>日－2019年12月5日（上午9:00～12:00，下午14:00～17:00，周六、日除外），在福建福海创石油化工有限公司企管部（办公地址：漳州市漳浦县杜浔镇杜昌路9号）登记报名并领取比选文件，登记报名时需递交以下文件：</w:t>
      </w: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1、针对本项目的法人授权委托书（原件，格式详见附件）；</w:t>
      </w: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2、营业执照（加盖单位公章的复印件）。</w:t>
      </w: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六、参选文件递交的截止时间(以比选人收到参选文件的时间为准)：</w:t>
      </w:r>
      <w:r>
        <w:rPr>
          <w:rFonts w:ascii="宋体" w:hAnsi="宋体" w:hint="eastAsia"/>
          <w:sz w:val="21"/>
          <w:szCs w:val="21"/>
          <w:u w:val="single"/>
        </w:rPr>
        <w:t>2019</w:t>
      </w:r>
      <w:r>
        <w:rPr>
          <w:rFonts w:ascii="宋体" w:hAnsi="宋体" w:hint="eastAsia"/>
          <w:sz w:val="21"/>
          <w:szCs w:val="21"/>
        </w:rPr>
        <w:t>年</w:t>
      </w:r>
      <w:r>
        <w:rPr>
          <w:rFonts w:ascii="宋体" w:hAnsi="宋体" w:hint="eastAsia"/>
          <w:sz w:val="21"/>
          <w:szCs w:val="21"/>
          <w:u w:val="single"/>
        </w:rPr>
        <w:t>12</w:t>
      </w:r>
      <w:r>
        <w:rPr>
          <w:rFonts w:ascii="宋体" w:hAnsi="宋体" w:hint="eastAsia"/>
          <w:sz w:val="21"/>
          <w:szCs w:val="21"/>
        </w:rPr>
        <w:t>月</w:t>
      </w:r>
      <w:r>
        <w:rPr>
          <w:rFonts w:ascii="宋体" w:hAnsi="宋体" w:hint="eastAsia"/>
          <w:sz w:val="21"/>
          <w:szCs w:val="21"/>
          <w:u w:val="single"/>
        </w:rPr>
        <w:t>9</w:t>
      </w:r>
      <w:r>
        <w:rPr>
          <w:rFonts w:ascii="宋体" w:hAnsi="宋体" w:hint="eastAsia"/>
          <w:sz w:val="21"/>
          <w:szCs w:val="21"/>
        </w:rPr>
        <w:t>日下午14时00分</w:t>
      </w:r>
      <w:r>
        <w:rPr>
          <w:rFonts w:ascii="宋体" w:hAnsi="宋体" w:hint="eastAsia"/>
          <w:spacing w:val="8"/>
          <w:sz w:val="21"/>
          <w:szCs w:val="21"/>
        </w:rPr>
        <w:t>。</w:t>
      </w: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七、履约保证金：</w:t>
      </w: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中选人需以</w:t>
      </w:r>
      <w:r>
        <w:rPr>
          <w:rFonts w:hint="eastAsia"/>
          <w:sz w:val="21"/>
          <w:szCs w:val="21"/>
        </w:rPr>
        <w:t>电汇或银行转账方式向比选人提交</w:t>
      </w:r>
      <w:r>
        <w:rPr>
          <w:rFonts w:ascii="宋体" w:hAnsi="宋体" w:hint="eastAsia"/>
          <w:spacing w:val="8"/>
          <w:sz w:val="21"/>
          <w:szCs w:val="21"/>
        </w:rPr>
        <w:t>500万元人民币作为合同履约保证金，未按要求递交履约保证金的，比选人有权取消其中选资格。</w:t>
      </w: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八、联系方式</w:t>
      </w:r>
    </w:p>
    <w:p w:rsidR="0044323B" w:rsidRDefault="0044323B" w:rsidP="0044323B">
      <w:pPr>
        <w:spacing w:line="276" w:lineRule="auto"/>
        <w:ind w:firstLineChars="190" w:firstLine="399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联系人：陈先生  电话：</w:t>
      </w:r>
      <w:r>
        <w:rPr>
          <w:rFonts w:asciiTheme="minorEastAsia" w:eastAsiaTheme="minorEastAsia" w:hAnsiTheme="minorEastAsia" w:hint="eastAsia"/>
          <w:sz w:val="21"/>
          <w:szCs w:val="21"/>
        </w:rPr>
        <w:t>0596-6311815  邮箱：zlchen@fhcpec.com.cn</w:t>
      </w:r>
    </w:p>
    <w:p w:rsidR="0044323B" w:rsidRDefault="0044323B" w:rsidP="0044323B">
      <w:pPr>
        <w:spacing w:line="276" w:lineRule="auto"/>
        <w:ind w:firstLineChars="190" w:firstLine="399"/>
        <w:rPr>
          <w:rFonts w:ascii="宋体" w:hAnsi="宋体"/>
          <w:sz w:val="21"/>
          <w:szCs w:val="21"/>
          <w:u w:val="single"/>
        </w:rPr>
      </w:pPr>
      <w:r>
        <w:rPr>
          <w:rFonts w:ascii="宋体" w:hAnsi="宋体" w:hint="eastAsia"/>
          <w:sz w:val="21"/>
          <w:szCs w:val="21"/>
        </w:rPr>
        <w:t>纪检监察室电话：0596-6311774</w:t>
      </w:r>
    </w:p>
    <w:p w:rsidR="0044323B" w:rsidRDefault="0044323B" w:rsidP="0044323B">
      <w:pPr>
        <w:spacing w:line="276" w:lineRule="auto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联系地址：漳州市漳浦县杜浔镇杜昌路9号</w:t>
      </w:r>
    </w:p>
    <w:p w:rsidR="0044323B" w:rsidRDefault="0044323B" w:rsidP="0044323B">
      <w:pPr>
        <w:spacing w:line="276" w:lineRule="auto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邮    编：363216</w:t>
      </w:r>
    </w:p>
    <w:p w:rsidR="0044323B" w:rsidRDefault="0044323B" w:rsidP="0044323B">
      <w:pPr>
        <w:spacing w:line="300" w:lineRule="auto"/>
        <w:ind w:firstLineChars="200" w:firstLine="440"/>
        <w:rPr>
          <w:rFonts w:ascii="宋体" w:hAnsi="宋体"/>
          <w:sz w:val="22"/>
          <w:szCs w:val="28"/>
        </w:rPr>
      </w:pPr>
    </w:p>
    <w:p w:rsidR="0044323B" w:rsidRDefault="0044323B" w:rsidP="0044323B">
      <w:pPr>
        <w:spacing w:line="300" w:lineRule="auto"/>
        <w:jc w:val="right"/>
        <w:rPr>
          <w:rFonts w:ascii="宋体" w:hAnsi="宋体"/>
          <w:sz w:val="22"/>
          <w:szCs w:val="28"/>
        </w:rPr>
      </w:pPr>
      <w:r>
        <w:rPr>
          <w:rFonts w:ascii="宋体" w:hAnsi="宋体" w:hint="eastAsia"/>
          <w:sz w:val="22"/>
          <w:szCs w:val="28"/>
        </w:rPr>
        <w:t xml:space="preserve"> </w:t>
      </w:r>
      <w:r>
        <w:rPr>
          <w:rFonts w:ascii="宋体" w:hAnsi="宋体" w:hint="eastAsia"/>
          <w:spacing w:val="8"/>
          <w:sz w:val="22"/>
          <w:szCs w:val="28"/>
        </w:rPr>
        <w:t>腾龙芳烃（漳州）有限公司</w:t>
      </w:r>
    </w:p>
    <w:p w:rsidR="0044323B" w:rsidRDefault="0044323B" w:rsidP="0044323B">
      <w:pPr>
        <w:wordWrap w:val="0"/>
        <w:spacing w:line="300" w:lineRule="auto"/>
        <w:jc w:val="right"/>
      </w:pPr>
      <w:r>
        <w:rPr>
          <w:rFonts w:ascii="宋体" w:hAnsi="宋体" w:hint="eastAsia"/>
          <w:sz w:val="22"/>
          <w:szCs w:val="28"/>
        </w:rPr>
        <w:t>2019年11月2</w:t>
      </w:r>
      <w:r w:rsidR="00570767">
        <w:rPr>
          <w:rFonts w:ascii="宋体" w:hAnsi="宋体" w:hint="eastAsia"/>
          <w:sz w:val="22"/>
          <w:szCs w:val="28"/>
        </w:rPr>
        <w:t>5</w:t>
      </w:r>
      <w:r>
        <w:rPr>
          <w:rFonts w:ascii="宋体" w:hAnsi="宋体" w:hint="eastAsia"/>
          <w:sz w:val="22"/>
          <w:szCs w:val="28"/>
        </w:rPr>
        <w:t xml:space="preserve">日     </w:t>
      </w:r>
    </w:p>
    <w:p w:rsidR="00487C4B" w:rsidRDefault="00487C4B" w:rsidP="0044323B">
      <w:pPr>
        <w:spacing w:line="276" w:lineRule="auto"/>
        <w:ind w:firstLineChars="200" w:firstLine="400"/>
      </w:pPr>
      <w:bookmarkStart w:id="0" w:name="_GoBack"/>
      <w:bookmarkEnd w:id="0"/>
    </w:p>
    <w:sectPr w:rsidR="00487C4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0B" w:rsidRDefault="00DD4B0B" w:rsidP="0044323B">
      <w:pPr>
        <w:spacing w:line="240" w:lineRule="auto"/>
      </w:pPr>
      <w:r>
        <w:separator/>
      </w:r>
    </w:p>
  </w:endnote>
  <w:endnote w:type="continuationSeparator" w:id="0">
    <w:p w:rsidR="00DD4B0B" w:rsidRDefault="00DD4B0B" w:rsidP="00443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0B" w:rsidRDefault="00DD4B0B" w:rsidP="0044323B">
      <w:pPr>
        <w:spacing w:line="240" w:lineRule="auto"/>
      </w:pPr>
      <w:r>
        <w:separator/>
      </w:r>
    </w:p>
  </w:footnote>
  <w:footnote w:type="continuationSeparator" w:id="0">
    <w:p w:rsidR="00DD4B0B" w:rsidRDefault="00DD4B0B" w:rsidP="004432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DB4"/>
    <w:rsid w:val="00001DCA"/>
    <w:rsid w:val="000048B2"/>
    <w:rsid w:val="00075A2B"/>
    <w:rsid w:val="000A1DB4"/>
    <w:rsid w:val="001E6803"/>
    <w:rsid w:val="002905F2"/>
    <w:rsid w:val="002B6D43"/>
    <w:rsid w:val="002E5D9D"/>
    <w:rsid w:val="00437465"/>
    <w:rsid w:val="0044323B"/>
    <w:rsid w:val="00477B1D"/>
    <w:rsid w:val="00487C4B"/>
    <w:rsid w:val="00500C23"/>
    <w:rsid w:val="00560F84"/>
    <w:rsid w:val="00570767"/>
    <w:rsid w:val="0063062E"/>
    <w:rsid w:val="00632D8B"/>
    <w:rsid w:val="00640F9E"/>
    <w:rsid w:val="0065492D"/>
    <w:rsid w:val="00657ADA"/>
    <w:rsid w:val="00680629"/>
    <w:rsid w:val="006C2484"/>
    <w:rsid w:val="006C619D"/>
    <w:rsid w:val="00726FB6"/>
    <w:rsid w:val="00762FE2"/>
    <w:rsid w:val="007D2C5A"/>
    <w:rsid w:val="0083007E"/>
    <w:rsid w:val="008336F2"/>
    <w:rsid w:val="008A0C29"/>
    <w:rsid w:val="008A2D72"/>
    <w:rsid w:val="00923665"/>
    <w:rsid w:val="00976915"/>
    <w:rsid w:val="009B2A9F"/>
    <w:rsid w:val="009C54BA"/>
    <w:rsid w:val="00A633F8"/>
    <w:rsid w:val="00A769F9"/>
    <w:rsid w:val="00AF6FDE"/>
    <w:rsid w:val="00B154DE"/>
    <w:rsid w:val="00B452D5"/>
    <w:rsid w:val="00BE7E55"/>
    <w:rsid w:val="00C221BB"/>
    <w:rsid w:val="00C36715"/>
    <w:rsid w:val="00C367AC"/>
    <w:rsid w:val="00D50F80"/>
    <w:rsid w:val="00D764AB"/>
    <w:rsid w:val="00D77C0C"/>
    <w:rsid w:val="00D84C20"/>
    <w:rsid w:val="00D85F31"/>
    <w:rsid w:val="00DC4E04"/>
    <w:rsid w:val="00DD4B0B"/>
    <w:rsid w:val="00E03611"/>
    <w:rsid w:val="00E57378"/>
    <w:rsid w:val="00E7195C"/>
    <w:rsid w:val="00F1449A"/>
    <w:rsid w:val="00F22CFE"/>
    <w:rsid w:val="00F32D2A"/>
    <w:rsid w:val="00F36321"/>
    <w:rsid w:val="00F4727D"/>
    <w:rsid w:val="00F47DD9"/>
    <w:rsid w:val="00FF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B4"/>
    <w:pPr>
      <w:widowControl w:val="0"/>
      <w:adjustRightInd w:val="0"/>
      <w:spacing w:line="360" w:lineRule="atLeast"/>
      <w:jc w:val="both"/>
    </w:pPr>
    <w:rPr>
      <w:rFonts w:ascii="Times New Roman" w:eastAsia="宋体" w:hAnsi="Times New Roman" w:cs="Times New Roman"/>
      <w:b w:val="0"/>
      <w:snapToGrid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2CFE"/>
    <w:pPr>
      <w:adjustRightInd/>
      <w:spacing w:before="100" w:beforeAutospacing="1" w:after="100" w:afterAutospacing="1" w:line="240" w:lineRule="auto"/>
      <w:jc w:val="left"/>
    </w:pPr>
    <w:rPr>
      <w:rFonts w:ascii="Calibri" w:hAnsi="Calibri"/>
      <w:b/>
      <w:snapToGrid w:val="0"/>
      <w:color w:val="006CA8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43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23B"/>
    <w:rPr>
      <w:rFonts w:ascii="Times New Roman" w:eastAsia="宋体" w:hAnsi="Times New Roman" w:cs="Times New Roman"/>
      <w:b w:val="0"/>
      <w:snapToGrid/>
      <w:color w:val="auto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23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23B"/>
    <w:rPr>
      <w:rFonts w:ascii="Times New Roman" w:eastAsia="宋体" w:hAnsi="Times New Roman" w:cs="Times New Roman"/>
      <w:b w:val="0"/>
      <w:snapToGrid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279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35</cp:revision>
  <dcterms:created xsi:type="dcterms:W3CDTF">2019-10-11T07:02:00Z</dcterms:created>
  <dcterms:modified xsi:type="dcterms:W3CDTF">2019-11-25T00:39:00Z</dcterms:modified>
</cp:coreProperties>
</file>