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A0A40">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福海创石油化工有限公司</w:t>
      </w:r>
    </w:p>
    <w:p w14:paraId="334D7984">
      <w:pPr>
        <w:jc w:val="center"/>
        <w:rPr>
          <w:rFonts w:hint="default" w:ascii="宋体" w:hAnsi="宋体" w:eastAsia="宋体" w:cs="宋体"/>
          <w:b/>
          <w:sz w:val="36"/>
          <w:szCs w:val="36"/>
          <w:lang w:val="en-US"/>
        </w:rPr>
      </w:pPr>
      <w:r>
        <w:rPr>
          <w:rFonts w:hint="eastAsia" w:ascii="宋体" w:hAnsi="宋体" w:eastAsia="宋体" w:cs="宋体"/>
          <w:b/>
          <w:color w:val="000000"/>
          <w:sz w:val="36"/>
          <w:szCs w:val="36"/>
          <w:lang w:val="en-US" w:eastAsia="zh-CN"/>
        </w:rPr>
        <w:t>芳烃装置优化节能改造项目制氢装置转化炉施工</w:t>
      </w:r>
    </w:p>
    <w:p w14:paraId="27380EA5">
      <w:pPr>
        <w:jc w:val="center"/>
        <w:rPr>
          <w:rFonts w:hint="default" w:ascii="宋体" w:hAnsi="宋体" w:eastAsia="宋体" w:cs="宋体"/>
          <w:b/>
          <w:sz w:val="36"/>
          <w:szCs w:val="36"/>
          <w:lang w:val="en-US"/>
        </w:rPr>
      </w:pPr>
      <w:r>
        <w:rPr>
          <w:rFonts w:hint="eastAsia" w:ascii="宋体" w:hAnsi="宋体" w:eastAsia="宋体" w:cs="宋体"/>
          <w:b/>
          <w:sz w:val="36"/>
          <w:szCs w:val="36"/>
          <w:lang w:val="en-US" w:eastAsia="zh-CN"/>
        </w:rPr>
        <w:t>采购发包要求</w:t>
      </w:r>
    </w:p>
    <w:p w14:paraId="6E87F8E8">
      <w:pPr>
        <w:pStyle w:val="3"/>
        <w:keepNext/>
        <w:keepLines/>
        <w:pageBreakBefore w:val="0"/>
        <w:widowControl w:val="0"/>
        <w:kinsoku/>
        <w:wordWrap/>
        <w:overflowPunct/>
        <w:topLinePunct w:val="0"/>
        <w:autoSpaceDE/>
        <w:autoSpaceDN/>
        <w:bidi w:val="0"/>
        <w:adjustRightInd/>
        <w:snapToGrid w:val="0"/>
        <w:spacing w:before="313" w:beforeLines="100" w:after="0" w:afterLines="0" w:line="360" w:lineRule="auto"/>
        <w:ind w:lef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总则：</w:t>
      </w:r>
    </w:p>
    <w:p w14:paraId="0CE9D3BA">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本招标文件作为商务合同的附件，与商务合同具有同等的法律效力。</w:t>
      </w:r>
    </w:p>
    <w:p w14:paraId="01386E10">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所供设备的设计、材料、制造、检验、验收和运输应符合有效法律、标准、规范以及设计单位提供的相关技术文件。如无特别说明，所适用的标准、规范、相关文件应是最新版本的有效文件。针对相同事物的要求以较严苛的条款为准。</w:t>
      </w:r>
    </w:p>
    <w:p w14:paraId="24149ED4">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投标人应对分包商提供的材料、设备及服务的完整性和品质负责，并提供全部可追溯文件。</w:t>
      </w:r>
    </w:p>
    <w:p w14:paraId="0F1055D7">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编制标书的宗旨要求格式规范、结构清晰、响应准确、逻辑严谨、叙述简洁、业绩真实、论据可靠。请勿在标书内容里混入不相关或弱相关的广告或其他信息内容。标书里除了应有的部分和内容外应编制针对招标文件的响应部分和技术方案部分。响应部分要求明确、准确的响应招标文件条款，应提供相关证明文件，杜绝含糊不清；技术方案部分要求充分和详实、逻辑清息，杜绝涂改和含糊不清。</w:t>
      </w:r>
    </w:p>
    <w:p w14:paraId="2D60837D">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ascii="宋体" w:hAnsi="宋体" w:eastAsia="宋体" w:cs="宋体"/>
          <w:color w:val="auto"/>
          <w:sz w:val="24"/>
          <w:szCs w:val="24"/>
          <w:highlight w:val="none"/>
        </w:rPr>
        <w:t>投标人严格按时进行澄清工作，澄清相关文件作为投标文件内容之一。对要求答疑澄清的内容要求描述准确，禁止含糊不清，必要时可以附带图纸、截图和标注。</w:t>
      </w:r>
    </w:p>
    <w:p w14:paraId="5A9B3D91">
      <w:pPr>
        <w:pStyle w:val="3"/>
        <w:keepNext/>
        <w:keepLines/>
        <w:pageBreakBefore w:val="0"/>
        <w:widowControl w:val="0"/>
        <w:kinsoku/>
        <w:wordWrap/>
        <w:overflowPunct/>
        <w:topLinePunct w:val="0"/>
        <w:autoSpaceDE/>
        <w:autoSpaceDN/>
        <w:bidi w:val="0"/>
        <w:adjustRightInd/>
        <w:snapToGrid w:val="0"/>
        <w:spacing w:before="313" w:beforeLines="100" w:after="0" w:afterLines="0" w:line="360" w:lineRule="auto"/>
        <w:ind w:lef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定义：</w:t>
      </w:r>
    </w:p>
    <w:p w14:paraId="74A4D2EB">
      <w:pPr>
        <w:pStyle w:val="10"/>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项目名称：芳烃装置优化节能改造项目</w:t>
      </w:r>
    </w:p>
    <w:p w14:paraId="3864FD18">
      <w:pPr>
        <w:pStyle w:val="10"/>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招标人：福建福海创石油化工有限公司</w:t>
      </w:r>
    </w:p>
    <w:p w14:paraId="7CB07DB5">
      <w:pPr>
        <w:pStyle w:val="10"/>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投标人：指依据招标文件编制、投递标书；参与本采购案招投标活动的企业</w:t>
      </w:r>
    </w:p>
    <w:p w14:paraId="1C83AA8A">
      <w:pPr>
        <w:pStyle w:val="10"/>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中标人：最终中标的投标人</w:t>
      </w:r>
    </w:p>
    <w:p w14:paraId="40B02919">
      <w:pPr>
        <w:pStyle w:val="10"/>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装置</w:t>
      </w:r>
      <w:r>
        <w:rPr>
          <w:rFonts w:hint="eastAsia" w:asciiTheme="minorEastAsia" w:hAnsiTheme="minorEastAsia" w:eastAsiaTheme="minorEastAsia" w:cstheme="minorEastAsia"/>
          <w:color w:val="auto"/>
          <w:sz w:val="24"/>
          <w:szCs w:val="24"/>
          <w:highlight w:val="none"/>
          <w:lang w:val="en-US"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bidi="ar-SA"/>
        </w:rPr>
        <w:t>制氢装置</w:t>
      </w:r>
      <w:r>
        <w:rPr>
          <w:rFonts w:hint="eastAsia" w:asciiTheme="minorEastAsia" w:hAnsiTheme="minorEastAsia" w:eastAsiaTheme="minorEastAsia" w:cstheme="minorEastAsia"/>
          <w:color w:val="auto"/>
          <w:sz w:val="24"/>
          <w:szCs w:val="24"/>
          <w:highlight w:val="none"/>
        </w:rPr>
        <w:t xml:space="preserve"> </w:t>
      </w:r>
    </w:p>
    <w:p w14:paraId="5FCDE2D4">
      <w:pPr>
        <w:pStyle w:val="10"/>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设计单位：</w:t>
      </w:r>
      <w:r>
        <w:rPr>
          <w:rFonts w:hint="eastAsia" w:asciiTheme="minorEastAsia" w:hAnsiTheme="minorEastAsia" w:eastAsiaTheme="minorEastAsia" w:cstheme="minorEastAsia"/>
          <w:b w:val="0"/>
          <w:bCs w:val="0"/>
          <w:color w:val="auto"/>
          <w:sz w:val="24"/>
          <w:szCs w:val="24"/>
          <w:highlight w:val="none"/>
          <w:lang w:val="en-US" w:eastAsia="zh-CN"/>
        </w:rPr>
        <w:t>中国昆仑工程有限公司</w:t>
      </w:r>
    </w:p>
    <w:p w14:paraId="628B2FF5">
      <w:pPr>
        <w:pStyle w:val="3"/>
        <w:keepNext/>
        <w:keepLines/>
        <w:pageBreakBefore w:val="0"/>
        <w:widowControl w:val="0"/>
        <w:kinsoku/>
        <w:wordWrap/>
        <w:overflowPunct/>
        <w:topLinePunct w:val="0"/>
        <w:autoSpaceDE/>
        <w:autoSpaceDN/>
        <w:bidi w:val="0"/>
        <w:adjustRightInd/>
        <w:snapToGrid w:val="0"/>
        <w:spacing w:before="313" w:beforeLines="100" w:after="0" w:afterLines="0" w:line="360" w:lineRule="auto"/>
        <w:ind w:lef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相关标准规范：</w:t>
      </w:r>
    </w:p>
    <w:tbl>
      <w:tblPr>
        <w:tblStyle w:val="8"/>
        <w:tblW w:w="8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6"/>
        <w:gridCol w:w="5714"/>
      </w:tblGrid>
      <w:tr w14:paraId="4D4C8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tcPr>
          <w:p w14:paraId="0854DBA9">
            <w:pPr>
              <w:spacing w:before="212" w:line="360" w:lineRule="auto"/>
              <w:ind w:left="53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GB/T  150.1～150.4-20</w:t>
            </w:r>
            <w:r>
              <w:rPr>
                <w:rFonts w:hint="eastAsia" w:asciiTheme="minorEastAsia" w:hAnsiTheme="minorEastAsia" w:eastAsiaTheme="minorEastAsia" w:cstheme="minorEastAsia"/>
                <w:spacing w:val="-9"/>
                <w:sz w:val="24"/>
                <w:szCs w:val="24"/>
              </w:rPr>
              <w:t>24</w:t>
            </w:r>
          </w:p>
        </w:tc>
        <w:tc>
          <w:tcPr>
            <w:tcW w:w="5714" w:type="dxa"/>
          </w:tcPr>
          <w:p w14:paraId="7E4BEEF5">
            <w:pPr>
              <w:spacing w:before="212"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压力容器</w:t>
            </w:r>
          </w:p>
        </w:tc>
      </w:tr>
      <w:tr w14:paraId="72253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4CC37694">
            <w:pPr>
              <w:spacing w:before="208" w:line="360" w:lineRule="auto"/>
              <w:ind w:left="53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GB/T  228.1-2021</w:t>
            </w:r>
          </w:p>
        </w:tc>
        <w:tc>
          <w:tcPr>
            <w:tcW w:w="5714" w:type="dxa"/>
          </w:tcPr>
          <w:p w14:paraId="5DBACADA">
            <w:pPr>
              <w:spacing w:before="207"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金属材料</w:t>
            </w:r>
            <w:r>
              <w:rPr>
                <w:rFonts w:hint="eastAsia" w:asciiTheme="minorEastAsia" w:hAnsiTheme="minorEastAsia" w:eastAsiaTheme="minorEastAsia" w:cstheme="minorEastAsia"/>
                <w:spacing w:val="60"/>
                <w:w w:val="101"/>
                <w:sz w:val="24"/>
                <w:szCs w:val="24"/>
                <w:lang w:eastAsia="zh-CN"/>
              </w:rPr>
              <w:t xml:space="preserve"> </w:t>
            </w:r>
            <w:r>
              <w:rPr>
                <w:rFonts w:hint="eastAsia" w:asciiTheme="minorEastAsia" w:hAnsiTheme="minorEastAsia" w:eastAsiaTheme="minorEastAsia" w:cstheme="minorEastAsia"/>
                <w:spacing w:val="-4"/>
                <w:sz w:val="24"/>
                <w:szCs w:val="24"/>
                <w:lang w:eastAsia="zh-CN"/>
              </w:rPr>
              <w:t>拉伸试验</w:t>
            </w:r>
            <w:r>
              <w:rPr>
                <w:rFonts w:hint="eastAsia" w:asciiTheme="minorEastAsia" w:hAnsiTheme="minorEastAsia" w:eastAsiaTheme="minorEastAsia" w:cstheme="minorEastAsia"/>
                <w:spacing w:val="46"/>
                <w:w w:val="101"/>
                <w:sz w:val="24"/>
                <w:szCs w:val="24"/>
                <w:lang w:eastAsia="zh-CN"/>
              </w:rPr>
              <w:t xml:space="preserve"> </w:t>
            </w:r>
            <w:r>
              <w:rPr>
                <w:rFonts w:hint="eastAsia" w:asciiTheme="minorEastAsia" w:hAnsiTheme="minorEastAsia" w:eastAsiaTheme="minorEastAsia" w:cstheme="minorEastAsia"/>
                <w:spacing w:val="-4"/>
                <w:sz w:val="24"/>
                <w:szCs w:val="24"/>
                <w:lang w:eastAsia="zh-CN"/>
              </w:rPr>
              <w:t>第</w:t>
            </w:r>
            <w:r>
              <w:rPr>
                <w:rFonts w:hint="eastAsia" w:asciiTheme="minorEastAsia" w:hAnsiTheme="minorEastAsia" w:eastAsiaTheme="minorEastAsia" w:cstheme="minorEastAsia"/>
                <w:spacing w:val="14"/>
                <w:sz w:val="24"/>
                <w:szCs w:val="24"/>
                <w:lang w:eastAsia="zh-CN"/>
              </w:rPr>
              <w:t xml:space="preserve"> </w:t>
            </w:r>
            <w:r>
              <w:rPr>
                <w:rFonts w:hint="eastAsia" w:asciiTheme="minorEastAsia" w:hAnsiTheme="minorEastAsia" w:eastAsiaTheme="minorEastAsia" w:cstheme="minorEastAsia"/>
                <w:spacing w:val="-4"/>
                <w:sz w:val="24"/>
                <w:szCs w:val="24"/>
                <w:lang w:eastAsia="zh-CN"/>
              </w:rPr>
              <w:t>1 部分：室温试验方法</w:t>
            </w:r>
          </w:p>
        </w:tc>
      </w:tr>
      <w:tr w14:paraId="29C28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576" w:type="dxa"/>
          </w:tcPr>
          <w:p w14:paraId="5D772FD4">
            <w:pPr>
              <w:spacing w:before="208" w:line="360" w:lineRule="auto"/>
              <w:ind w:left="53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GB/T  229-2020</w:t>
            </w:r>
          </w:p>
        </w:tc>
        <w:tc>
          <w:tcPr>
            <w:tcW w:w="5714" w:type="dxa"/>
          </w:tcPr>
          <w:p w14:paraId="51685DBA">
            <w:pPr>
              <w:spacing w:before="208"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金属材料</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1"/>
                <w:sz w:val="24"/>
                <w:szCs w:val="24"/>
                <w:lang w:eastAsia="zh-CN"/>
              </w:rPr>
              <w:t>夏比摆锤冲击试验方法</w:t>
            </w:r>
          </w:p>
        </w:tc>
      </w:tr>
      <w:tr w14:paraId="6DCF8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0FF12E90">
            <w:pPr>
              <w:spacing w:before="208" w:line="360" w:lineRule="auto"/>
              <w:ind w:left="53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GB/T  231.1-2018</w:t>
            </w:r>
          </w:p>
        </w:tc>
        <w:tc>
          <w:tcPr>
            <w:tcW w:w="5714" w:type="dxa"/>
          </w:tcPr>
          <w:p w14:paraId="4D66BCCD">
            <w:pPr>
              <w:spacing w:before="207"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金属材料</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4"/>
                <w:sz w:val="24"/>
                <w:szCs w:val="24"/>
                <w:lang w:eastAsia="zh-CN"/>
              </w:rPr>
              <w:t>布氏硬度试验</w:t>
            </w:r>
            <w:r>
              <w:rPr>
                <w:rFonts w:hint="eastAsia" w:asciiTheme="minorEastAsia" w:hAnsiTheme="minorEastAsia" w:eastAsiaTheme="minorEastAsia" w:cstheme="minorEastAsia"/>
                <w:spacing w:val="51"/>
                <w:w w:val="101"/>
                <w:sz w:val="24"/>
                <w:szCs w:val="24"/>
                <w:lang w:eastAsia="zh-CN"/>
              </w:rPr>
              <w:t xml:space="preserve"> </w:t>
            </w:r>
            <w:r>
              <w:rPr>
                <w:rFonts w:hint="eastAsia" w:asciiTheme="minorEastAsia" w:hAnsiTheme="minorEastAsia" w:eastAsiaTheme="minorEastAsia" w:cstheme="minorEastAsia"/>
                <w:spacing w:val="-4"/>
                <w:sz w:val="24"/>
                <w:szCs w:val="24"/>
                <w:lang w:eastAsia="zh-CN"/>
              </w:rPr>
              <w:t>第</w:t>
            </w:r>
            <w:r>
              <w:rPr>
                <w:rFonts w:hint="eastAsia" w:asciiTheme="minorEastAsia" w:hAnsiTheme="minorEastAsia" w:eastAsiaTheme="minorEastAsia" w:cstheme="minorEastAsia"/>
                <w:spacing w:val="14"/>
                <w:sz w:val="24"/>
                <w:szCs w:val="24"/>
                <w:lang w:eastAsia="zh-CN"/>
              </w:rPr>
              <w:t xml:space="preserve"> </w:t>
            </w:r>
            <w:r>
              <w:rPr>
                <w:rFonts w:hint="eastAsia" w:asciiTheme="minorEastAsia" w:hAnsiTheme="minorEastAsia" w:eastAsiaTheme="minorEastAsia" w:cstheme="minorEastAsia"/>
                <w:spacing w:val="-4"/>
                <w:sz w:val="24"/>
                <w:szCs w:val="24"/>
                <w:lang w:eastAsia="zh-CN"/>
              </w:rPr>
              <w:t>1 部分：试验方法</w:t>
            </w:r>
          </w:p>
        </w:tc>
      </w:tr>
      <w:tr w14:paraId="20D56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2F3BC123">
            <w:pPr>
              <w:spacing w:before="209" w:line="360" w:lineRule="auto"/>
              <w:ind w:left="53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GB/T  9443-2019</w:t>
            </w:r>
          </w:p>
        </w:tc>
        <w:tc>
          <w:tcPr>
            <w:tcW w:w="5714" w:type="dxa"/>
          </w:tcPr>
          <w:p w14:paraId="02130E02">
            <w:pPr>
              <w:spacing w:before="207" w:line="360" w:lineRule="auto"/>
              <w:ind w:left="53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铸钢铸铁件</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rPr>
              <w:t>渗透检测</w:t>
            </w:r>
          </w:p>
        </w:tc>
      </w:tr>
      <w:tr w14:paraId="2339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576" w:type="dxa"/>
          </w:tcPr>
          <w:p w14:paraId="4376C529">
            <w:pPr>
              <w:spacing w:before="209" w:line="360" w:lineRule="auto"/>
              <w:ind w:left="53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GB/T  5677-2018</w:t>
            </w:r>
          </w:p>
        </w:tc>
        <w:tc>
          <w:tcPr>
            <w:tcW w:w="5714" w:type="dxa"/>
          </w:tcPr>
          <w:p w14:paraId="088ABCC2">
            <w:pPr>
              <w:spacing w:before="208" w:line="360" w:lineRule="auto"/>
              <w:ind w:left="53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铸件</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2"/>
                <w:sz w:val="24"/>
                <w:szCs w:val="24"/>
              </w:rPr>
              <w:t>射线照相检测</w:t>
            </w:r>
          </w:p>
        </w:tc>
      </w:tr>
      <w:tr w14:paraId="041AA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239FC6E6">
            <w:pPr>
              <w:spacing w:before="209" w:line="360" w:lineRule="auto"/>
              <w:ind w:left="5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HG/T  2601-2011</w:t>
            </w:r>
          </w:p>
        </w:tc>
        <w:tc>
          <w:tcPr>
            <w:tcW w:w="5714" w:type="dxa"/>
          </w:tcPr>
          <w:p w14:paraId="17769677">
            <w:pPr>
              <w:spacing w:before="208" w:line="360" w:lineRule="auto"/>
              <w:ind w:left="5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高温承压用离心铸造合金炉管</w:t>
            </w:r>
          </w:p>
        </w:tc>
      </w:tr>
      <w:tr w14:paraId="53A85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6E1BD010">
            <w:pPr>
              <w:spacing w:before="209" w:line="360" w:lineRule="auto"/>
              <w:ind w:left="54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SH/T  3423-2011</w:t>
            </w:r>
          </w:p>
        </w:tc>
        <w:tc>
          <w:tcPr>
            <w:tcW w:w="5714" w:type="dxa"/>
          </w:tcPr>
          <w:p w14:paraId="02D89233">
            <w:pPr>
              <w:spacing w:before="209"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石油化工管式炉用铸造高合金炉管及管件技术条件</w:t>
            </w:r>
          </w:p>
        </w:tc>
      </w:tr>
      <w:tr w14:paraId="5FC0B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18CC2C41">
            <w:pPr>
              <w:spacing w:before="210" w:line="360" w:lineRule="auto"/>
              <w:ind w:left="5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HG/T  3673-2011</w:t>
            </w:r>
          </w:p>
        </w:tc>
        <w:tc>
          <w:tcPr>
            <w:tcW w:w="5714" w:type="dxa"/>
          </w:tcPr>
          <w:p w14:paraId="054B96CE">
            <w:pPr>
              <w:spacing w:before="210" w:line="360" w:lineRule="auto"/>
              <w:ind w:left="5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高温承压用静态铸造合金管件</w:t>
            </w:r>
          </w:p>
        </w:tc>
      </w:tr>
      <w:tr w14:paraId="7EC98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2B76CC6B">
            <w:pPr>
              <w:spacing w:before="211" w:line="360" w:lineRule="auto"/>
              <w:ind w:left="54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SH/T  3403-2013</w:t>
            </w:r>
          </w:p>
        </w:tc>
        <w:tc>
          <w:tcPr>
            <w:tcW w:w="5714" w:type="dxa"/>
          </w:tcPr>
          <w:p w14:paraId="288DFB50">
            <w:pPr>
              <w:spacing w:before="210"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石油化工钢制管法兰用金属环垫</w:t>
            </w:r>
          </w:p>
        </w:tc>
      </w:tr>
      <w:tr w14:paraId="58EA1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4BBB7A83">
            <w:pPr>
              <w:spacing w:before="211" w:line="360" w:lineRule="auto"/>
              <w:ind w:left="54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SH/T  3406-2022</w:t>
            </w:r>
          </w:p>
        </w:tc>
        <w:tc>
          <w:tcPr>
            <w:tcW w:w="5714" w:type="dxa"/>
          </w:tcPr>
          <w:p w14:paraId="368D3D94">
            <w:pPr>
              <w:spacing w:before="210"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石油化工钢制管法兰技术规范</w:t>
            </w:r>
          </w:p>
        </w:tc>
      </w:tr>
      <w:tr w14:paraId="0C706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tcPr>
          <w:p w14:paraId="68793078">
            <w:pPr>
              <w:spacing w:before="217" w:line="360" w:lineRule="auto"/>
              <w:ind w:left="5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HG/T  20545-2018</w:t>
            </w:r>
          </w:p>
        </w:tc>
        <w:tc>
          <w:tcPr>
            <w:tcW w:w="5714" w:type="dxa"/>
          </w:tcPr>
          <w:p w14:paraId="2B900D14">
            <w:pPr>
              <w:spacing w:before="215"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化学工业炉受压元件制造技术规范</w:t>
            </w:r>
          </w:p>
        </w:tc>
      </w:tr>
      <w:tr w14:paraId="2A214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0F1149D8">
            <w:pPr>
              <w:spacing w:before="212" w:line="360" w:lineRule="auto"/>
              <w:ind w:left="5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HG/T  20589-2011</w:t>
            </w:r>
          </w:p>
        </w:tc>
        <w:tc>
          <w:tcPr>
            <w:tcW w:w="5714" w:type="dxa"/>
          </w:tcPr>
          <w:p w14:paraId="2C9467C8">
            <w:pPr>
              <w:spacing w:before="211"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化学工业炉受压元件强度计算规定</w:t>
            </w:r>
          </w:p>
        </w:tc>
      </w:tr>
      <w:tr w14:paraId="2B28C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63787659">
            <w:pPr>
              <w:spacing w:before="213" w:line="360" w:lineRule="auto"/>
              <w:ind w:left="5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HG/T  20684-2012</w:t>
            </w:r>
          </w:p>
        </w:tc>
        <w:tc>
          <w:tcPr>
            <w:tcW w:w="5714" w:type="dxa"/>
          </w:tcPr>
          <w:p w14:paraId="1CEA9578">
            <w:pPr>
              <w:spacing w:before="212"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化学工业炉金属材料设计选用规定</w:t>
            </w:r>
          </w:p>
        </w:tc>
      </w:tr>
      <w:tr w14:paraId="201A2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76" w:type="dxa"/>
          </w:tcPr>
          <w:p w14:paraId="28F8CC65">
            <w:pPr>
              <w:spacing w:before="213"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NB/T  47008-2017</w:t>
            </w:r>
          </w:p>
        </w:tc>
        <w:tc>
          <w:tcPr>
            <w:tcW w:w="5714" w:type="dxa"/>
          </w:tcPr>
          <w:p w14:paraId="07BACDE8">
            <w:pPr>
              <w:spacing w:before="213" w:line="360" w:lineRule="auto"/>
              <w:ind w:left="5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承压设备用碳素钢和合金钢锻件</w:t>
            </w:r>
          </w:p>
        </w:tc>
      </w:tr>
      <w:tr w14:paraId="35BDB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576" w:type="dxa"/>
          </w:tcPr>
          <w:p w14:paraId="59D7F483">
            <w:pPr>
              <w:spacing w:before="214"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NB/T  47010-2017</w:t>
            </w:r>
          </w:p>
        </w:tc>
        <w:tc>
          <w:tcPr>
            <w:tcW w:w="5714" w:type="dxa"/>
          </w:tcPr>
          <w:p w14:paraId="231DDFB6">
            <w:pPr>
              <w:spacing w:before="214" w:line="360" w:lineRule="auto"/>
              <w:ind w:left="5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承压设备用不锈钢和耐热钢锻件</w:t>
            </w:r>
          </w:p>
        </w:tc>
      </w:tr>
      <w:tr w14:paraId="2E8BD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576" w:type="dxa"/>
          </w:tcPr>
          <w:p w14:paraId="5883AC2F">
            <w:pPr>
              <w:spacing w:before="214"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NB/T  47013.1-2015</w:t>
            </w:r>
          </w:p>
        </w:tc>
        <w:tc>
          <w:tcPr>
            <w:tcW w:w="5714" w:type="dxa"/>
          </w:tcPr>
          <w:p w14:paraId="096EB863">
            <w:pPr>
              <w:spacing w:before="213" w:line="360" w:lineRule="auto"/>
              <w:ind w:left="5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承压设备无损检测</w:t>
            </w:r>
            <w:r>
              <w:rPr>
                <w:rFonts w:hint="eastAsia" w:asciiTheme="minorEastAsia" w:hAnsiTheme="minorEastAsia" w:eastAsiaTheme="minorEastAsia" w:cstheme="minorEastAsia"/>
                <w:spacing w:val="60"/>
                <w:sz w:val="24"/>
                <w:szCs w:val="24"/>
                <w:lang w:eastAsia="zh-CN"/>
              </w:rPr>
              <w:t xml:space="preserve"> </w:t>
            </w:r>
            <w:r>
              <w:rPr>
                <w:rFonts w:hint="eastAsia" w:asciiTheme="minorEastAsia" w:hAnsiTheme="minorEastAsia" w:eastAsiaTheme="minorEastAsia" w:cstheme="minorEastAsia"/>
                <w:spacing w:val="-3"/>
                <w:sz w:val="24"/>
                <w:szCs w:val="24"/>
                <w:lang w:eastAsia="zh-CN"/>
              </w:rPr>
              <w:t>第 1 部分：通用要求</w:t>
            </w:r>
          </w:p>
        </w:tc>
      </w:tr>
      <w:tr w14:paraId="59B58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576" w:type="dxa"/>
          </w:tcPr>
          <w:p w14:paraId="087C594B">
            <w:pPr>
              <w:spacing w:before="213"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NB/T  47013.2-2015</w:t>
            </w:r>
          </w:p>
        </w:tc>
        <w:tc>
          <w:tcPr>
            <w:tcW w:w="5714" w:type="dxa"/>
          </w:tcPr>
          <w:p w14:paraId="1D7311A3">
            <w:pPr>
              <w:spacing w:before="212" w:line="360" w:lineRule="auto"/>
              <w:ind w:left="5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承压设备无损检测</w:t>
            </w:r>
            <w:r>
              <w:rPr>
                <w:rFonts w:hint="eastAsia" w:asciiTheme="minorEastAsia" w:hAnsiTheme="minorEastAsia" w:eastAsiaTheme="minorEastAsia" w:cstheme="minorEastAsia"/>
                <w:spacing w:val="53"/>
                <w:w w:val="101"/>
                <w:sz w:val="24"/>
                <w:szCs w:val="24"/>
                <w:lang w:eastAsia="zh-CN"/>
              </w:rPr>
              <w:t xml:space="preserve"> </w:t>
            </w:r>
            <w:r>
              <w:rPr>
                <w:rFonts w:hint="eastAsia" w:asciiTheme="minorEastAsia" w:hAnsiTheme="minorEastAsia" w:eastAsiaTheme="minorEastAsia" w:cstheme="minorEastAsia"/>
                <w:spacing w:val="-4"/>
                <w:sz w:val="24"/>
                <w:szCs w:val="24"/>
                <w:lang w:eastAsia="zh-CN"/>
              </w:rPr>
              <w:t>第 2 部分：射线检测及第</w:t>
            </w:r>
            <w:r>
              <w:rPr>
                <w:rFonts w:hint="eastAsia" w:asciiTheme="minorEastAsia" w:hAnsiTheme="minorEastAsia" w:eastAsiaTheme="minorEastAsia" w:cstheme="minorEastAsia"/>
                <w:spacing w:val="14"/>
                <w:sz w:val="24"/>
                <w:szCs w:val="24"/>
                <w:lang w:eastAsia="zh-CN"/>
              </w:rPr>
              <w:t xml:space="preserve"> </w:t>
            </w:r>
            <w:r>
              <w:rPr>
                <w:rFonts w:hint="eastAsia" w:asciiTheme="minorEastAsia" w:hAnsiTheme="minorEastAsia" w:eastAsiaTheme="minorEastAsia" w:cstheme="minorEastAsia"/>
                <w:spacing w:val="-4"/>
                <w:sz w:val="24"/>
                <w:szCs w:val="24"/>
                <w:lang w:eastAsia="zh-CN"/>
              </w:rPr>
              <w:t>1 号修改单</w:t>
            </w:r>
          </w:p>
        </w:tc>
      </w:tr>
      <w:tr w14:paraId="14D71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tcPr>
          <w:p w14:paraId="7C55EEF9">
            <w:pPr>
              <w:spacing w:before="213"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NB/T  47013.3-2023</w:t>
            </w:r>
          </w:p>
        </w:tc>
        <w:tc>
          <w:tcPr>
            <w:tcW w:w="5714" w:type="dxa"/>
          </w:tcPr>
          <w:p w14:paraId="736A548E">
            <w:pPr>
              <w:spacing w:before="212" w:line="360" w:lineRule="auto"/>
              <w:ind w:left="5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承压设备无损检测</w:t>
            </w:r>
            <w:r>
              <w:rPr>
                <w:rFonts w:hint="eastAsia" w:asciiTheme="minorEastAsia" w:hAnsiTheme="minorEastAsia" w:eastAsiaTheme="minorEastAsia" w:cstheme="minorEastAsia"/>
                <w:spacing w:val="60"/>
                <w:sz w:val="24"/>
                <w:szCs w:val="24"/>
                <w:lang w:eastAsia="zh-CN"/>
              </w:rPr>
              <w:t xml:space="preserve"> </w:t>
            </w:r>
            <w:r>
              <w:rPr>
                <w:rFonts w:hint="eastAsia" w:asciiTheme="minorEastAsia" w:hAnsiTheme="minorEastAsia" w:eastAsiaTheme="minorEastAsia" w:cstheme="minorEastAsia"/>
                <w:spacing w:val="-3"/>
                <w:sz w:val="24"/>
                <w:szCs w:val="24"/>
                <w:lang w:eastAsia="zh-CN"/>
              </w:rPr>
              <w:t>第 3 部分：超声检测</w:t>
            </w:r>
          </w:p>
        </w:tc>
      </w:tr>
      <w:tr w14:paraId="3D279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11AFBD91">
            <w:pPr>
              <w:spacing w:before="212"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NB/T  47013.4-2015</w:t>
            </w:r>
          </w:p>
        </w:tc>
        <w:tc>
          <w:tcPr>
            <w:tcW w:w="5714" w:type="dxa"/>
            <w:shd w:val="clear" w:color="auto" w:fill="auto"/>
          </w:tcPr>
          <w:p w14:paraId="17831989">
            <w:pPr>
              <w:spacing w:before="211" w:line="360" w:lineRule="auto"/>
              <w:ind w:left="5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承压设备无损检测</w:t>
            </w:r>
            <w:r>
              <w:rPr>
                <w:rFonts w:hint="eastAsia" w:asciiTheme="minorEastAsia" w:hAnsiTheme="minorEastAsia" w:eastAsiaTheme="minorEastAsia" w:cstheme="minorEastAsia"/>
                <w:spacing w:val="60"/>
                <w:sz w:val="24"/>
                <w:szCs w:val="24"/>
                <w:lang w:eastAsia="zh-CN"/>
              </w:rPr>
              <w:t xml:space="preserve"> </w:t>
            </w:r>
            <w:r>
              <w:rPr>
                <w:rFonts w:hint="eastAsia" w:asciiTheme="minorEastAsia" w:hAnsiTheme="minorEastAsia" w:eastAsiaTheme="minorEastAsia" w:cstheme="minorEastAsia"/>
                <w:spacing w:val="-3"/>
                <w:sz w:val="24"/>
                <w:szCs w:val="24"/>
                <w:lang w:eastAsia="zh-CN"/>
              </w:rPr>
              <w:t>第 4 部分：磁粉检测</w:t>
            </w:r>
          </w:p>
        </w:tc>
      </w:tr>
      <w:tr w14:paraId="031B3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680EA1C1">
            <w:pPr>
              <w:spacing w:before="208"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NB/T  47013.5-2015</w:t>
            </w:r>
          </w:p>
        </w:tc>
        <w:tc>
          <w:tcPr>
            <w:tcW w:w="5714" w:type="dxa"/>
            <w:shd w:val="clear" w:color="auto" w:fill="auto"/>
          </w:tcPr>
          <w:p w14:paraId="4C09DFF8">
            <w:pPr>
              <w:spacing w:before="207" w:line="360" w:lineRule="auto"/>
              <w:ind w:left="5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承压设备无损检测</w:t>
            </w:r>
            <w:r>
              <w:rPr>
                <w:rFonts w:hint="eastAsia" w:asciiTheme="minorEastAsia" w:hAnsiTheme="minorEastAsia" w:eastAsiaTheme="minorEastAsia" w:cstheme="minorEastAsia"/>
                <w:spacing w:val="60"/>
                <w:w w:val="101"/>
                <w:sz w:val="24"/>
                <w:szCs w:val="24"/>
                <w:lang w:eastAsia="zh-CN"/>
              </w:rPr>
              <w:t xml:space="preserve"> </w:t>
            </w:r>
            <w:r>
              <w:rPr>
                <w:rFonts w:hint="eastAsia" w:asciiTheme="minorEastAsia" w:hAnsiTheme="minorEastAsia" w:eastAsiaTheme="minorEastAsia" w:cstheme="minorEastAsia"/>
                <w:spacing w:val="-3"/>
                <w:sz w:val="24"/>
                <w:szCs w:val="24"/>
                <w:lang w:eastAsia="zh-CN"/>
              </w:rPr>
              <w:t>第 5 部分：渗透检测</w:t>
            </w:r>
          </w:p>
        </w:tc>
      </w:tr>
      <w:tr w14:paraId="729A8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5CC848A0">
            <w:pPr>
              <w:spacing w:before="208"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NB/T  47014-2023</w:t>
            </w:r>
          </w:p>
        </w:tc>
        <w:tc>
          <w:tcPr>
            <w:tcW w:w="5714" w:type="dxa"/>
            <w:shd w:val="clear" w:color="auto" w:fill="auto"/>
          </w:tcPr>
          <w:p w14:paraId="7135B78C">
            <w:pPr>
              <w:spacing w:before="208" w:line="360" w:lineRule="auto"/>
              <w:ind w:left="5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承压设备焊接工艺评定</w:t>
            </w:r>
          </w:p>
        </w:tc>
      </w:tr>
      <w:tr w14:paraId="021C5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17A510D9">
            <w:pPr>
              <w:spacing w:before="208" w:line="360" w:lineRule="auto"/>
              <w:ind w:left="54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SH/T  3085-2016</w:t>
            </w:r>
          </w:p>
        </w:tc>
        <w:tc>
          <w:tcPr>
            <w:tcW w:w="5714" w:type="dxa"/>
            <w:shd w:val="clear" w:color="auto" w:fill="auto"/>
          </w:tcPr>
          <w:p w14:paraId="7FE07736">
            <w:pPr>
              <w:spacing w:before="208"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石油化工管式炉碳钢和铬钼钢炉管焊接技术条件</w:t>
            </w:r>
          </w:p>
        </w:tc>
      </w:tr>
      <w:tr w14:paraId="1C7BB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4DF98583">
            <w:pPr>
              <w:spacing w:before="209" w:line="360" w:lineRule="auto"/>
              <w:ind w:left="54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SH/T  3086-2017</w:t>
            </w:r>
          </w:p>
        </w:tc>
        <w:tc>
          <w:tcPr>
            <w:tcW w:w="5714" w:type="dxa"/>
            <w:shd w:val="clear" w:color="auto" w:fill="auto"/>
          </w:tcPr>
          <w:p w14:paraId="1E070F74">
            <w:pPr>
              <w:spacing w:before="207"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石油化工管式炉钢结构工程及部件安装技术条件</w:t>
            </w:r>
          </w:p>
        </w:tc>
      </w:tr>
      <w:tr w14:paraId="46E74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27206922">
            <w:pPr>
              <w:spacing w:before="209" w:line="360" w:lineRule="auto"/>
              <w:ind w:left="54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SH/T  3417-2018</w:t>
            </w:r>
          </w:p>
        </w:tc>
        <w:tc>
          <w:tcPr>
            <w:tcW w:w="5714" w:type="dxa"/>
            <w:shd w:val="clear" w:color="auto" w:fill="auto"/>
          </w:tcPr>
          <w:p w14:paraId="23A55C6C">
            <w:pPr>
              <w:spacing w:before="208"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石油化工管式炉高合金炉管焊接工程技术条件</w:t>
            </w:r>
          </w:p>
        </w:tc>
      </w:tr>
      <w:tr w14:paraId="1DB2D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481DBF08">
            <w:pPr>
              <w:spacing w:before="210" w:line="360" w:lineRule="auto"/>
              <w:ind w:left="54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SH/T  3520-2015</w:t>
            </w:r>
          </w:p>
        </w:tc>
        <w:tc>
          <w:tcPr>
            <w:tcW w:w="5714" w:type="dxa"/>
            <w:shd w:val="clear" w:color="auto" w:fill="auto"/>
          </w:tcPr>
          <w:p w14:paraId="5F31DFA6">
            <w:pPr>
              <w:spacing w:before="209"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石油化工铬钼钢焊接规范</w:t>
            </w:r>
          </w:p>
        </w:tc>
      </w:tr>
      <w:tr w14:paraId="1C34E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40BE75B2">
            <w:pPr>
              <w:spacing w:before="210" w:line="360" w:lineRule="auto"/>
              <w:ind w:left="54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SH/T  3526-2015</w:t>
            </w:r>
          </w:p>
        </w:tc>
        <w:tc>
          <w:tcPr>
            <w:tcW w:w="5714" w:type="dxa"/>
            <w:shd w:val="clear" w:color="auto" w:fill="auto"/>
          </w:tcPr>
          <w:p w14:paraId="62F1EC09">
            <w:pPr>
              <w:spacing w:before="209" w:line="360" w:lineRule="auto"/>
              <w:ind w:left="5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石油化工异种钢焊接规范</w:t>
            </w:r>
          </w:p>
        </w:tc>
      </w:tr>
      <w:tr w14:paraId="6410C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08ABBEDD">
            <w:pPr>
              <w:spacing w:before="210" w:line="360" w:lineRule="auto"/>
              <w:ind w:left="541"/>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QSY  06508.3-2016</w:t>
            </w:r>
          </w:p>
        </w:tc>
        <w:tc>
          <w:tcPr>
            <w:tcW w:w="5714" w:type="dxa"/>
            <w:shd w:val="clear" w:color="auto" w:fill="auto"/>
          </w:tcPr>
          <w:p w14:paraId="7B080437">
            <w:pPr>
              <w:spacing w:before="209" w:line="360" w:lineRule="auto"/>
              <w:ind w:left="534"/>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炼油化工工程工业炉技术规范 第 3 部分：高温承压离心铸造合金炉管</w:t>
            </w:r>
          </w:p>
        </w:tc>
      </w:tr>
      <w:tr w14:paraId="17833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6638ECA7">
            <w:pPr>
              <w:spacing w:before="210" w:line="360" w:lineRule="auto"/>
              <w:ind w:left="541"/>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lang w:val="en-US" w:eastAsia="zh-CN"/>
              </w:rPr>
              <w:t>GB/T 12755-2008</w:t>
            </w:r>
          </w:p>
        </w:tc>
        <w:tc>
          <w:tcPr>
            <w:tcW w:w="5714" w:type="dxa"/>
            <w:shd w:val="clear" w:color="auto" w:fill="auto"/>
          </w:tcPr>
          <w:p w14:paraId="40795DCA">
            <w:pPr>
              <w:spacing w:before="209" w:line="360" w:lineRule="auto"/>
              <w:ind w:left="534"/>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建筑用压型钢板</w:t>
            </w:r>
          </w:p>
        </w:tc>
      </w:tr>
      <w:tr w14:paraId="24F0A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3172CF04">
            <w:pPr>
              <w:spacing w:before="210" w:line="360" w:lineRule="auto"/>
              <w:ind w:left="54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TSG D7006-2020</w:t>
            </w:r>
          </w:p>
        </w:tc>
        <w:tc>
          <w:tcPr>
            <w:tcW w:w="5714" w:type="dxa"/>
            <w:shd w:val="clear" w:color="auto" w:fill="auto"/>
          </w:tcPr>
          <w:p w14:paraId="142BF453">
            <w:pPr>
              <w:spacing w:before="209" w:line="360" w:lineRule="auto"/>
              <w:ind w:left="534"/>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压力管道监督检验规则</w:t>
            </w:r>
          </w:p>
        </w:tc>
      </w:tr>
      <w:tr w14:paraId="2D1A9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4B29D3FE">
            <w:pPr>
              <w:spacing w:before="210" w:line="360" w:lineRule="auto"/>
              <w:ind w:left="54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SH/T3417-2018</w:t>
            </w:r>
          </w:p>
        </w:tc>
        <w:tc>
          <w:tcPr>
            <w:tcW w:w="5714" w:type="dxa"/>
            <w:shd w:val="clear" w:color="auto" w:fill="auto"/>
          </w:tcPr>
          <w:p w14:paraId="7EE0496C">
            <w:pPr>
              <w:spacing w:before="209" w:line="360" w:lineRule="auto"/>
              <w:ind w:left="534"/>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管式炉高合金炉管辉接工程技术条件</w:t>
            </w:r>
          </w:p>
        </w:tc>
      </w:tr>
      <w:tr w14:paraId="62255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4C0CC277">
            <w:pPr>
              <w:spacing w:before="210" w:line="360" w:lineRule="auto"/>
              <w:ind w:left="541"/>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API  530</w:t>
            </w:r>
          </w:p>
        </w:tc>
        <w:tc>
          <w:tcPr>
            <w:tcW w:w="5714" w:type="dxa"/>
            <w:shd w:val="clear" w:color="auto" w:fill="auto"/>
          </w:tcPr>
          <w:p w14:paraId="1ECC4DAD">
            <w:pPr>
              <w:spacing w:before="210" w:line="360" w:lineRule="auto"/>
              <w:ind w:left="3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Calculation</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z w:val="24"/>
                <w:szCs w:val="24"/>
              </w:rPr>
              <w:t>of</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z w:val="24"/>
                <w:szCs w:val="24"/>
              </w:rPr>
              <w:t>heater</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tube</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z w:val="24"/>
                <w:szCs w:val="24"/>
              </w:rPr>
              <w:t>thickness</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in</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z w:val="24"/>
                <w:szCs w:val="24"/>
              </w:rPr>
              <w:t>petroleum</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z w:val="24"/>
                <w:szCs w:val="24"/>
              </w:rPr>
              <w:t>refineries</w:t>
            </w:r>
          </w:p>
        </w:tc>
      </w:tr>
      <w:tr w14:paraId="4042A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35793EBC">
            <w:pPr>
              <w:spacing w:before="241"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API  560</w:t>
            </w:r>
          </w:p>
        </w:tc>
        <w:tc>
          <w:tcPr>
            <w:tcW w:w="5714" w:type="dxa"/>
            <w:shd w:val="clear" w:color="auto" w:fill="auto"/>
          </w:tcPr>
          <w:p w14:paraId="44099476">
            <w:pPr>
              <w:spacing w:before="210" w:line="360" w:lineRule="auto"/>
              <w:ind w:left="30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Fired</w:t>
            </w:r>
            <w:r>
              <w:rPr>
                <w:rFonts w:hint="eastAsia" w:asciiTheme="minorEastAsia" w:hAnsiTheme="minorEastAsia" w:eastAsiaTheme="minorEastAsia" w:cstheme="minorEastAsia"/>
                <w:spacing w:val="49"/>
                <w:w w:val="101"/>
                <w:sz w:val="24"/>
                <w:szCs w:val="24"/>
              </w:rPr>
              <w:t xml:space="preserve"> </w:t>
            </w:r>
            <w:r>
              <w:rPr>
                <w:rFonts w:hint="eastAsia" w:asciiTheme="minorEastAsia" w:hAnsiTheme="minorEastAsia" w:eastAsiaTheme="minorEastAsia" w:cstheme="minorEastAsia"/>
                <w:spacing w:val="3"/>
                <w:sz w:val="24"/>
                <w:szCs w:val="24"/>
              </w:rPr>
              <w:t>heaters</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3"/>
                <w:sz w:val="24"/>
                <w:szCs w:val="24"/>
              </w:rPr>
              <w:t>for</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3"/>
                <w:sz w:val="24"/>
                <w:szCs w:val="24"/>
              </w:rPr>
              <w:t>general</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r</w:t>
            </w:r>
            <w:r>
              <w:rPr>
                <w:rFonts w:hint="eastAsia" w:asciiTheme="minorEastAsia" w:hAnsiTheme="minorEastAsia" w:eastAsiaTheme="minorEastAsia" w:cstheme="minorEastAsia"/>
                <w:spacing w:val="2"/>
                <w:sz w:val="24"/>
                <w:szCs w:val="24"/>
              </w:rPr>
              <w:t>efinery</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2"/>
                <w:sz w:val="24"/>
                <w:szCs w:val="24"/>
              </w:rPr>
              <w:t>service</w:t>
            </w:r>
          </w:p>
        </w:tc>
      </w:tr>
      <w:tr w14:paraId="0CB7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4B85DEB3">
            <w:pPr>
              <w:pStyle w:val="11"/>
              <w:spacing w:line="360" w:lineRule="auto"/>
              <w:rPr>
                <w:rFonts w:asciiTheme="minorEastAsia" w:hAnsiTheme="minorEastAsia" w:eastAsiaTheme="minorEastAsia" w:cstheme="minorEastAsia"/>
                <w:sz w:val="24"/>
                <w:szCs w:val="24"/>
              </w:rPr>
            </w:pPr>
          </w:p>
          <w:p w14:paraId="4E06F4E0">
            <w:pPr>
              <w:spacing w:before="90"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API  602</w:t>
            </w:r>
          </w:p>
        </w:tc>
        <w:tc>
          <w:tcPr>
            <w:tcW w:w="5714" w:type="dxa"/>
            <w:shd w:val="clear" w:color="auto" w:fill="auto"/>
          </w:tcPr>
          <w:p w14:paraId="2FD370F7">
            <w:pPr>
              <w:spacing w:before="214" w:line="360" w:lineRule="auto"/>
              <w:ind w:left="309" w:right="56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Compact</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8"/>
                <w:sz w:val="24"/>
                <w:szCs w:val="24"/>
              </w:rPr>
              <w:t>Steel</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8"/>
                <w:sz w:val="24"/>
                <w:szCs w:val="24"/>
              </w:rPr>
              <w:t>Gate</w:t>
            </w:r>
            <w:r>
              <w:rPr>
                <w:rFonts w:hint="eastAsia" w:asciiTheme="minorEastAsia" w:hAnsiTheme="minorEastAsia" w:eastAsiaTheme="minorEastAsia" w:cstheme="minorEastAsia"/>
                <w:spacing w:val="42"/>
                <w:w w:val="101"/>
                <w:sz w:val="24"/>
                <w:szCs w:val="24"/>
              </w:rPr>
              <w:t xml:space="preserve"> </w:t>
            </w:r>
            <w:r>
              <w:rPr>
                <w:rFonts w:hint="eastAsia" w:asciiTheme="minorEastAsia" w:hAnsiTheme="minorEastAsia" w:eastAsiaTheme="minorEastAsia" w:cstheme="minorEastAsia"/>
                <w:spacing w:val="-8"/>
                <w:sz w:val="24"/>
                <w:szCs w:val="24"/>
              </w:rPr>
              <w:t>Valves</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43"/>
                <w:w w:val="101"/>
                <w:sz w:val="24"/>
                <w:szCs w:val="24"/>
              </w:rPr>
              <w:t xml:space="preserve"> </w:t>
            </w:r>
            <w:r>
              <w:rPr>
                <w:rFonts w:hint="eastAsia" w:asciiTheme="minorEastAsia" w:hAnsiTheme="minorEastAsia" w:eastAsiaTheme="minorEastAsia" w:cstheme="minorEastAsia"/>
                <w:spacing w:val="-8"/>
                <w:sz w:val="24"/>
                <w:szCs w:val="24"/>
              </w:rPr>
              <w:t>Flanged,</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8"/>
                <w:sz w:val="24"/>
                <w:szCs w:val="24"/>
              </w:rPr>
              <w:t>Threaded,</w:t>
            </w:r>
            <w:r>
              <w:rPr>
                <w:rFonts w:hint="eastAsia" w:asciiTheme="minorEastAsia" w:hAnsiTheme="minorEastAsia" w:eastAsiaTheme="minorEastAsia" w:cstheme="minorEastAsia"/>
                <w:spacing w:val="40"/>
                <w:w w:val="101"/>
                <w:sz w:val="24"/>
                <w:szCs w:val="24"/>
              </w:rPr>
              <w:t xml:space="preserve"> </w:t>
            </w:r>
            <w:r>
              <w:rPr>
                <w:rFonts w:hint="eastAsia" w:asciiTheme="minorEastAsia" w:hAnsiTheme="minorEastAsia" w:eastAsiaTheme="minorEastAsia" w:cstheme="minorEastAsia"/>
                <w:spacing w:val="-8"/>
                <w:sz w:val="24"/>
                <w:szCs w:val="24"/>
              </w:rPr>
              <w:t>Weld</w:t>
            </w:r>
            <w:r>
              <w:rPr>
                <w:rFonts w:hint="eastAsia" w:asciiTheme="minorEastAsia" w:hAnsiTheme="minorEastAsia" w:eastAsiaTheme="minorEastAsia" w:cstheme="minorEastAsia"/>
                <w:spacing w:val="-9"/>
                <w:sz w:val="24"/>
                <w:szCs w:val="24"/>
              </w:rPr>
              <w:t>ing,</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9"/>
                <w:sz w:val="24"/>
                <w:szCs w:val="24"/>
              </w:rPr>
              <w:t>and</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Extended-Body  Ends</w:t>
            </w:r>
          </w:p>
        </w:tc>
      </w:tr>
      <w:tr w14:paraId="42046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2AEB318A">
            <w:pPr>
              <w:pStyle w:val="11"/>
              <w:spacing w:line="360" w:lineRule="auto"/>
              <w:rPr>
                <w:rFonts w:asciiTheme="minorEastAsia" w:hAnsiTheme="minorEastAsia" w:eastAsiaTheme="minorEastAsia" w:cstheme="minorEastAsia"/>
                <w:sz w:val="24"/>
                <w:szCs w:val="24"/>
              </w:rPr>
            </w:pPr>
          </w:p>
          <w:p w14:paraId="523497BF">
            <w:pPr>
              <w:spacing w:before="91"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w w:val="90"/>
                <w:sz w:val="24"/>
                <w:szCs w:val="24"/>
              </w:rPr>
              <w:t>ASTM</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20"/>
                <w:w w:val="90"/>
                <w:sz w:val="24"/>
                <w:szCs w:val="24"/>
              </w:rPr>
              <w:t>A</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20"/>
                <w:w w:val="90"/>
                <w:sz w:val="24"/>
                <w:szCs w:val="24"/>
              </w:rPr>
              <w:t>213</w:t>
            </w:r>
          </w:p>
        </w:tc>
        <w:tc>
          <w:tcPr>
            <w:tcW w:w="5714" w:type="dxa"/>
            <w:shd w:val="clear" w:color="auto" w:fill="auto"/>
          </w:tcPr>
          <w:p w14:paraId="5FA7D589">
            <w:pPr>
              <w:spacing w:before="209" w:line="360" w:lineRule="auto"/>
              <w:ind w:left="305" w:right="244" w:firstLine="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Standard</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3"/>
                <w:sz w:val="24"/>
                <w:szCs w:val="24"/>
              </w:rPr>
              <w:t>Specification</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3"/>
                <w:sz w:val="24"/>
                <w:szCs w:val="24"/>
              </w:rPr>
              <w:t>for</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3"/>
                <w:sz w:val="24"/>
                <w:szCs w:val="24"/>
              </w:rPr>
              <w:t>Seamless,</w:t>
            </w:r>
            <w:r>
              <w:rPr>
                <w:rFonts w:hint="eastAsia" w:asciiTheme="minorEastAsia" w:hAnsiTheme="minorEastAsia" w:eastAsiaTheme="minorEastAsia" w:cstheme="minorEastAsia"/>
                <w:spacing w:val="48"/>
                <w:w w:val="101"/>
                <w:sz w:val="24"/>
                <w:szCs w:val="24"/>
              </w:rPr>
              <w:t xml:space="preserve"> </w:t>
            </w:r>
            <w:r>
              <w:rPr>
                <w:rFonts w:hint="eastAsia" w:asciiTheme="minorEastAsia" w:hAnsiTheme="minorEastAsia" w:eastAsiaTheme="minorEastAsia" w:cstheme="minorEastAsia"/>
                <w:spacing w:val="3"/>
                <w:sz w:val="24"/>
                <w:szCs w:val="24"/>
              </w:rPr>
              <w:t>Ferritic</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2"/>
                <w:sz w:val="24"/>
                <w:szCs w:val="24"/>
              </w:rPr>
              <w:t>and</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Austenitic</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Alloy-Steel</w:t>
            </w:r>
            <w:r>
              <w:rPr>
                <w:rFonts w:hint="eastAsia" w:asciiTheme="minorEastAsia" w:hAnsiTheme="minorEastAsia" w:eastAsiaTheme="minorEastAsia" w:cstheme="minorEastAsia"/>
                <w:spacing w:val="60"/>
                <w:w w:val="101"/>
                <w:sz w:val="24"/>
                <w:szCs w:val="24"/>
              </w:rPr>
              <w:t xml:space="preserve"> </w:t>
            </w:r>
            <w:r>
              <w:rPr>
                <w:rFonts w:hint="eastAsia" w:asciiTheme="minorEastAsia" w:hAnsiTheme="minorEastAsia" w:eastAsiaTheme="minorEastAsia" w:cstheme="minorEastAsia"/>
                <w:spacing w:val="-3"/>
                <w:sz w:val="24"/>
                <w:szCs w:val="24"/>
              </w:rPr>
              <w:t>Boiler,Superheater,And</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3"/>
                <w:sz w:val="24"/>
                <w:szCs w:val="24"/>
              </w:rPr>
              <w:t>Heat-Exchanger</w:t>
            </w:r>
            <w:r>
              <w:rPr>
                <w:rFonts w:hint="eastAsia" w:asciiTheme="minorEastAsia" w:hAnsiTheme="minorEastAsia" w:eastAsiaTheme="minorEastAsia" w:cstheme="minorEastAsia"/>
                <w:spacing w:val="49"/>
                <w:w w:val="101"/>
                <w:sz w:val="24"/>
                <w:szCs w:val="24"/>
              </w:rPr>
              <w:t xml:space="preserve"> </w:t>
            </w:r>
            <w:r>
              <w:rPr>
                <w:rFonts w:hint="eastAsia" w:asciiTheme="minorEastAsia" w:hAnsiTheme="minorEastAsia" w:eastAsiaTheme="minorEastAsia" w:cstheme="minorEastAsia"/>
                <w:spacing w:val="-3"/>
                <w:sz w:val="24"/>
                <w:szCs w:val="24"/>
              </w:rPr>
              <w:t>Tubes</w:t>
            </w:r>
          </w:p>
        </w:tc>
      </w:tr>
      <w:tr w14:paraId="7831E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47878B18">
            <w:pPr>
              <w:pStyle w:val="11"/>
              <w:spacing w:line="360" w:lineRule="auto"/>
              <w:rPr>
                <w:rFonts w:asciiTheme="minorEastAsia" w:hAnsiTheme="minorEastAsia" w:eastAsiaTheme="minorEastAsia" w:cstheme="minorEastAsia"/>
                <w:sz w:val="24"/>
                <w:szCs w:val="24"/>
              </w:rPr>
            </w:pPr>
          </w:p>
          <w:p w14:paraId="222B18AB">
            <w:pPr>
              <w:spacing w:before="90"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w w:val="99"/>
                <w:sz w:val="24"/>
                <w:szCs w:val="24"/>
              </w:rPr>
              <w:t>ASTM  A312/A312M</w:t>
            </w:r>
          </w:p>
        </w:tc>
        <w:tc>
          <w:tcPr>
            <w:tcW w:w="5714" w:type="dxa"/>
            <w:shd w:val="clear" w:color="auto" w:fill="auto"/>
          </w:tcPr>
          <w:p w14:paraId="28759728">
            <w:pPr>
              <w:spacing w:before="209" w:line="360" w:lineRule="auto"/>
              <w:ind w:left="305" w:right="244" w:firstLine="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Standard</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4"/>
                <w:sz w:val="24"/>
                <w:szCs w:val="24"/>
              </w:rPr>
              <w:t>Specification</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4"/>
                <w:sz w:val="24"/>
                <w:szCs w:val="24"/>
              </w:rPr>
              <w:t>for</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4"/>
                <w:sz w:val="24"/>
                <w:szCs w:val="24"/>
              </w:rPr>
              <w:t>Se</w:t>
            </w:r>
            <w:r>
              <w:rPr>
                <w:rFonts w:hint="eastAsia" w:asciiTheme="minorEastAsia" w:hAnsiTheme="minorEastAsia" w:eastAsiaTheme="minorEastAsia" w:cstheme="minorEastAsia"/>
                <w:spacing w:val="-5"/>
                <w:sz w:val="24"/>
                <w:szCs w:val="24"/>
              </w:rPr>
              <w:t>amless,</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5"/>
                <w:sz w:val="24"/>
                <w:szCs w:val="24"/>
              </w:rPr>
              <w:t>Welded</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5"/>
                <w:sz w:val="24"/>
                <w:szCs w:val="24"/>
              </w:rPr>
              <w:t>and</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5"/>
                <w:sz w:val="24"/>
                <w:szCs w:val="24"/>
              </w:rPr>
              <w:t>Heavily</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5"/>
                <w:sz w:val="24"/>
                <w:szCs w:val="24"/>
              </w:rPr>
              <w:t>Cold</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Worked</w:t>
            </w:r>
            <w:r>
              <w:rPr>
                <w:rFonts w:hint="eastAsia" w:asciiTheme="minorEastAsia" w:hAnsiTheme="minorEastAsia" w:eastAsiaTheme="minorEastAsia" w:cstheme="minorEastAsia"/>
                <w:spacing w:val="45"/>
                <w:w w:val="101"/>
                <w:sz w:val="24"/>
                <w:szCs w:val="24"/>
              </w:rPr>
              <w:t xml:space="preserve"> </w:t>
            </w:r>
            <w:r>
              <w:rPr>
                <w:rFonts w:hint="eastAsia" w:asciiTheme="minorEastAsia" w:hAnsiTheme="minorEastAsia" w:eastAsiaTheme="minorEastAsia" w:cstheme="minorEastAsia"/>
                <w:spacing w:val="-1"/>
                <w:sz w:val="24"/>
                <w:szCs w:val="24"/>
              </w:rPr>
              <w:t>Austenitic</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1"/>
                <w:sz w:val="24"/>
                <w:szCs w:val="24"/>
              </w:rPr>
              <w:t>Stainless</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
                <w:sz w:val="24"/>
                <w:szCs w:val="24"/>
              </w:rPr>
              <w:t>Steel</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
                <w:sz w:val="24"/>
                <w:szCs w:val="24"/>
              </w:rPr>
              <w:t>Pip</w:t>
            </w:r>
            <w:r>
              <w:rPr>
                <w:rFonts w:hint="eastAsia" w:asciiTheme="minorEastAsia" w:hAnsiTheme="minorEastAsia" w:eastAsiaTheme="minorEastAsia" w:cstheme="minorEastAsia"/>
                <w:spacing w:val="-2"/>
                <w:sz w:val="24"/>
                <w:szCs w:val="24"/>
              </w:rPr>
              <w:t>es</w:t>
            </w:r>
          </w:p>
        </w:tc>
      </w:tr>
      <w:tr w14:paraId="1567E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4D67E38A">
            <w:pPr>
              <w:pStyle w:val="11"/>
              <w:spacing w:line="360" w:lineRule="auto"/>
              <w:rPr>
                <w:rFonts w:asciiTheme="minorEastAsia" w:hAnsiTheme="minorEastAsia" w:eastAsiaTheme="minorEastAsia" w:cstheme="minorEastAsia"/>
                <w:sz w:val="24"/>
                <w:szCs w:val="24"/>
              </w:rPr>
            </w:pPr>
          </w:p>
          <w:p w14:paraId="49BD764A">
            <w:pPr>
              <w:spacing w:before="90"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w w:val="93"/>
                <w:sz w:val="24"/>
                <w:szCs w:val="24"/>
              </w:rPr>
              <w:t>ASTM  A403/A403M</w:t>
            </w:r>
          </w:p>
        </w:tc>
        <w:tc>
          <w:tcPr>
            <w:tcW w:w="5714" w:type="dxa"/>
            <w:shd w:val="clear" w:color="auto" w:fill="auto"/>
          </w:tcPr>
          <w:p w14:paraId="625BFA98">
            <w:pPr>
              <w:spacing w:before="211" w:line="360" w:lineRule="auto"/>
              <w:ind w:left="3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Standard</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1"/>
                <w:sz w:val="24"/>
                <w:szCs w:val="24"/>
              </w:rPr>
              <w:t>Specification</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1"/>
                <w:sz w:val="24"/>
                <w:szCs w:val="24"/>
              </w:rPr>
              <w:t>for</w:t>
            </w:r>
            <w:r>
              <w:rPr>
                <w:rFonts w:hint="eastAsia" w:asciiTheme="minorEastAsia" w:hAnsiTheme="minorEastAsia" w:eastAsiaTheme="minorEastAsia" w:cstheme="minorEastAsia"/>
                <w:spacing w:val="39"/>
                <w:w w:val="101"/>
                <w:sz w:val="24"/>
                <w:szCs w:val="24"/>
              </w:rPr>
              <w:t xml:space="preserve"> </w:t>
            </w:r>
            <w:r>
              <w:rPr>
                <w:rFonts w:hint="eastAsia" w:asciiTheme="minorEastAsia" w:hAnsiTheme="minorEastAsia" w:eastAsiaTheme="minorEastAsia" w:cstheme="minorEastAsia"/>
                <w:spacing w:val="1"/>
                <w:sz w:val="24"/>
                <w:szCs w:val="24"/>
              </w:rPr>
              <w:t>wrought</w:t>
            </w:r>
            <w:r>
              <w:rPr>
                <w:rFonts w:hint="eastAsia" w:asciiTheme="minorEastAsia" w:hAnsiTheme="minorEastAsia" w:eastAsiaTheme="minorEastAsia" w:cstheme="minorEastAsia"/>
                <w:spacing w:val="40"/>
                <w:w w:val="101"/>
                <w:sz w:val="24"/>
                <w:szCs w:val="24"/>
              </w:rPr>
              <w:t xml:space="preserve"> </w:t>
            </w:r>
            <w:r>
              <w:rPr>
                <w:rFonts w:hint="eastAsia" w:asciiTheme="minorEastAsia" w:hAnsiTheme="minorEastAsia" w:eastAsiaTheme="minorEastAsia" w:cstheme="minorEastAsia"/>
                <w:spacing w:val="1"/>
                <w:sz w:val="24"/>
                <w:szCs w:val="24"/>
              </w:rPr>
              <w:t>Austenitic</w:t>
            </w:r>
            <w:r>
              <w:rPr>
                <w:rFonts w:hint="eastAsia" w:asciiTheme="minorEastAsia" w:hAnsiTheme="minorEastAsia" w:eastAsiaTheme="minorEastAsia" w:cstheme="minorEastAsia"/>
                <w:spacing w:val="47"/>
                <w:w w:val="101"/>
                <w:sz w:val="24"/>
                <w:szCs w:val="24"/>
              </w:rPr>
              <w:t xml:space="preserve"> </w:t>
            </w:r>
            <w:r>
              <w:rPr>
                <w:rFonts w:hint="eastAsia" w:asciiTheme="minorEastAsia" w:hAnsiTheme="minorEastAsia" w:eastAsiaTheme="minorEastAsia" w:cstheme="minorEastAsia"/>
                <w:spacing w:val="1"/>
                <w:sz w:val="24"/>
                <w:szCs w:val="24"/>
              </w:rPr>
              <w:t>Stain</w:t>
            </w:r>
            <w:r>
              <w:rPr>
                <w:rFonts w:hint="eastAsia" w:asciiTheme="minorEastAsia" w:hAnsiTheme="minorEastAsia" w:eastAsiaTheme="minorEastAsia" w:cstheme="minorEastAsia"/>
                <w:sz w:val="24"/>
                <w:szCs w:val="24"/>
              </w:rPr>
              <w:t>less</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z w:val="24"/>
                <w:szCs w:val="24"/>
              </w:rPr>
              <w:t>Steel</w:t>
            </w:r>
          </w:p>
          <w:p w14:paraId="3A782CE2">
            <w:pPr>
              <w:spacing w:before="90" w:line="360" w:lineRule="auto"/>
              <w:ind w:left="30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
                <w:sz w:val="24"/>
                <w:szCs w:val="24"/>
              </w:rPr>
              <w:t>Pipes</w:t>
            </w:r>
            <w:r>
              <w:rPr>
                <w:rFonts w:hint="eastAsia" w:asciiTheme="minorEastAsia" w:hAnsiTheme="minorEastAsia" w:eastAsiaTheme="minorEastAsia" w:cstheme="minorEastAsia"/>
                <w:spacing w:val="52"/>
                <w:position w:val="1"/>
                <w:sz w:val="24"/>
                <w:szCs w:val="24"/>
              </w:rPr>
              <w:t xml:space="preserve"> </w:t>
            </w:r>
            <w:r>
              <w:rPr>
                <w:rFonts w:hint="eastAsia" w:asciiTheme="minorEastAsia" w:hAnsiTheme="minorEastAsia" w:eastAsiaTheme="minorEastAsia" w:cstheme="minorEastAsia"/>
                <w:spacing w:val="7"/>
                <w:position w:val="1"/>
                <w:sz w:val="24"/>
                <w:szCs w:val="24"/>
              </w:rPr>
              <w:t>Fittings</w:t>
            </w:r>
          </w:p>
        </w:tc>
      </w:tr>
      <w:tr w14:paraId="5AE6F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1347162D">
            <w:pPr>
              <w:pStyle w:val="11"/>
              <w:spacing w:line="360" w:lineRule="auto"/>
              <w:rPr>
                <w:rFonts w:asciiTheme="minorEastAsia" w:hAnsiTheme="minorEastAsia" w:eastAsiaTheme="minorEastAsia" w:cstheme="minorEastAsia"/>
                <w:sz w:val="24"/>
                <w:szCs w:val="24"/>
              </w:rPr>
            </w:pPr>
          </w:p>
          <w:p w14:paraId="4A8A1A5A">
            <w:pPr>
              <w:spacing w:before="90"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w w:val="97"/>
                <w:sz w:val="24"/>
                <w:szCs w:val="24"/>
              </w:rPr>
              <w:t>ASTM  A530</w:t>
            </w:r>
          </w:p>
        </w:tc>
        <w:tc>
          <w:tcPr>
            <w:tcW w:w="5714" w:type="dxa"/>
            <w:shd w:val="clear" w:color="auto" w:fill="auto"/>
          </w:tcPr>
          <w:p w14:paraId="0FFD8CF4">
            <w:pPr>
              <w:spacing w:before="211" w:line="360" w:lineRule="auto"/>
              <w:ind w:left="310" w:right="138" w:firstLine="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Standard</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2"/>
                <w:sz w:val="24"/>
                <w:szCs w:val="24"/>
              </w:rPr>
              <w:t>Specification</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2"/>
                <w:sz w:val="24"/>
                <w:szCs w:val="24"/>
              </w:rPr>
              <w:t>for</w:t>
            </w:r>
            <w:r>
              <w:rPr>
                <w:rFonts w:hint="eastAsia" w:asciiTheme="minorEastAsia" w:hAnsiTheme="minorEastAsia" w:eastAsiaTheme="minorEastAsia" w:cstheme="minorEastAsia"/>
                <w:spacing w:val="44"/>
                <w:w w:val="101"/>
                <w:sz w:val="24"/>
                <w:szCs w:val="24"/>
              </w:rPr>
              <w:t xml:space="preserve"> </w:t>
            </w:r>
            <w:r>
              <w:rPr>
                <w:rFonts w:hint="eastAsia" w:asciiTheme="minorEastAsia" w:hAnsiTheme="minorEastAsia" w:eastAsiaTheme="minorEastAsia" w:cstheme="minorEastAsia"/>
                <w:spacing w:val="-2"/>
                <w:sz w:val="24"/>
                <w:szCs w:val="24"/>
              </w:rPr>
              <w:t>General</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Requirements</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2"/>
                <w:sz w:val="24"/>
                <w:szCs w:val="24"/>
              </w:rPr>
              <w:t>f</w:t>
            </w:r>
            <w:r>
              <w:rPr>
                <w:rFonts w:hint="eastAsia" w:asciiTheme="minorEastAsia" w:hAnsiTheme="minorEastAsia" w:eastAsiaTheme="minorEastAsia" w:cstheme="minorEastAsia"/>
                <w:spacing w:val="-3"/>
                <w:sz w:val="24"/>
                <w:szCs w:val="24"/>
              </w:rPr>
              <w:t>or</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3"/>
                <w:sz w:val="24"/>
                <w:szCs w:val="24"/>
              </w:rPr>
              <w:t>Specialized</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Carbon</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7"/>
                <w:sz w:val="24"/>
                <w:szCs w:val="24"/>
              </w:rPr>
              <w:t>and</w:t>
            </w:r>
            <w:r>
              <w:rPr>
                <w:rFonts w:hint="eastAsia" w:asciiTheme="minorEastAsia" w:hAnsiTheme="minorEastAsia" w:eastAsiaTheme="minorEastAsia" w:cstheme="minorEastAsia"/>
                <w:spacing w:val="40"/>
                <w:w w:val="101"/>
                <w:sz w:val="24"/>
                <w:szCs w:val="24"/>
              </w:rPr>
              <w:t xml:space="preserve"> </w:t>
            </w:r>
            <w:r>
              <w:rPr>
                <w:rFonts w:hint="eastAsia" w:asciiTheme="minorEastAsia" w:hAnsiTheme="minorEastAsia" w:eastAsiaTheme="minorEastAsia" w:cstheme="minorEastAsia"/>
                <w:spacing w:val="-7"/>
                <w:sz w:val="24"/>
                <w:szCs w:val="24"/>
              </w:rPr>
              <w:t>Alloy</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7"/>
                <w:sz w:val="24"/>
                <w:szCs w:val="24"/>
              </w:rPr>
              <w:t>Steel</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7"/>
                <w:sz w:val="24"/>
                <w:szCs w:val="24"/>
              </w:rPr>
              <w:t>Pipe</w:t>
            </w:r>
          </w:p>
        </w:tc>
      </w:tr>
      <w:tr w14:paraId="56261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6585CF7F">
            <w:pPr>
              <w:pStyle w:val="11"/>
              <w:spacing w:line="360" w:lineRule="auto"/>
              <w:rPr>
                <w:rFonts w:asciiTheme="minorEastAsia" w:hAnsiTheme="minorEastAsia" w:eastAsiaTheme="minorEastAsia" w:cstheme="minorEastAsia"/>
                <w:sz w:val="24"/>
                <w:szCs w:val="24"/>
              </w:rPr>
            </w:pPr>
          </w:p>
          <w:p w14:paraId="6C88AA3E">
            <w:pPr>
              <w:pStyle w:val="11"/>
              <w:spacing w:line="360" w:lineRule="auto"/>
              <w:rPr>
                <w:rFonts w:asciiTheme="minorEastAsia" w:hAnsiTheme="minorEastAsia" w:eastAsiaTheme="minorEastAsia" w:cstheme="minorEastAsia"/>
                <w:sz w:val="24"/>
                <w:szCs w:val="24"/>
              </w:rPr>
            </w:pPr>
          </w:p>
          <w:p w14:paraId="543FB222">
            <w:pPr>
              <w:pStyle w:val="11"/>
              <w:spacing w:line="360" w:lineRule="auto"/>
              <w:rPr>
                <w:rFonts w:asciiTheme="minorEastAsia" w:hAnsiTheme="minorEastAsia" w:eastAsiaTheme="minorEastAsia" w:cstheme="minorEastAsia"/>
                <w:sz w:val="24"/>
                <w:szCs w:val="24"/>
              </w:rPr>
            </w:pPr>
          </w:p>
          <w:p w14:paraId="0AA53F94">
            <w:pPr>
              <w:spacing w:before="90"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w w:val="95"/>
                <w:sz w:val="24"/>
                <w:szCs w:val="24"/>
              </w:rPr>
              <w:t>ASTM  A608</w:t>
            </w:r>
          </w:p>
        </w:tc>
        <w:tc>
          <w:tcPr>
            <w:tcW w:w="5714" w:type="dxa"/>
            <w:shd w:val="clear" w:color="auto" w:fill="auto"/>
          </w:tcPr>
          <w:p w14:paraId="074FAFA5">
            <w:pPr>
              <w:spacing w:before="212" w:line="360" w:lineRule="auto"/>
              <w:ind w:left="3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Standard</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2"/>
                <w:sz w:val="24"/>
                <w:szCs w:val="24"/>
              </w:rPr>
              <w:t>Specification</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2"/>
                <w:sz w:val="24"/>
                <w:szCs w:val="24"/>
              </w:rPr>
              <w:t>for</w:t>
            </w:r>
            <w:r>
              <w:rPr>
                <w:rFonts w:hint="eastAsia" w:asciiTheme="minorEastAsia" w:hAnsiTheme="minorEastAsia" w:eastAsiaTheme="minorEastAsia" w:cstheme="minorEastAsia"/>
                <w:spacing w:val="45"/>
                <w:w w:val="101"/>
                <w:sz w:val="24"/>
                <w:szCs w:val="24"/>
              </w:rPr>
              <w:t xml:space="preserve"> </w:t>
            </w:r>
            <w:r>
              <w:rPr>
                <w:rFonts w:hint="eastAsia" w:asciiTheme="minorEastAsia" w:hAnsiTheme="minorEastAsia" w:eastAsiaTheme="minorEastAsia" w:cstheme="minorEastAsia"/>
                <w:spacing w:val="2"/>
                <w:sz w:val="24"/>
                <w:szCs w:val="24"/>
              </w:rPr>
              <w:t>Centrifugal</w:t>
            </w:r>
            <w:r>
              <w:rPr>
                <w:rFonts w:hint="eastAsia" w:asciiTheme="minorEastAsia" w:hAnsiTheme="minorEastAsia" w:eastAsiaTheme="minorEastAsia" w:cstheme="minorEastAsia"/>
                <w:spacing w:val="1"/>
                <w:sz w:val="24"/>
                <w:szCs w:val="24"/>
              </w:rPr>
              <w:t>ly</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
                <w:sz w:val="24"/>
                <w:szCs w:val="24"/>
              </w:rPr>
              <w:t>Cast</w:t>
            </w:r>
          </w:p>
          <w:p w14:paraId="44F2EEF4">
            <w:pPr>
              <w:spacing w:before="90" w:line="360" w:lineRule="auto"/>
              <w:ind w:left="307" w:right="104" w:firstLine="1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Iron-Chromium-Nickel High-Alloy Tubing for Pressure Applicat</w:t>
            </w:r>
            <w:r>
              <w:rPr>
                <w:rFonts w:hint="eastAsia" w:asciiTheme="minorEastAsia" w:hAnsiTheme="minorEastAsia" w:eastAsiaTheme="minorEastAsia" w:cstheme="minorEastAsia"/>
                <w:spacing w:val="-5"/>
                <w:sz w:val="24"/>
                <w:szCs w:val="24"/>
              </w:rPr>
              <w:t>ion at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High  Temperature</w:t>
            </w:r>
          </w:p>
        </w:tc>
      </w:tr>
      <w:tr w14:paraId="529E1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601E385C">
            <w:pPr>
              <w:pStyle w:val="11"/>
              <w:spacing w:line="360" w:lineRule="auto"/>
              <w:rPr>
                <w:rFonts w:asciiTheme="minorEastAsia" w:hAnsiTheme="minorEastAsia" w:eastAsiaTheme="minorEastAsia" w:cstheme="minorEastAsia"/>
                <w:sz w:val="24"/>
                <w:szCs w:val="24"/>
              </w:rPr>
            </w:pPr>
          </w:p>
          <w:p w14:paraId="15D796DC">
            <w:pPr>
              <w:spacing w:before="90"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w w:val="90"/>
                <w:sz w:val="24"/>
                <w:szCs w:val="24"/>
              </w:rPr>
              <w:t>ASTM</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17"/>
                <w:w w:val="90"/>
                <w:sz w:val="24"/>
                <w:szCs w:val="24"/>
              </w:rPr>
              <w:t>B407</w:t>
            </w:r>
          </w:p>
        </w:tc>
        <w:tc>
          <w:tcPr>
            <w:tcW w:w="5714" w:type="dxa"/>
            <w:shd w:val="clear" w:color="auto" w:fill="auto"/>
          </w:tcPr>
          <w:p w14:paraId="405E26E8">
            <w:pPr>
              <w:spacing w:before="206" w:line="360" w:lineRule="auto"/>
              <w:ind w:left="309" w:right="104" w:firstLine="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Standard</w:t>
            </w:r>
            <w:r>
              <w:rPr>
                <w:rFonts w:hint="eastAsia" w:asciiTheme="minorEastAsia" w:hAnsiTheme="minorEastAsia" w:eastAsiaTheme="minorEastAsia" w:cstheme="minorEastAsia"/>
                <w:spacing w:val="43"/>
                <w:w w:val="101"/>
                <w:sz w:val="24"/>
                <w:szCs w:val="24"/>
              </w:rPr>
              <w:t xml:space="preserve"> </w:t>
            </w:r>
            <w:r>
              <w:rPr>
                <w:rFonts w:hint="eastAsia" w:asciiTheme="minorEastAsia" w:hAnsiTheme="minorEastAsia" w:eastAsiaTheme="minorEastAsia" w:cstheme="minorEastAsia"/>
                <w:spacing w:val="-4"/>
                <w:sz w:val="24"/>
                <w:szCs w:val="24"/>
              </w:rPr>
              <w:t>Specification</w:t>
            </w:r>
            <w:r>
              <w:rPr>
                <w:rFonts w:hint="eastAsia" w:asciiTheme="minorEastAsia" w:hAnsiTheme="minorEastAsia" w:eastAsiaTheme="minorEastAsia" w:cstheme="minorEastAsia"/>
                <w:spacing w:val="45"/>
                <w:w w:val="101"/>
                <w:sz w:val="24"/>
                <w:szCs w:val="24"/>
              </w:rPr>
              <w:t xml:space="preserve"> </w:t>
            </w:r>
            <w:r>
              <w:rPr>
                <w:rFonts w:hint="eastAsia" w:asciiTheme="minorEastAsia" w:hAnsiTheme="minorEastAsia" w:eastAsiaTheme="minorEastAsia" w:cstheme="minorEastAsia"/>
                <w:spacing w:val="-4"/>
                <w:sz w:val="24"/>
                <w:szCs w:val="24"/>
              </w:rPr>
              <w:t>for</w:t>
            </w:r>
            <w:r>
              <w:rPr>
                <w:rFonts w:hint="eastAsia" w:asciiTheme="minorEastAsia" w:hAnsiTheme="minorEastAsia" w:eastAsiaTheme="minorEastAsia" w:cstheme="minorEastAsia"/>
                <w:spacing w:val="35"/>
                <w:w w:val="101"/>
                <w:sz w:val="24"/>
                <w:szCs w:val="24"/>
              </w:rPr>
              <w:t xml:space="preserve"> </w:t>
            </w:r>
            <w:r>
              <w:rPr>
                <w:rFonts w:hint="eastAsia" w:asciiTheme="minorEastAsia" w:hAnsiTheme="minorEastAsia" w:eastAsiaTheme="minorEastAsia" w:cstheme="minorEastAsia"/>
                <w:spacing w:val="-4"/>
                <w:sz w:val="24"/>
                <w:szCs w:val="24"/>
              </w:rPr>
              <w:t>Nickel</w:t>
            </w:r>
            <w:r>
              <w:rPr>
                <w:rFonts w:hint="eastAsia" w:asciiTheme="minorEastAsia" w:hAnsiTheme="minorEastAsia" w:eastAsiaTheme="minorEastAsia" w:cstheme="minorEastAsia"/>
                <w:spacing w:val="35"/>
                <w:w w:val="101"/>
                <w:sz w:val="24"/>
                <w:szCs w:val="24"/>
              </w:rPr>
              <w:t xml:space="preserve"> </w:t>
            </w:r>
            <w:r>
              <w:rPr>
                <w:rFonts w:hint="eastAsia" w:asciiTheme="minorEastAsia" w:hAnsiTheme="minorEastAsia" w:eastAsiaTheme="minorEastAsia" w:cstheme="minorEastAsia"/>
                <w:spacing w:val="-4"/>
                <w:sz w:val="24"/>
                <w:szCs w:val="24"/>
              </w:rPr>
              <w:t>-Iron-</w:t>
            </w:r>
            <w:r>
              <w:rPr>
                <w:rFonts w:hint="eastAsia" w:asciiTheme="minorEastAsia" w:hAnsiTheme="minorEastAsia" w:eastAsiaTheme="minorEastAsia" w:cstheme="minorEastAsia"/>
                <w:spacing w:val="35"/>
                <w:w w:val="101"/>
                <w:sz w:val="24"/>
                <w:szCs w:val="24"/>
              </w:rPr>
              <w:t xml:space="preserve"> </w:t>
            </w:r>
            <w:r>
              <w:rPr>
                <w:rFonts w:hint="eastAsia" w:asciiTheme="minorEastAsia" w:hAnsiTheme="minorEastAsia" w:eastAsiaTheme="minorEastAsia" w:cstheme="minorEastAsia"/>
                <w:spacing w:val="-4"/>
                <w:sz w:val="24"/>
                <w:szCs w:val="24"/>
              </w:rPr>
              <w:t>Chromi</w:t>
            </w:r>
            <w:r>
              <w:rPr>
                <w:rFonts w:hint="eastAsia" w:asciiTheme="minorEastAsia" w:hAnsiTheme="minorEastAsia" w:eastAsiaTheme="minorEastAsia" w:cstheme="minorEastAsia"/>
                <w:spacing w:val="-5"/>
                <w:sz w:val="24"/>
                <w:szCs w:val="24"/>
              </w:rPr>
              <w:t>um</w:t>
            </w:r>
            <w:r>
              <w:rPr>
                <w:rFonts w:hint="eastAsia" w:asciiTheme="minorEastAsia" w:hAnsiTheme="minorEastAsia" w:eastAsiaTheme="minorEastAsia" w:cstheme="minorEastAsia"/>
                <w:spacing w:val="35"/>
                <w:w w:val="101"/>
                <w:sz w:val="24"/>
                <w:szCs w:val="24"/>
              </w:rPr>
              <w:t xml:space="preserve"> </w:t>
            </w:r>
            <w:r>
              <w:rPr>
                <w:rFonts w:hint="eastAsia" w:asciiTheme="minorEastAsia" w:hAnsiTheme="minorEastAsia" w:eastAsiaTheme="minorEastAsia" w:cstheme="minorEastAsia"/>
                <w:spacing w:val="-5"/>
                <w:sz w:val="24"/>
                <w:szCs w:val="24"/>
              </w:rPr>
              <w:t>Alloy</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5"/>
                <w:sz w:val="24"/>
                <w:szCs w:val="24"/>
              </w:rPr>
              <w:t>Seamless</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Pipe  and  Tube</w:t>
            </w:r>
          </w:p>
        </w:tc>
      </w:tr>
      <w:tr w14:paraId="72C27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5B970368">
            <w:pPr>
              <w:pStyle w:val="11"/>
              <w:spacing w:line="360" w:lineRule="auto"/>
              <w:rPr>
                <w:rFonts w:asciiTheme="minorEastAsia" w:hAnsiTheme="minorEastAsia" w:eastAsiaTheme="minorEastAsia" w:cstheme="minorEastAsia"/>
                <w:sz w:val="24"/>
                <w:szCs w:val="24"/>
              </w:rPr>
            </w:pPr>
          </w:p>
          <w:p w14:paraId="7A94D29F">
            <w:pPr>
              <w:pStyle w:val="11"/>
              <w:spacing w:line="360" w:lineRule="auto"/>
              <w:rPr>
                <w:rFonts w:asciiTheme="minorEastAsia" w:hAnsiTheme="minorEastAsia" w:eastAsiaTheme="minorEastAsia" w:cstheme="minorEastAsia"/>
                <w:sz w:val="24"/>
                <w:szCs w:val="24"/>
              </w:rPr>
            </w:pPr>
          </w:p>
          <w:p w14:paraId="1258692C">
            <w:pPr>
              <w:pStyle w:val="11"/>
              <w:spacing w:line="360" w:lineRule="auto"/>
              <w:rPr>
                <w:rFonts w:asciiTheme="minorEastAsia" w:hAnsiTheme="minorEastAsia" w:eastAsiaTheme="minorEastAsia" w:cstheme="minorEastAsia"/>
                <w:sz w:val="24"/>
                <w:szCs w:val="24"/>
              </w:rPr>
            </w:pPr>
          </w:p>
          <w:p w14:paraId="353B8D57">
            <w:pPr>
              <w:spacing w:before="90"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w w:val="96"/>
                <w:sz w:val="24"/>
                <w:szCs w:val="24"/>
              </w:rPr>
              <w:t>ASTM  A182/A182M</w:t>
            </w:r>
          </w:p>
        </w:tc>
        <w:tc>
          <w:tcPr>
            <w:tcW w:w="5714" w:type="dxa"/>
            <w:shd w:val="clear" w:color="auto" w:fill="auto"/>
          </w:tcPr>
          <w:p w14:paraId="34900939">
            <w:pPr>
              <w:spacing w:before="206" w:line="360" w:lineRule="auto"/>
              <w:ind w:left="313" w:right="13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Standard</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1"/>
                <w:sz w:val="24"/>
                <w:szCs w:val="24"/>
              </w:rPr>
              <w:t>Specification</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2"/>
                <w:sz w:val="24"/>
                <w:szCs w:val="24"/>
              </w:rPr>
              <w:t>for</w:t>
            </w:r>
            <w:r>
              <w:rPr>
                <w:rFonts w:hint="eastAsia" w:asciiTheme="minorEastAsia" w:hAnsiTheme="minorEastAsia" w:eastAsiaTheme="minorEastAsia" w:cstheme="minorEastAsia"/>
                <w:spacing w:val="43"/>
                <w:w w:val="101"/>
                <w:sz w:val="24"/>
                <w:szCs w:val="24"/>
              </w:rPr>
              <w:t xml:space="preserve"> </w:t>
            </w:r>
            <w:r>
              <w:rPr>
                <w:rFonts w:hint="eastAsia" w:asciiTheme="minorEastAsia" w:hAnsiTheme="minorEastAsia" w:eastAsiaTheme="minorEastAsia" w:cstheme="minorEastAsia"/>
                <w:spacing w:val="-2"/>
                <w:sz w:val="24"/>
                <w:szCs w:val="24"/>
              </w:rPr>
              <w:t>Forged</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2"/>
                <w:sz w:val="24"/>
                <w:szCs w:val="24"/>
              </w:rPr>
              <w:t>or</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2"/>
                <w:sz w:val="24"/>
                <w:szCs w:val="24"/>
              </w:rPr>
              <w:t>Rolled</w:t>
            </w:r>
            <w:r>
              <w:rPr>
                <w:rFonts w:hint="eastAsia" w:asciiTheme="minorEastAsia" w:hAnsiTheme="minorEastAsia" w:eastAsiaTheme="minorEastAsia" w:cstheme="minorEastAsia"/>
                <w:spacing w:val="45"/>
                <w:w w:val="101"/>
                <w:sz w:val="24"/>
                <w:szCs w:val="24"/>
              </w:rPr>
              <w:t xml:space="preserve"> </w:t>
            </w:r>
            <w:r>
              <w:rPr>
                <w:rFonts w:hint="eastAsia" w:asciiTheme="minorEastAsia" w:hAnsiTheme="minorEastAsia" w:eastAsiaTheme="minorEastAsia" w:cstheme="minorEastAsia"/>
                <w:spacing w:val="-2"/>
                <w:sz w:val="24"/>
                <w:szCs w:val="24"/>
              </w:rPr>
              <w:t>Alloy</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2"/>
                <w:sz w:val="24"/>
                <w:szCs w:val="24"/>
              </w:rPr>
              <w:t>and</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2"/>
                <w:sz w:val="24"/>
                <w:szCs w:val="24"/>
              </w:rPr>
              <w:t>Stainless</w:t>
            </w:r>
            <w:r>
              <w:rPr>
                <w:rFonts w:hint="eastAsia" w:asciiTheme="minorEastAsia" w:hAnsiTheme="minorEastAsia" w:eastAsiaTheme="minorEastAsia" w:cstheme="minorEastAsia"/>
                <w:sz w:val="24"/>
                <w:szCs w:val="24"/>
              </w:rPr>
              <w:t xml:space="preserve"> Steel</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z w:val="24"/>
                <w:szCs w:val="24"/>
              </w:rPr>
              <w:t>Pipe</w:t>
            </w:r>
            <w:r>
              <w:rPr>
                <w:rFonts w:hint="eastAsia" w:asciiTheme="minorEastAsia" w:hAnsiTheme="minorEastAsia" w:eastAsiaTheme="minorEastAsia" w:cstheme="minorEastAsia"/>
                <w:spacing w:val="43"/>
                <w:w w:val="101"/>
                <w:sz w:val="24"/>
                <w:szCs w:val="24"/>
              </w:rPr>
              <w:t xml:space="preserve"> </w:t>
            </w:r>
            <w:r>
              <w:rPr>
                <w:rFonts w:hint="eastAsia" w:asciiTheme="minorEastAsia" w:hAnsiTheme="minorEastAsia" w:eastAsiaTheme="minorEastAsia" w:cstheme="minorEastAsia"/>
                <w:sz w:val="24"/>
                <w:szCs w:val="24"/>
              </w:rPr>
              <w:t>Flanges,</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z w:val="24"/>
                <w:szCs w:val="24"/>
              </w:rPr>
              <w:t>Forged</w:t>
            </w:r>
            <w:r>
              <w:rPr>
                <w:rFonts w:hint="eastAsia" w:asciiTheme="minorEastAsia" w:hAnsiTheme="minorEastAsia" w:eastAsiaTheme="minorEastAsia" w:cstheme="minorEastAsia"/>
                <w:spacing w:val="43"/>
                <w:w w:val="101"/>
                <w:sz w:val="24"/>
                <w:szCs w:val="24"/>
              </w:rPr>
              <w:t xml:space="preserve"> </w:t>
            </w:r>
            <w:r>
              <w:rPr>
                <w:rFonts w:hint="eastAsia" w:asciiTheme="minorEastAsia" w:hAnsiTheme="minorEastAsia" w:eastAsiaTheme="minorEastAsia" w:cstheme="minorEastAsia"/>
                <w:sz w:val="24"/>
                <w:szCs w:val="24"/>
              </w:rPr>
              <w:t>F</w:t>
            </w:r>
            <w:r>
              <w:rPr>
                <w:rFonts w:hint="eastAsia" w:asciiTheme="minorEastAsia" w:hAnsiTheme="minorEastAsia" w:eastAsiaTheme="minorEastAsia" w:cstheme="minorEastAsia"/>
                <w:spacing w:val="-1"/>
                <w:sz w:val="24"/>
                <w:szCs w:val="24"/>
              </w:rPr>
              <w:t>ittings,</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1"/>
                <w:sz w:val="24"/>
                <w:szCs w:val="24"/>
              </w:rPr>
              <w:t>and</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
                <w:sz w:val="24"/>
                <w:szCs w:val="24"/>
              </w:rPr>
              <w:t>Valves</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1"/>
                <w:sz w:val="24"/>
                <w:szCs w:val="24"/>
              </w:rPr>
              <w:t>and</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
                <w:sz w:val="24"/>
                <w:szCs w:val="24"/>
              </w:rPr>
              <w:t>Parts</w:t>
            </w:r>
            <w:r>
              <w:rPr>
                <w:rFonts w:hint="eastAsia" w:asciiTheme="minorEastAsia" w:hAnsiTheme="minorEastAsia" w:eastAsiaTheme="minorEastAsia" w:cstheme="minorEastAsia"/>
                <w:spacing w:val="50"/>
                <w:w w:val="101"/>
                <w:sz w:val="24"/>
                <w:szCs w:val="24"/>
              </w:rPr>
              <w:t xml:space="preserve"> </w:t>
            </w:r>
            <w:r>
              <w:rPr>
                <w:rFonts w:hint="eastAsia" w:asciiTheme="minorEastAsia" w:hAnsiTheme="minorEastAsia" w:eastAsiaTheme="minorEastAsia" w:cstheme="minorEastAsia"/>
                <w:spacing w:val="-1"/>
                <w:sz w:val="24"/>
                <w:szCs w:val="24"/>
              </w:rPr>
              <w:t>for</w:t>
            </w:r>
          </w:p>
          <w:p w14:paraId="031CC608">
            <w:pPr>
              <w:spacing w:before="27" w:line="360" w:lineRule="auto"/>
              <w:ind w:left="3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High-Temperature</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8"/>
                <w:sz w:val="24"/>
                <w:szCs w:val="24"/>
              </w:rPr>
              <w:t>Service</w:t>
            </w:r>
          </w:p>
        </w:tc>
      </w:tr>
      <w:tr w14:paraId="4F352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0B91C1AD">
            <w:pPr>
              <w:pStyle w:val="11"/>
              <w:spacing w:line="360" w:lineRule="auto"/>
              <w:rPr>
                <w:rFonts w:asciiTheme="minorEastAsia" w:hAnsiTheme="minorEastAsia" w:eastAsiaTheme="minorEastAsia" w:cstheme="minorEastAsia"/>
                <w:sz w:val="24"/>
                <w:szCs w:val="24"/>
              </w:rPr>
            </w:pPr>
          </w:p>
          <w:p w14:paraId="01CAC53E">
            <w:pPr>
              <w:spacing w:before="90"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w w:val="99"/>
                <w:sz w:val="24"/>
                <w:szCs w:val="24"/>
              </w:rPr>
              <w:t>ASTM  A193</w:t>
            </w:r>
          </w:p>
        </w:tc>
        <w:tc>
          <w:tcPr>
            <w:tcW w:w="5714" w:type="dxa"/>
            <w:shd w:val="clear" w:color="auto" w:fill="auto"/>
          </w:tcPr>
          <w:p w14:paraId="04E10B4F">
            <w:pPr>
              <w:spacing w:before="209" w:line="360" w:lineRule="auto"/>
              <w:ind w:left="305" w:right="104" w:firstLine="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Standard Specification for Alloy-</w:t>
            </w:r>
            <w:r>
              <w:rPr>
                <w:rFonts w:hint="eastAsia" w:asciiTheme="minorEastAsia" w:hAnsiTheme="minorEastAsia" w:eastAsiaTheme="minorEastAsia" w:cstheme="minorEastAsia"/>
                <w:spacing w:val="2"/>
                <w:sz w:val="24"/>
                <w:szCs w:val="24"/>
              </w:rPr>
              <w:t>Steel and Stainless</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
                <w:sz w:val="24"/>
                <w:szCs w:val="24"/>
              </w:rPr>
              <w:t>Steel Bolting</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Materials</w:t>
            </w:r>
            <w:r>
              <w:rPr>
                <w:rFonts w:hint="eastAsia" w:asciiTheme="minorEastAsia" w:hAnsiTheme="minorEastAsia" w:eastAsiaTheme="minorEastAsia" w:cstheme="minorEastAsia"/>
                <w:spacing w:val="55"/>
                <w:w w:val="101"/>
                <w:sz w:val="24"/>
                <w:szCs w:val="24"/>
              </w:rPr>
              <w:t xml:space="preserve"> </w:t>
            </w:r>
            <w:r>
              <w:rPr>
                <w:rFonts w:hint="eastAsia" w:asciiTheme="minorEastAsia" w:hAnsiTheme="minorEastAsia" w:eastAsiaTheme="minorEastAsia" w:cstheme="minorEastAsia"/>
                <w:spacing w:val="-4"/>
                <w:sz w:val="24"/>
                <w:szCs w:val="24"/>
              </w:rPr>
              <w:t>for</w:t>
            </w:r>
            <w:r>
              <w:rPr>
                <w:rFonts w:hint="eastAsia" w:asciiTheme="minorEastAsia" w:hAnsiTheme="minorEastAsia" w:eastAsiaTheme="minorEastAsia" w:cstheme="minorEastAsia"/>
                <w:spacing w:val="46"/>
                <w:w w:val="101"/>
                <w:sz w:val="24"/>
                <w:szCs w:val="24"/>
              </w:rPr>
              <w:t xml:space="preserve"> </w:t>
            </w:r>
            <w:r>
              <w:rPr>
                <w:rFonts w:hint="eastAsia" w:asciiTheme="minorEastAsia" w:hAnsiTheme="minorEastAsia" w:eastAsiaTheme="minorEastAsia" w:cstheme="minorEastAsia"/>
                <w:spacing w:val="-4"/>
                <w:sz w:val="24"/>
                <w:szCs w:val="24"/>
              </w:rPr>
              <w:t>High-Temperature</w:t>
            </w:r>
            <w:r>
              <w:rPr>
                <w:rFonts w:hint="eastAsia" w:asciiTheme="minorEastAsia" w:hAnsiTheme="minorEastAsia" w:eastAsiaTheme="minorEastAsia" w:cstheme="minorEastAsia"/>
                <w:spacing w:val="53"/>
                <w:w w:val="101"/>
                <w:sz w:val="24"/>
                <w:szCs w:val="24"/>
              </w:rPr>
              <w:t xml:space="preserve"> </w:t>
            </w:r>
            <w:r>
              <w:rPr>
                <w:rFonts w:hint="eastAsia" w:asciiTheme="minorEastAsia" w:hAnsiTheme="minorEastAsia" w:eastAsiaTheme="minorEastAsia" w:cstheme="minorEastAsia"/>
                <w:spacing w:val="-4"/>
                <w:sz w:val="24"/>
                <w:szCs w:val="24"/>
              </w:rPr>
              <w:t>or</w:t>
            </w:r>
            <w:r>
              <w:rPr>
                <w:rFonts w:hint="eastAsia" w:asciiTheme="minorEastAsia" w:hAnsiTheme="minorEastAsia" w:eastAsiaTheme="minorEastAsia" w:cstheme="minorEastAsia"/>
                <w:spacing w:val="46"/>
                <w:w w:val="101"/>
                <w:sz w:val="24"/>
                <w:szCs w:val="24"/>
              </w:rPr>
              <w:t xml:space="preserve"> </w:t>
            </w:r>
            <w:r>
              <w:rPr>
                <w:rFonts w:hint="eastAsia" w:asciiTheme="minorEastAsia" w:hAnsiTheme="minorEastAsia" w:eastAsiaTheme="minorEastAsia" w:cstheme="minorEastAsia"/>
                <w:spacing w:val="-4"/>
                <w:sz w:val="24"/>
                <w:szCs w:val="24"/>
              </w:rPr>
              <w:t>High-P</w:t>
            </w:r>
            <w:r>
              <w:rPr>
                <w:rFonts w:hint="eastAsia" w:asciiTheme="minorEastAsia" w:hAnsiTheme="minorEastAsia" w:eastAsiaTheme="minorEastAsia" w:cstheme="minorEastAsia"/>
                <w:spacing w:val="-5"/>
                <w:sz w:val="24"/>
                <w:szCs w:val="24"/>
              </w:rPr>
              <w:t>ressure</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5"/>
                <w:sz w:val="24"/>
                <w:szCs w:val="24"/>
              </w:rPr>
              <w:t>Service</w:t>
            </w:r>
          </w:p>
        </w:tc>
      </w:tr>
      <w:tr w14:paraId="5331E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09F5A0CC">
            <w:pPr>
              <w:pStyle w:val="11"/>
              <w:spacing w:line="360" w:lineRule="auto"/>
              <w:rPr>
                <w:rFonts w:asciiTheme="minorEastAsia" w:hAnsiTheme="minorEastAsia" w:eastAsiaTheme="minorEastAsia" w:cstheme="minorEastAsia"/>
                <w:sz w:val="24"/>
                <w:szCs w:val="24"/>
              </w:rPr>
            </w:pPr>
          </w:p>
          <w:p w14:paraId="60DEA827">
            <w:pPr>
              <w:spacing w:before="90"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w w:val="96"/>
                <w:sz w:val="24"/>
                <w:szCs w:val="24"/>
              </w:rPr>
              <w:t>ASTM  A194</w:t>
            </w:r>
          </w:p>
        </w:tc>
        <w:tc>
          <w:tcPr>
            <w:tcW w:w="5714" w:type="dxa"/>
            <w:shd w:val="clear" w:color="auto" w:fill="auto"/>
          </w:tcPr>
          <w:p w14:paraId="1648284E">
            <w:pPr>
              <w:spacing w:before="209" w:line="360" w:lineRule="auto"/>
              <w:ind w:left="315" w:right="104" w:hanging="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Standard</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rPr>
              <w:t>Specification</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rPr>
              <w:t>for</w:t>
            </w:r>
            <w:r>
              <w:rPr>
                <w:rFonts w:hint="eastAsia" w:asciiTheme="minorEastAsia" w:hAnsiTheme="minorEastAsia" w:eastAsiaTheme="minorEastAsia" w:cstheme="minorEastAsia"/>
                <w:spacing w:val="16"/>
                <w:w w:val="101"/>
                <w:sz w:val="24"/>
                <w:szCs w:val="24"/>
              </w:rPr>
              <w:t xml:space="preserve"> </w:t>
            </w:r>
            <w:r>
              <w:rPr>
                <w:rFonts w:hint="eastAsia" w:asciiTheme="minorEastAsia" w:hAnsiTheme="minorEastAsia" w:eastAsiaTheme="minorEastAsia" w:cstheme="minorEastAsia"/>
                <w:sz w:val="24"/>
                <w:szCs w:val="24"/>
              </w:rPr>
              <w:t>Carbon</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rPr>
              <w:t>Alloy</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rPr>
              <w:t>and</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rPr>
              <w:t>Stainless</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z w:val="24"/>
                <w:szCs w:val="24"/>
              </w:rPr>
              <w:t>Steel</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rPr>
              <w:t xml:space="preserve">Nuts </w:t>
            </w:r>
            <w:r>
              <w:rPr>
                <w:rFonts w:hint="eastAsia" w:asciiTheme="minorEastAsia" w:hAnsiTheme="minorEastAsia" w:eastAsiaTheme="minorEastAsia" w:cstheme="minorEastAsia"/>
                <w:spacing w:val="-6"/>
                <w:sz w:val="24"/>
                <w:szCs w:val="24"/>
              </w:rPr>
              <w:t>for</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6"/>
                <w:sz w:val="24"/>
                <w:szCs w:val="24"/>
              </w:rPr>
              <w:t>High-Pressure</w:t>
            </w:r>
            <w:r>
              <w:rPr>
                <w:rFonts w:hint="eastAsia" w:asciiTheme="minorEastAsia" w:hAnsiTheme="minorEastAsia" w:eastAsiaTheme="minorEastAsia" w:cstheme="minorEastAsia"/>
                <w:spacing w:val="53"/>
                <w:w w:val="101"/>
                <w:sz w:val="24"/>
                <w:szCs w:val="24"/>
              </w:rPr>
              <w:t xml:space="preserve"> </w:t>
            </w:r>
            <w:r>
              <w:rPr>
                <w:rFonts w:hint="eastAsia" w:asciiTheme="minorEastAsia" w:hAnsiTheme="minorEastAsia" w:eastAsiaTheme="minorEastAsia" w:cstheme="minorEastAsia"/>
                <w:spacing w:val="-6"/>
                <w:sz w:val="24"/>
                <w:szCs w:val="24"/>
              </w:rPr>
              <w:t>or</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6"/>
                <w:sz w:val="24"/>
                <w:szCs w:val="24"/>
              </w:rPr>
              <w:t>High-Temperature</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6"/>
                <w:sz w:val="24"/>
                <w:szCs w:val="24"/>
              </w:rPr>
              <w:t>Service</w:t>
            </w:r>
          </w:p>
        </w:tc>
      </w:tr>
      <w:tr w14:paraId="22906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4501937B">
            <w:pPr>
              <w:spacing w:before="241"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ASME  B16.5</w:t>
            </w:r>
          </w:p>
        </w:tc>
        <w:tc>
          <w:tcPr>
            <w:tcW w:w="5714" w:type="dxa"/>
            <w:shd w:val="clear" w:color="auto" w:fill="auto"/>
          </w:tcPr>
          <w:p w14:paraId="3BEDBDDC">
            <w:pPr>
              <w:spacing w:before="210" w:line="360" w:lineRule="auto"/>
              <w:ind w:left="30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Pipe</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4"/>
                <w:sz w:val="24"/>
                <w:szCs w:val="24"/>
              </w:rPr>
              <w:t>Flanges</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4"/>
                <w:sz w:val="24"/>
                <w:szCs w:val="24"/>
              </w:rPr>
              <w:t>and</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4"/>
                <w:sz w:val="24"/>
                <w:szCs w:val="24"/>
              </w:rPr>
              <w:t>Flanged</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4"/>
                <w:sz w:val="24"/>
                <w:szCs w:val="24"/>
              </w:rPr>
              <w:t>Fittings</w:t>
            </w:r>
          </w:p>
        </w:tc>
      </w:tr>
      <w:tr w14:paraId="35C16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285FAEE5">
            <w:pPr>
              <w:spacing w:before="241"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ASME  B16.9</w:t>
            </w:r>
          </w:p>
        </w:tc>
        <w:tc>
          <w:tcPr>
            <w:tcW w:w="5714" w:type="dxa"/>
            <w:shd w:val="clear" w:color="auto" w:fill="auto"/>
          </w:tcPr>
          <w:p w14:paraId="1F5E4B25">
            <w:pPr>
              <w:spacing w:before="211" w:line="360" w:lineRule="auto"/>
              <w:ind w:left="30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Factory-Made</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8"/>
                <w:sz w:val="24"/>
                <w:szCs w:val="24"/>
              </w:rPr>
              <w:t>Wrought</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8"/>
                <w:sz w:val="24"/>
                <w:szCs w:val="24"/>
              </w:rPr>
              <w:t>Butt-Welding</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8"/>
                <w:sz w:val="24"/>
                <w:szCs w:val="24"/>
              </w:rPr>
              <w:t>Fittings</w:t>
            </w:r>
          </w:p>
        </w:tc>
      </w:tr>
      <w:tr w14:paraId="1D896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33302B67">
            <w:pPr>
              <w:spacing w:before="242"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ASME  B16.11</w:t>
            </w:r>
          </w:p>
        </w:tc>
        <w:tc>
          <w:tcPr>
            <w:tcW w:w="5714" w:type="dxa"/>
            <w:shd w:val="clear" w:color="auto" w:fill="auto"/>
          </w:tcPr>
          <w:p w14:paraId="1F48E633">
            <w:pPr>
              <w:spacing w:before="211" w:line="360" w:lineRule="auto"/>
              <w:ind w:left="30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Forged</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5"/>
                <w:sz w:val="24"/>
                <w:szCs w:val="24"/>
              </w:rPr>
              <w:t>Steel</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5"/>
                <w:sz w:val="24"/>
                <w:szCs w:val="24"/>
              </w:rPr>
              <w:t>Fittings,</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5"/>
                <w:sz w:val="24"/>
                <w:szCs w:val="24"/>
              </w:rPr>
              <w:t>Socket-Welding</w:t>
            </w:r>
            <w:r>
              <w:rPr>
                <w:rFonts w:hint="eastAsia" w:asciiTheme="minorEastAsia" w:hAnsiTheme="minorEastAsia" w:eastAsiaTheme="minorEastAsia" w:cstheme="minorEastAsia"/>
                <w:spacing w:val="52"/>
                <w:w w:val="101"/>
                <w:sz w:val="24"/>
                <w:szCs w:val="24"/>
              </w:rPr>
              <w:t xml:space="preserve"> </w:t>
            </w:r>
            <w:r>
              <w:rPr>
                <w:rFonts w:hint="eastAsia" w:asciiTheme="minorEastAsia" w:hAnsiTheme="minorEastAsia" w:eastAsiaTheme="minorEastAsia" w:cstheme="minorEastAsia"/>
                <w:spacing w:val="-5"/>
                <w:sz w:val="24"/>
                <w:szCs w:val="24"/>
              </w:rPr>
              <w:t>and</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5"/>
                <w:sz w:val="24"/>
                <w:szCs w:val="24"/>
              </w:rPr>
              <w:t>Thr</w:t>
            </w:r>
            <w:r>
              <w:rPr>
                <w:rFonts w:hint="eastAsia" w:asciiTheme="minorEastAsia" w:hAnsiTheme="minorEastAsia" w:eastAsiaTheme="minorEastAsia" w:cstheme="minorEastAsia"/>
                <w:spacing w:val="-6"/>
                <w:sz w:val="24"/>
                <w:szCs w:val="24"/>
              </w:rPr>
              <w:t>eaded</w:t>
            </w:r>
          </w:p>
        </w:tc>
      </w:tr>
      <w:tr w14:paraId="7A501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2B9A97B1">
            <w:pPr>
              <w:spacing w:before="243"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ASME  B16.20</w:t>
            </w:r>
          </w:p>
        </w:tc>
        <w:tc>
          <w:tcPr>
            <w:tcW w:w="5714" w:type="dxa"/>
            <w:shd w:val="clear" w:color="auto" w:fill="auto"/>
          </w:tcPr>
          <w:p w14:paraId="5C93DB0D">
            <w:pPr>
              <w:spacing w:before="212" w:line="360" w:lineRule="auto"/>
              <w:ind w:left="3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Standard</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2"/>
                <w:sz w:val="24"/>
                <w:szCs w:val="24"/>
              </w:rPr>
              <w:t>for</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Metallic</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
                <w:sz w:val="24"/>
                <w:szCs w:val="24"/>
              </w:rPr>
              <w:t>Gaskets</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pacing w:val="-2"/>
                <w:sz w:val="24"/>
                <w:szCs w:val="24"/>
              </w:rPr>
              <w:t>fo</w:t>
            </w:r>
            <w:r>
              <w:rPr>
                <w:rFonts w:hint="eastAsia" w:asciiTheme="minorEastAsia" w:hAnsiTheme="minorEastAsia" w:eastAsiaTheme="minorEastAsia" w:cstheme="minorEastAsia"/>
                <w:spacing w:val="-3"/>
                <w:sz w:val="24"/>
                <w:szCs w:val="24"/>
              </w:rPr>
              <w:t>r</w:t>
            </w:r>
            <w:r>
              <w:rPr>
                <w:rFonts w:hint="eastAsia" w:asciiTheme="minorEastAsia" w:hAnsiTheme="minorEastAsia" w:eastAsiaTheme="minorEastAsia" w:cstheme="minorEastAsia"/>
                <w:spacing w:val="48"/>
                <w:w w:val="101"/>
                <w:sz w:val="24"/>
                <w:szCs w:val="24"/>
              </w:rPr>
              <w:t xml:space="preserve"> </w:t>
            </w:r>
            <w:r>
              <w:rPr>
                <w:rFonts w:hint="eastAsia" w:asciiTheme="minorEastAsia" w:hAnsiTheme="minorEastAsia" w:eastAsiaTheme="minorEastAsia" w:cstheme="minorEastAsia"/>
                <w:spacing w:val="-3"/>
                <w:sz w:val="24"/>
                <w:szCs w:val="24"/>
              </w:rPr>
              <w:t>Pipe</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3"/>
                <w:sz w:val="24"/>
                <w:szCs w:val="24"/>
              </w:rPr>
              <w:t>Flanges</w:t>
            </w:r>
          </w:p>
        </w:tc>
      </w:tr>
      <w:tr w14:paraId="4892C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242943EB">
            <w:pPr>
              <w:spacing w:before="243" w:line="360" w:lineRule="auto"/>
              <w:ind w:left="5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ASME  B16.28</w:t>
            </w:r>
          </w:p>
        </w:tc>
        <w:tc>
          <w:tcPr>
            <w:tcW w:w="5714" w:type="dxa"/>
            <w:shd w:val="clear" w:color="auto" w:fill="auto"/>
          </w:tcPr>
          <w:p w14:paraId="26A464D4">
            <w:pPr>
              <w:spacing w:before="212" w:line="360" w:lineRule="auto"/>
              <w:ind w:left="30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Wrought  Steel</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9"/>
                <w:sz w:val="24"/>
                <w:szCs w:val="24"/>
              </w:rPr>
              <w:t>Butt-We</w:t>
            </w:r>
            <w:r>
              <w:rPr>
                <w:rFonts w:hint="eastAsia" w:asciiTheme="minorEastAsia" w:hAnsiTheme="minorEastAsia" w:eastAsiaTheme="minorEastAsia" w:cstheme="minorEastAsia"/>
                <w:spacing w:val="-10"/>
                <w:sz w:val="24"/>
                <w:szCs w:val="24"/>
              </w:rPr>
              <w:t>lding</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0"/>
                <w:sz w:val="24"/>
                <w:szCs w:val="24"/>
              </w:rPr>
              <w:t>Short</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0"/>
                <w:sz w:val="24"/>
                <w:szCs w:val="24"/>
              </w:rPr>
              <w:t>Radius</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0"/>
                <w:sz w:val="24"/>
                <w:szCs w:val="24"/>
              </w:rPr>
              <w:t>Elbows</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10"/>
                <w:sz w:val="24"/>
                <w:szCs w:val="24"/>
              </w:rPr>
              <w:t>and</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0"/>
                <w:sz w:val="24"/>
                <w:szCs w:val="24"/>
              </w:rPr>
              <w:t>Returns</w:t>
            </w:r>
          </w:p>
        </w:tc>
      </w:tr>
      <w:tr w14:paraId="3B6D2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6" w:type="dxa"/>
            <w:shd w:val="clear" w:color="auto" w:fill="auto"/>
          </w:tcPr>
          <w:p w14:paraId="5FB8625F">
            <w:pPr>
              <w:spacing w:before="243" w:line="360" w:lineRule="auto"/>
              <w:ind w:left="534"/>
              <w:rPr>
                <w:rFonts w:asciiTheme="minorEastAsia" w:hAnsiTheme="minorEastAsia" w:eastAsiaTheme="minorEastAsia" w:cstheme="minorEastAsia"/>
                <w:spacing w:val="-18"/>
                <w:sz w:val="24"/>
                <w:szCs w:val="24"/>
              </w:rPr>
            </w:pPr>
            <w:r>
              <w:rPr>
                <w:rFonts w:hint="eastAsia" w:asciiTheme="minorEastAsia" w:hAnsiTheme="minorEastAsia" w:eastAsiaTheme="minorEastAsia" w:cstheme="minorEastAsia"/>
                <w:spacing w:val="-9"/>
                <w:sz w:val="24"/>
                <w:szCs w:val="24"/>
              </w:rPr>
              <w:t>ASME  IX</w:t>
            </w:r>
          </w:p>
        </w:tc>
        <w:tc>
          <w:tcPr>
            <w:tcW w:w="5714" w:type="dxa"/>
            <w:shd w:val="clear" w:color="auto" w:fill="auto"/>
          </w:tcPr>
          <w:p w14:paraId="7E8FCF87">
            <w:pPr>
              <w:spacing w:before="212" w:line="360" w:lineRule="auto"/>
              <w:ind w:left="305"/>
              <w:rPr>
                <w:rFonts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《锅炉及压力容器规范 国际性规范 Ⅸ 焊接和钎焊工艺评定标准》</w:t>
            </w:r>
          </w:p>
        </w:tc>
      </w:tr>
    </w:tbl>
    <w:p w14:paraId="285F72CF">
      <w:pPr>
        <w:rPr>
          <w:rFonts w:hint="eastAsia"/>
          <w:lang w:val="en-US" w:eastAsia="zh-CN"/>
        </w:rPr>
      </w:pPr>
    </w:p>
    <w:p w14:paraId="20DDA275">
      <w:pPr>
        <w:pStyle w:val="3"/>
        <w:keepNext/>
        <w:keepLines/>
        <w:pageBreakBefore w:val="0"/>
        <w:widowControl w:val="0"/>
        <w:kinsoku/>
        <w:wordWrap/>
        <w:overflowPunct/>
        <w:topLinePunct w:val="0"/>
        <w:autoSpaceDE/>
        <w:autoSpaceDN/>
        <w:bidi w:val="0"/>
        <w:adjustRightInd/>
        <w:snapToGrid w:val="0"/>
        <w:spacing w:before="313" w:beforeLines="100" w:after="0" w:afterLines="0" w:line="360" w:lineRule="auto"/>
        <w:ind w:left="0" w:firstLine="0"/>
        <w:textAlignment w:val="auto"/>
        <w:rPr>
          <w:rFonts w:hint="eastAsia"/>
          <w:lang w:val="en-US" w:eastAsia="zh-CN"/>
        </w:rPr>
      </w:pPr>
      <w:r>
        <w:rPr>
          <w:rFonts w:hint="eastAsia" w:ascii="宋体" w:hAnsi="宋体" w:eastAsia="宋体" w:cs="宋体"/>
          <w:color w:val="auto"/>
          <w:sz w:val="24"/>
          <w:szCs w:val="24"/>
          <w:highlight w:val="none"/>
          <w:lang w:val="en-US" w:eastAsia="zh-CN"/>
        </w:rPr>
        <w:t>施工范围：</w:t>
      </w:r>
    </w:p>
    <w:p w14:paraId="77668E81">
      <w:pPr>
        <w:keepNext w:val="0"/>
        <w:keepLines w:val="0"/>
        <w:pageBreakBefore w:val="0"/>
        <w:widowControl w:val="0"/>
        <w:numPr>
          <w:ilvl w:val="0"/>
          <w:numId w:val="5"/>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雨棚部分：更换图纸文件中EL21000以上的所有雨棚板、加强角钢、百叶窗、加强扁钢、加强槽钢。</w:t>
      </w:r>
      <w:r>
        <w:rPr>
          <w:rFonts w:hint="eastAsia" w:asciiTheme="minorEastAsia" w:hAnsiTheme="minorEastAsia" w:cstheme="minorEastAsia"/>
          <w:color w:val="auto"/>
          <w:kern w:val="2"/>
          <w:sz w:val="24"/>
          <w:szCs w:val="24"/>
          <w:highlight w:val="none"/>
          <w:lang w:val="en-US" w:eastAsia="zh-CN" w:bidi="ar-SA"/>
        </w:rPr>
        <w:t>具体内容见附件《雨棚图纸》</w:t>
      </w:r>
    </w:p>
    <w:p w14:paraId="1A164DED">
      <w:pPr>
        <w:keepNext w:val="0"/>
        <w:keepLines w:val="0"/>
        <w:pageBreakBefore w:val="0"/>
        <w:widowControl w:val="0"/>
        <w:numPr>
          <w:ilvl w:val="0"/>
          <w:numId w:val="5"/>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管道部分：从对流段CE202出口集合管第一道焊口后起，更换包括转油线、上集合管、猪尾管、炉管、下集合管及附属的支撑等材料。弹簧支吊架的固定及重新安装。</w:t>
      </w:r>
      <w:r>
        <w:rPr>
          <w:rFonts w:hint="eastAsia" w:asciiTheme="minorEastAsia" w:hAnsiTheme="minorEastAsia" w:cstheme="minorEastAsia"/>
          <w:color w:val="auto"/>
          <w:kern w:val="2"/>
          <w:sz w:val="24"/>
          <w:szCs w:val="24"/>
          <w:highlight w:val="none"/>
          <w:lang w:val="en-US" w:eastAsia="zh-CN" w:bidi="ar-SA"/>
        </w:rPr>
        <w:t>具体图纸见附件《制氢转化炉改造图》、《弹簧悬吊系统》。其中上集合管、热壁集合管、炉管由供货厂家预制后整根供货。</w:t>
      </w:r>
    </w:p>
    <w:p w14:paraId="7B24B87E">
      <w:pPr>
        <w:keepNext w:val="0"/>
        <w:keepLines w:val="0"/>
        <w:pageBreakBefore w:val="0"/>
        <w:widowControl w:val="0"/>
        <w:numPr>
          <w:ilvl w:val="0"/>
          <w:numId w:val="5"/>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炉子部分：更换安装炉子内部受损的保</w:t>
      </w:r>
      <w:bookmarkStart w:id="0" w:name="_GoBack"/>
      <w:bookmarkEnd w:id="0"/>
      <w:r>
        <w:rPr>
          <w:rFonts w:hint="eastAsia" w:asciiTheme="minorEastAsia" w:hAnsiTheme="minorEastAsia" w:eastAsiaTheme="minorEastAsia" w:cstheme="minorEastAsia"/>
          <w:color w:val="auto"/>
          <w:kern w:val="2"/>
          <w:sz w:val="24"/>
          <w:szCs w:val="24"/>
          <w:highlight w:val="none"/>
          <w:lang w:val="en-US" w:eastAsia="zh-CN" w:bidi="ar-SA"/>
        </w:rPr>
        <w:t>温材料，包括：保温棉、耐火砖，保温钉等。</w:t>
      </w:r>
    </w:p>
    <w:p w14:paraId="0589D00C">
      <w:pPr>
        <w:pStyle w:val="3"/>
        <w:keepNext/>
        <w:keepLines/>
        <w:pageBreakBefore w:val="0"/>
        <w:widowControl w:val="0"/>
        <w:kinsoku/>
        <w:wordWrap/>
        <w:overflowPunct/>
        <w:topLinePunct w:val="0"/>
        <w:autoSpaceDE/>
        <w:autoSpaceDN/>
        <w:bidi w:val="0"/>
        <w:adjustRightInd/>
        <w:snapToGrid w:val="0"/>
        <w:spacing w:before="313" w:beforeLines="100" w:after="0" w:afterLines="0" w:line="360" w:lineRule="auto"/>
        <w:ind w:lef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中标人职责及技术要求：</w:t>
      </w:r>
    </w:p>
    <w:p w14:paraId="40371F60">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提供施工中所用的雨棚板、螺钉。</w:t>
      </w:r>
    </w:p>
    <w:p w14:paraId="78548EAC">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提供施工中需要用的吊车、焊机、切割机等工器具及耗材。</w:t>
      </w:r>
    </w:p>
    <w:p w14:paraId="66C7CCA2">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提供雨棚板选用标准为《建筑用压型钢板》</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GB/T 12755-2008</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,厚度选用0.8mm。型号为YX35-125-750.油漆要求双面氟碳漆，外表面颜色选用天蓝色。</w:t>
      </w:r>
    </w:p>
    <w:p w14:paraId="2F144C55">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所有螺栓安装时均要在螺杆表明均匀涂抹抗高温咬合剂</w:t>
      </w:r>
      <w:r>
        <w:rPr>
          <w:rFonts w:hint="eastAsia" w:asciiTheme="minorEastAsia" w:hAnsiTheme="minorEastAsia" w:eastAsiaTheme="minorEastAsia" w:cstheme="minorEastAsia"/>
          <w:color w:val="auto"/>
          <w:kern w:val="2"/>
          <w:sz w:val="24"/>
          <w:szCs w:val="24"/>
          <w:highlight w:val="none"/>
          <w:lang w:val="en-US" w:eastAsia="zh-CN" w:bidi="ar-SA"/>
        </w:rPr>
        <w:t>。</w:t>
      </w:r>
    </w:p>
    <w:p w14:paraId="7A1E9396">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拆除需要更换的雨棚材料及管道材料，拆除管道的过程中，需要根据招标人的要求对弹簧支吊架进行固定、保养等保护措施。</w:t>
      </w:r>
    </w:p>
    <w:p w14:paraId="0E121CD7">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炉子内部的保温拆装，破损的耐火砖的更换。（</w:t>
      </w:r>
      <w:r>
        <w:rPr>
          <w:rFonts w:hint="eastAsia" w:asciiTheme="minorEastAsia" w:hAnsiTheme="minorEastAsia" w:cstheme="minorEastAsia"/>
          <w:color w:val="auto"/>
          <w:kern w:val="2"/>
          <w:sz w:val="24"/>
          <w:szCs w:val="24"/>
          <w:highlight w:val="none"/>
          <w:lang w:val="en-US" w:eastAsia="zh-CN" w:bidi="ar-SA"/>
        </w:rPr>
        <w:t>材料由招标人提供</w:t>
      </w:r>
      <w:r>
        <w:rPr>
          <w:rFonts w:hint="eastAsia" w:asciiTheme="minorEastAsia" w:hAnsiTheme="minorEastAsia" w:eastAsiaTheme="minorEastAsia" w:cstheme="minorEastAsia"/>
          <w:color w:val="auto"/>
          <w:kern w:val="2"/>
          <w:sz w:val="24"/>
          <w:szCs w:val="24"/>
          <w:highlight w:val="none"/>
          <w:lang w:val="en-US" w:eastAsia="zh-CN" w:bidi="ar-SA"/>
        </w:rPr>
        <w:t>）</w:t>
      </w:r>
    </w:p>
    <w:p w14:paraId="5C9FC3D2">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pPr>
      <w:r>
        <w:rPr>
          <w:rFonts w:hint="eastAsia" w:asciiTheme="minorEastAsia" w:hAnsiTheme="minorEastAsia" w:eastAsiaTheme="minorEastAsia" w:cstheme="minorEastAsia"/>
          <w:color w:val="auto"/>
          <w:kern w:val="2"/>
          <w:sz w:val="24"/>
          <w:szCs w:val="24"/>
          <w:highlight w:val="none"/>
          <w:lang w:val="en-US" w:eastAsia="zh-CN" w:bidi="ar-SA"/>
        </w:rPr>
        <w:t>转油线需要中标人对所有管道进行组对焊接，因为该管道属于压力管道，中标人施工前要根据《压力管道监督检验规则》（TSG D7006-2020）的要求报监督检验单位。</w:t>
      </w:r>
    </w:p>
    <w:p w14:paraId="679639BA">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管道部分的</w:t>
      </w:r>
      <w:r>
        <w:rPr>
          <w:rFonts w:hint="eastAsia" w:asciiTheme="minorEastAsia" w:hAnsiTheme="minorEastAsia" w:eastAsiaTheme="minorEastAsia" w:cstheme="minorEastAsia"/>
          <w:color w:val="auto"/>
          <w:kern w:val="2"/>
          <w:sz w:val="24"/>
          <w:szCs w:val="24"/>
          <w:highlight w:val="none"/>
          <w:lang w:val="en-US" w:eastAsia="zh-CN" w:bidi="ar-SA"/>
        </w:rPr>
        <w:t>焊接应按SH/T3523-2020&lt;石油化工铬镍不锈钢、铁镍合金，镍基合金及不锈钢复合钢焊接规范》及SH/T3417-2018《管式炉高合金炉管辉接工程技术条件》执行.冲突之处以严者为准。焊接后应对焊接接头进行100% RT检测，NB/T47013.2-2015。I级合格。100%PT检测，NB/T47013.5-2015.I级合格。</w:t>
      </w:r>
    </w:p>
    <w:p w14:paraId="79535334">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根据《承压设备焊接工艺评定》（NB/T 47014-2023）要求，每一种管材、每一种焊材、每一种焊接</w:t>
      </w:r>
      <w:r>
        <w:rPr>
          <w:rFonts w:hint="default" w:asciiTheme="minorEastAsia" w:hAnsiTheme="minorEastAsia" w:eastAsiaTheme="minorEastAsia" w:cstheme="minorEastAsia"/>
          <w:color w:val="auto"/>
          <w:kern w:val="2"/>
          <w:sz w:val="24"/>
          <w:szCs w:val="24"/>
          <w:highlight w:val="none"/>
          <w:lang w:val="en-US" w:eastAsia="zh-CN" w:bidi="ar-SA"/>
        </w:rPr>
        <w:t>方法和热处理方法均应提供焊接工艺评定报告。</w:t>
      </w:r>
      <w:r>
        <w:rPr>
          <w:rFonts w:hint="eastAsia" w:asciiTheme="minorEastAsia" w:hAnsiTheme="minorEastAsia" w:eastAsiaTheme="minorEastAsia" w:cstheme="minorEastAsia"/>
          <w:color w:val="auto"/>
          <w:kern w:val="2"/>
          <w:sz w:val="24"/>
          <w:szCs w:val="24"/>
          <w:highlight w:val="none"/>
          <w:lang w:val="en-US" w:eastAsia="zh-CN" w:bidi="ar-SA"/>
        </w:rPr>
        <w:t>并在施工前提交招标人审核后才能进行施工。</w:t>
      </w:r>
    </w:p>
    <w:p w14:paraId="6BBE590A">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管道部分施工包括打磨、焊接、热处理、水压试验等。</w:t>
      </w:r>
      <w:r>
        <w:rPr>
          <w:rFonts w:hint="eastAsia" w:asciiTheme="minorEastAsia" w:hAnsiTheme="minorEastAsia" w:cstheme="minorEastAsia"/>
          <w:color w:val="auto"/>
          <w:kern w:val="2"/>
          <w:sz w:val="24"/>
          <w:szCs w:val="24"/>
          <w:highlight w:val="none"/>
          <w:lang w:val="en-US" w:eastAsia="zh-CN" w:bidi="ar-SA"/>
        </w:rPr>
        <w:t>水压试验至少包括转油线到转化管上法兰。</w:t>
      </w:r>
    </w:p>
    <w:p w14:paraId="018528A0">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焊工须持有相应类别的</w:t>
      </w:r>
      <w:r>
        <w:rPr>
          <w:rFonts w:hint="default" w:asciiTheme="minorEastAsia" w:hAnsiTheme="minorEastAsia" w:eastAsiaTheme="minorEastAsia" w:cstheme="minorEastAsia"/>
          <w:color w:val="auto"/>
          <w:kern w:val="2"/>
          <w:sz w:val="24"/>
          <w:szCs w:val="24"/>
          <w:highlight w:val="none"/>
          <w:lang w:val="en-US" w:eastAsia="zh-CN" w:bidi="ar-SA"/>
        </w:rPr>
        <w:t>有效焊工合格证</w:t>
      </w:r>
      <w:r>
        <w:rPr>
          <w:rFonts w:hint="eastAsia" w:asciiTheme="minorEastAsia" w:hAnsiTheme="minorEastAsia" w:eastAsiaTheme="minorEastAsia" w:cstheme="minorEastAsia"/>
          <w:color w:val="auto"/>
          <w:kern w:val="2"/>
          <w:sz w:val="24"/>
          <w:szCs w:val="24"/>
          <w:highlight w:val="none"/>
          <w:lang w:val="en-US" w:eastAsia="zh-CN" w:bidi="ar-SA"/>
        </w:rPr>
        <w:t>。</w:t>
      </w:r>
    </w:p>
    <w:p w14:paraId="6FDCB693">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协助招标人对招标人购买的材料进行验收。</w:t>
      </w:r>
    </w:p>
    <w:p w14:paraId="14EF291B">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根据施工内容和要求，编制可实施的施工方案。施工方案内容至少包括：组织架构、焊接工艺评定、施工步骤、进度保证措施、质量保证措施。</w:t>
      </w:r>
    </w:p>
    <w:p w14:paraId="3770432C">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施工周期预计为2025年8月</w:t>
      </w:r>
      <w:r>
        <w:rPr>
          <w:rFonts w:hint="eastAsia" w:asciiTheme="minorEastAsia" w:hAnsiTheme="minorEastAsia" w:cstheme="minorEastAsia"/>
          <w:color w:val="auto"/>
          <w:kern w:val="2"/>
          <w:sz w:val="24"/>
          <w:szCs w:val="24"/>
          <w:highlight w:val="none"/>
          <w:lang w:val="en-US" w:eastAsia="zh-CN" w:bidi="ar-SA"/>
        </w:rPr>
        <w:t>30</w:t>
      </w:r>
      <w:r>
        <w:rPr>
          <w:rFonts w:hint="eastAsia" w:asciiTheme="minorEastAsia" w:hAnsiTheme="minorEastAsia" w:eastAsiaTheme="minorEastAsia" w:cstheme="minorEastAsia"/>
          <w:color w:val="auto"/>
          <w:kern w:val="2"/>
          <w:sz w:val="24"/>
          <w:szCs w:val="24"/>
          <w:highlight w:val="none"/>
          <w:lang w:val="en-US" w:eastAsia="zh-CN" w:bidi="ar-SA"/>
        </w:rPr>
        <w:t>日到2025年9月</w:t>
      </w:r>
      <w:r>
        <w:rPr>
          <w:rFonts w:hint="eastAsia" w:asciiTheme="minorEastAsia" w:hAnsiTheme="minorEastAsia" w:cstheme="minorEastAsia"/>
          <w:color w:val="auto"/>
          <w:kern w:val="2"/>
          <w:sz w:val="24"/>
          <w:szCs w:val="24"/>
          <w:highlight w:val="none"/>
          <w:lang w:val="en-US" w:eastAsia="zh-CN" w:bidi="ar-SA"/>
        </w:rPr>
        <w:t>30</w:t>
      </w:r>
      <w:r>
        <w:rPr>
          <w:rFonts w:hint="eastAsia" w:asciiTheme="minorEastAsia" w:hAnsiTheme="minorEastAsia" w:eastAsiaTheme="minorEastAsia" w:cstheme="minorEastAsia"/>
          <w:color w:val="auto"/>
          <w:kern w:val="2"/>
          <w:sz w:val="24"/>
          <w:szCs w:val="24"/>
          <w:highlight w:val="none"/>
          <w:lang w:val="en-US" w:eastAsia="zh-CN" w:bidi="ar-SA"/>
        </w:rPr>
        <w:t>日。</w:t>
      </w:r>
      <w:r>
        <w:rPr>
          <w:rFonts w:hint="eastAsia" w:asciiTheme="minorEastAsia" w:hAnsiTheme="minorEastAsia" w:cstheme="minorEastAsia"/>
          <w:color w:val="auto"/>
          <w:kern w:val="2"/>
          <w:sz w:val="24"/>
          <w:szCs w:val="24"/>
          <w:highlight w:val="none"/>
          <w:lang w:val="en-US" w:eastAsia="zh-CN" w:bidi="ar-SA"/>
        </w:rPr>
        <w:t>招标人供应的管道材料全部验收完成交付中标人后15天内施工完成管道部分施工。</w:t>
      </w:r>
      <w:r>
        <w:rPr>
          <w:rFonts w:hint="eastAsia" w:asciiTheme="minorEastAsia" w:hAnsiTheme="minorEastAsia" w:eastAsiaTheme="minorEastAsia" w:cstheme="minorEastAsia"/>
          <w:color w:val="auto"/>
          <w:kern w:val="2"/>
          <w:sz w:val="24"/>
          <w:szCs w:val="24"/>
          <w:highlight w:val="none"/>
          <w:lang w:val="en-US" w:eastAsia="zh-CN" w:bidi="ar-SA"/>
        </w:rPr>
        <w:t>因施工迟缓导致的生产延误，招标人有权进行追责。</w:t>
      </w:r>
    </w:p>
    <w:p w14:paraId="5CE24715">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施工完成后提供竣工资料，竣工资料包含招标人提供的原材料证明、施工记录、焊接记录、隐蔽工程记录、检测记录、试压记录等</w:t>
      </w:r>
    </w:p>
    <w:p w14:paraId="609E01AE">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其余未提及的内容以图纸要求为准。</w:t>
      </w:r>
    </w:p>
    <w:p w14:paraId="7FED3DBA">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施工产生的废料及余料，转移到招标人指定的地点。</w:t>
      </w:r>
    </w:p>
    <w:p w14:paraId="33C4FD1D">
      <w:pPr>
        <w:keepNext w:val="0"/>
        <w:keepLines w:val="0"/>
        <w:pageBreakBefore w:val="0"/>
        <w:widowControl w:val="0"/>
        <w:numPr>
          <w:ilvl w:val="0"/>
          <w:numId w:val="6"/>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中标人需满足招标人关于环保、安全等各项要求，服从招标人关于施工单位的各项管理及要求。</w:t>
      </w:r>
    </w:p>
    <w:p w14:paraId="1E4AB4A5">
      <w:pPr>
        <w:pStyle w:val="3"/>
        <w:keepNext/>
        <w:keepLines/>
        <w:pageBreakBefore w:val="0"/>
        <w:widowControl w:val="0"/>
        <w:kinsoku/>
        <w:wordWrap/>
        <w:overflowPunct/>
        <w:topLinePunct w:val="0"/>
        <w:autoSpaceDE/>
        <w:autoSpaceDN/>
        <w:bidi w:val="0"/>
        <w:adjustRightInd/>
        <w:snapToGrid w:val="0"/>
        <w:spacing w:before="313" w:beforeLines="100" w:after="0" w:afterLines="0" w:line="360" w:lineRule="auto"/>
        <w:ind w:left="0" w:firstLine="0"/>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招标人职责：</w:t>
      </w:r>
    </w:p>
    <w:p w14:paraId="2B6728EA">
      <w:pPr>
        <w:keepNext w:val="0"/>
        <w:keepLines w:val="0"/>
        <w:pageBreakBefore w:val="0"/>
        <w:widowControl w:val="0"/>
        <w:numPr>
          <w:ilvl w:val="0"/>
          <w:numId w:val="7"/>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提供施工中需要的电源接口、压缩空气、固定照明点照明、打压用的水。</w:t>
      </w:r>
    </w:p>
    <w:p w14:paraId="663E73B7">
      <w:pPr>
        <w:keepNext w:val="0"/>
        <w:keepLines w:val="0"/>
        <w:pageBreakBefore w:val="0"/>
        <w:widowControl w:val="0"/>
        <w:numPr>
          <w:ilvl w:val="0"/>
          <w:numId w:val="7"/>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施工中的工艺隔离处理（盲板施工由中标人处理）。</w:t>
      </w:r>
    </w:p>
    <w:p w14:paraId="16C8EF10">
      <w:pPr>
        <w:keepNext w:val="0"/>
        <w:keepLines w:val="0"/>
        <w:pageBreakBefore w:val="0"/>
        <w:widowControl w:val="0"/>
        <w:numPr>
          <w:ilvl w:val="0"/>
          <w:numId w:val="7"/>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施工中的管道部分的保温拆装（含材料）作业。</w:t>
      </w:r>
    </w:p>
    <w:p w14:paraId="123623ED">
      <w:pPr>
        <w:keepNext w:val="0"/>
        <w:keepLines w:val="0"/>
        <w:pageBreakBefore w:val="0"/>
        <w:widowControl w:val="0"/>
        <w:numPr>
          <w:ilvl w:val="0"/>
          <w:numId w:val="7"/>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施工中</w:t>
      </w:r>
      <w:r>
        <w:rPr>
          <w:rFonts w:hint="eastAsia" w:asciiTheme="minorEastAsia" w:hAnsiTheme="minorEastAsia" w:cstheme="minorEastAsia"/>
          <w:color w:val="auto"/>
          <w:kern w:val="2"/>
          <w:sz w:val="24"/>
          <w:szCs w:val="24"/>
          <w:highlight w:val="none"/>
          <w:lang w:val="en-US" w:eastAsia="zh-CN" w:bidi="ar-SA"/>
        </w:rPr>
        <w:t>更</w:t>
      </w:r>
      <w:r>
        <w:rPr>
          <w:rFonts w:hint="eastAsia" w:asciiTheme="minorEastAsia" w:hAnsiTheme="minorEastAsia" w:eastAsiaTheme="minorEastAsia" w:cstheme="minorEastAsia"/>
          <w:color w:val="auto"/>
          <w:kern w:val="2"/>
          <w:sz w:val="24"/>
          <w:szCs w:val="24"/>
          <w:highlight w:val="none"/>
          <w:lang w:val="en-US" w:eastAsia="zh-CN" w:bidi="ar-SA"/>
        </w:rPr>
        <w:t>换的型钢等材料，管道材料，炉管材料，保温材料，耐火砖等。</w:t>
      </w:r>
    </w:p>
    <w:p w14:paraId="74812E03">
      <w:pPr>
        <w:keepNext w:val="0"/>
        <w:keepLines w:val="0"/>
        <w:pageBreakBefore w:val="0"/>
        <w:widowControl w:val="0"/>
        <w:numPr>
          <w:ilvl w:val="0"/>
          <w:numId w:val="7"/>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color w:val="auto"/>
          <w:kern w:val="2"/>
          <w:sz w:val="24"/>
          <w:szCs w:val="24"/>
          <w:highlight w:val="none"/>
          <w:lang w:val="en-US" w:eastAsia="zh-CN" w:bidi="ar-SA"/>
        </w:rPr>
        <w:t>施工中需要使用的辅助用的脚手架。</w:t>
      </w:r>
    </w:p>
    <w:p w14:paraId="47ADC0B8">
      <w:pPr>
        <w:keepNext w:val="0"/>
        <w:keepLines w:val="0"/>
        <w:pageBreakBefore w:val="0"/>
        <w:widowControl w:val="0"/>
        <w:numPr>
          <w:ilvl w:val="0"/>
          <w:numId w:val="7"/>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color w:val="auto"/>
          <w:kern w:val="2"/>
          <w:sz w:val="24"/>
          <w:szCs w:val="24"/>
          <w:highlight w:val="none"/>
          <w:lang w:val="en-US" w:eastAsia="zh-CN" w:bidi="ar-SA"/>
        </w:rPr>
        <w:t>弹簧支吊架固定、保养、安装指导。</w:t>
      </w:r>
    </w:p>
    <w:p w14:paraId="0CDE8B7A">
      <w:pPr>
        <w:keepNext w:val="0"/>
        <w:keepLines w:val="0"/>
        <w:pageBreakBefore w:val="0"/>
        <w:widowControl w:val="0"/>
        <w:numPr>
          <w:ilvl w:val="0"/>
          <w:numId w:val="7"/>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对焊接后的焊缝进行检测。</w:t>
      </w:r>
    </w:p>
    <w:p w14:paraId="7BBD9F8F">
      <w:pPr>
        <w:pStyle w:val="3"/>
        <w:keepNext/>
        <w:keepLines/>
        <w:pageBreakBefore w:val="0"/>
        <w:widowControl w:val="0"/>
        <w:kinsoku/>
        <w:wordWrap/>
        <w:overflowPunct/>
        <w:topLinePunct w:val="0"/>
        <w:autoSpaceDE/>
        <w:autoSpaceDN/>
        <w:bidi w:val="0"/>
        <w:adjustRightInd/>
        <w:snapToGrid w:val="0"/>
        <w:spacing w:before="313" w:beforeLines="100" w:after="0" w:afterLines="0" w:line="360" w:lineRule="auto"/>
        <w:ind w:left="0" w:firstLine="0"/>
        <w:textAlignment w:val="auto"/>
        <w:rPr>
          <w:rFonts w:hint="eastAsia"/>
          <w:lang w:val="en-US" w:eastAsia="zh-CN"/>
        </w:rPr>
      </w:pPr>
      <w:r>
        <w:rPr>
          <w:rFonts w:hint="eastAsia" w:ascii="宋体" w:hAnsi="宋体" w:eastAsia="宋体" w:cs="宋体"/>
          <w:color w:val="auto"/>
          <w:sz w:val="24"/>
          <w:szCs w:val="24"/>
          <w:highlight w:val="none"/>
          <w:lang w:val="en-US" w:eastAsia="zh-CN"/>
        </w:rPr>
        <w:t>投标人资质要求：</w:t>
      </w:r>
    </w:p>
    <w:p w14:paraId="66808BDC">
      <w:pPr>
        <w:keepNext w:val="0"/>
        <w:keepLines w:val="0"/>
        <w:pageBreakBefore w:val="0"/>
        <w:widowControl w:val="0"/>
        <w:numPr>
          <w:ilvl w:val="0"/>
          <w:numId w:val="8"/>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具备</w:t>
      </w:r>
      <w:r>
        <w:rPr>
          <w:rFonts w:hint="eastAsia" w:asciiTheme="minorEastAsia" w:hAnsiTheme="minorEastAsia" w:cstheme="minorEastAsia"/>
          <w:color w:val="auto"/>
          <w:kern w:val="2"/>
          <w:sz w:val="24"/>
          <w:szCs w:val="24"/>
          <w:highlight w:val="none"/>
          <w:lang w:val="en-US" w:eastAsia="zh-CN" w:bidi="ar-SA"/>
        </w:rPr>
        <w:t>中华人民共和国住房和城乡建设部颁发的</w:t>
      </w:r>
      <w:r>
        <w:rPr>
          <w:rFonts w:hint="eastAsia" w:asciiTheme="minorEastAsia" w:hAnsiTheme="minorEastAsia" w:eastAsiaTheme="minorEastAsia" w:cstheme="minorEastAsia"/>
          <w:color w:val="auto"/>
          <w:kern w:val="2"/>
          <w:sz w:val="24"/>
          <w:szCs w:val="24"/>
          <w:highlight w:val="none"/>
          <w:lang w:val="en-US" w:eastAsia="zh-CN" w:bidi="ar-SA"/>
        </w:rPr>
        <w:t>石油化工工程施工总承包一级资质</w:t>
      </w:r>
      <w:r>
        <w:rPr>
          <w:rFonts w:hint="eastAsia" w:asciiTheme="minorEastAsia" w:hAnsiTheme="minorEastAsia" w:cstheme="minorEastAsia"/>
          <w:color w:val="auto"/>
          <w:kern w:val="2"/>
          <w:sz w:val="24"/>
          <w:szCs w:val="24"/>
          <w:highlight w:val="none"/>
          <w:lang w:val="en-US" w:eastAsia="zh-CN" w:bidi="ar-SA"/>
        </w:rPr>
        <w:t>。</w:t>
      </w:r>
    </w:p>
    <w:p w14:paraId="59D198BF">
      <w:pPr>
        <w:keepNext w:val="0"/>
        <w:keepLines w:val="0"/>
        <w:pageBreakBefore w:val="0"/>
        <w:widowControl w:val="0"/>
        <w:numPr>
          <w:ilvl w:val="0"/>
          <w:numId w:val="8"/>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具备</w:t>
      </w:r>
      <w:r>
        <w:rPr>
          <w:rFonts w:hint="eastAsia" w:asciiTheme="minorEastAsia" w:hAnsiTheme="minorEastAsia" w:cstheme="minorEastAsia"/>
          <w:color w:val="auto"/>
          <w:kern w:val="2"/>
          <w:sz w:val="24"/>
          <w:szCs w:val="24"/>
          <w:highlight w:val="none"/>
          <w:lang w:val="en-US" w:eastAsia="zh-CN" w:bidi="ar-SA"/>
        </w:rPr>
        <w:t>省级及以上部门颁发的</w:t>
      </w:r>
      <w:r>
        <w:rPr>
          <w:rFonts w:hint="eastAsia" w:asciiTheme="minorEastAsia" w:hAnsiTheme="minorEastAsia" w:eastAsiaTheme="minorEastAsia" w:cstheme="minorEastAsia"/>
          <w:color w:val="auto"/>
          <w:kern w:val="2"/>
          <w:sz w:val="24"/>
          <w:szCs w:val="24"/>
          <w:highlight w:val="none"/>
          <w:lang w:val="en-US" w:eastAsia="zh-CN" w:bidi="ar-SA"/>
        </w:rPr>
        <w:t>工业管道安装（GC1）许可证</w:t>
      </w:r>
      <w:r>
        <w:rPr>
          <w:rFonts w:hint="eastAsia" w:asciiTheme="minorEastAsia" w:hAnsiTheme="minorEastAsia" w:cstheme="minorEastAsia"/>
          <w:color w:val="auto"/>
          <w:kern w:val="2"/>
          <w:sz w:val="24"/>
          <w:szCs w:val="24"/>
          <w:highlight w:val="none"/>
          <w:lang w:val="en-US" w:eastAsia="zh-CN" w:bidi="ar-SA"/>
        </w:rPr>
        <w:t>。</w:t>
      </w:r>
    </w:p>
    <w:p w14:paraId="1F2DE2C1">
      <w:pPr>
        <w:keepNext w:val="0"/>
        <w:keepLines w:val="0"/>
        <w:pageBreakBefore w:val="0"/>
        <w:widowControl w:val="0"/>
        <w:numPr>
          <w:ilvl w:val="0"/>
          <w:numId w:val="8"/>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color w:val="auto"/>
          <w:kern w:val="2"/>
          <w:sz w:val="24"/>
          <w:szCs w:val="24"/>
          <w:highlight w:val="none"/>
          <w:lang w:val="en-US" w:eastAsia="zh-CN" w:bidi="ar-SA"/>
        </w:rPr>
        <w:t>具备省级及以上部门颁发的安全生产许可证。</w:t>
      </w:r>
    </w:p>
    <w:p w14:paraId="01CA9360">
      <w:pPr>
        <w:keepNext w:val="0"/>
        <w:keepLines w:val="0"/>
        <w:pageBreakBefore w:val="0"/>
        <w:widowControl w:val="0"/>
        <w:numPr>
          <w:ilvl w:val="0"/>
          <w:numId w:val="8"/>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color w:val="auto"/>
          <w:kern w:val="2"/>
          <w:sz w:val="24"/>
          <w:szCs w:val="24"/>
          <w:highlight w:val="none"/>
          <w:lang w:val="en-US" w:eastAsia="zh-CN" w:bidi="ar-SA"/>
        </w:rPr>
        <w:t>具备在有效期内的营业执照。</w:t>
      </w:r>
    </w:p>
    <w:p w14:paraId="16FAC7BC">
      <w:pPr>
        <w:keepNext w:val="0"/>
        <w:keepLines w:val="0"/>
        <w:pageBreakBefore w:val="0"/>
        <w:widowControl w:val="0"/>
        <w:numPr>
          <w:ilvl w:val="0"/>
          <w:numId w:val="8"/>
        </w:numPr>
        <w:tabs>
          <w:tab w:val="left" w:pos="608"/>
        </w:tabs>
        <w:kinsoku/>
        <w:wordWrap/>
        <w:overflowPunct/>
        <w:topLinePunct w:val="0"/>
        <w:autoSpaceDE/>
        <w:autoSpaceDN/>
        <w:bidi w:val="0"/>
        <w:adjustRightInd/>
        <w:snapToGrid/>
        <w:spacing w:line="360" w:lineRule="auto"/>
        <w:ind w:left="425" w:leftChars="0" w:hanging="425" w:firstLine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施工前能出具备焊接所需要的焊接工艺评定</w:t>
      </w:r>
      <w:r>
        <w:rPr>
          <w:rFonts w:hint="eastAsia" w:asciiTheme="minorEastAsia" w:hAnsiTheme="minorEastAsia" w:cstheme="minorEastAsia"/>
          <w:color w:val="auto"/>
          <w:kern w:val="2"/>
          <w:sz w:val="24"/>
          <w:szCs w:val="24"/>
          <w:highlight w:val="none"/>
          <w:lang w:val="en-US" w:eastAsia="zh-CN" w:bidi="ar-SA"/>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2DD6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0A6C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10A6C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E19E5"/>
    <w:multiLevelType w:val="singleLevel"/>
    <w:tmpl w:val="866E19E5"/>
    <w:lvl w:ilvl="0" w:tentative="0">
      <w:start w:val="1"/>
      <w:numFmt w:val="decimal"/>
      <w:suff w:val="space"/>
      <w:lvlText w:val="%1."/>
      <w:lvlJc w:val="left"/>
      <w:pPr>
        <w:ind w:left="425" w:hanging="425"/>
      </w:pPr>
      <w:rPr>
        <w:rFonts w:hint="default"/>
        <w:sz w:val="28"/>
        <w:szCs w:val="28"/>
      </w:rPr>
    </w:lvl>
  </w:abstractNum>
  <w:abstractNum w:abstractNumId="1">
    <w:nsid w:val="E1F742F2"/>
    <w:multiLevelType w:val="singleLevel"/>
    <w:tmpl w:val="E1F742F2"/>
    <w:lvl w:ilvl="0" w:tentative="0">
      <w:start w:val="1"/>
      <w:numFmt w:val="decimal"/>
      <w:suff w:val="space"/>
      <w:lvlText w:val="%1."/>
      <w:lvlJc w:val="left"/>
      <w:pPr>
        <w:ind w:left="425" w:hanging="425"/>
      </w:pPr>
      <w:rPr>
        <w:rFonts w:hint="default"/>
      </w:rPr>
    </w:lvl>
  </w:abstractNum>
  <w:abstractNum w:abstractNumId="2">
    <w:nsid w:val="177ACAF6"/>
    <w:multiLevelType w:val="singleLevel"/>
    <w:tmpl w:val="177ACAF6"/>
    <w:lvl w:ilvl="0" w:tentative="0">
      <w:start w:val="1"/>
      <w:numFmt w:val="decimal"/>
      <w:suff w:val="space"/>
      <w:lvlText w:val="%1."/>
      <w:lvlJc w:val="left"/>
      <w:pPr>
        <w:ind w:left="425" w:hanging="425"/>
      </w:pPr>
      <w:rPr>
        <w:rFonts w:hint="default" w:ascii="宋体" w:hAnsi="宋体" w:eastAsia="宋体" w:cstheme="minorEastAsia"/>
        <w:sz w:val="28"/>
        <w:szCs w:val="28"/>
      </w:rPr>
    </w:lvl>
  </w:abstractNum>
  <w:abstractNum w:abstractNumId="3">
    <w:nsid w:val="22433CA8"/>
    <w:multiLevelType w:val="singleLevel"/>
    <w:tmpl w:val="22433CA8"/>
    <w:lvl w:ilvl="0" w:tentative="0">
      <w:start w:val="1"/>
      <w:numFmt w:val="decimal"/>
      <w:suff w:val="space"/>
      <w:lvlText w:val="%1."/>
      <w:lvlJc w:val="left"/>
      <w:pPr>
        <w:ind w:left="425" w:hanging="425"/>
      </w:pPr>
      <w:rPr>
        <w:rFonts w:hint="default"/>
      </w:rPr>
    </w:lvl>
  </w:abstractNum>
  <w:abstractNum w:abstractNumId="4">
    <w:nsid w:val="2678716F"/>
    <w:multiLevelType w:val="singleLevel"/>
    <w:tmpl w:val="2678716F"/>
    <w:lvl w:ilvl="0" w:tentative="0">
      <w:start w:val="1"/>
      <w:numFmt w:val="decimal"/>
      <w:lvlText w:val="%1."/>
      <w:lvlJc w:val="left"/>
      <w:pPr>
        <w:ind w:left="425" w:hanging="425"/>
      </w:pPr>
      <w:rPr>
        <w:rFonts w:hint="default"/>
      </w:rPr>
    </w:lvl>
  </w:abstractNum>
  <w:abstractNum w:abstractNumId="5">
    <w:nsid w:val="597103F8"/>
    <w:multiLevelType w:val="multilevel"/>
    <w:tmpl w:val="597103F8"/>
    <w:lvl w:ilvl="0" w:tentative="0">
      <w:start w:val="1"/>
      <w:numFmt w:val="chineseCountingThousand"/>
      <w:pStyle w:val="3"/>
      <w:lvlText w:val="%1、"/>
      <w:lvlJc w:val="left"/>
      <w:pPr>
        <w:ind w:left="420" w:hanging="420"/>
      </w:pPr>
      <w:rPr>
        <w:rFonts w:hint="eastAsia" w:ascii="宋体" w:hAnsi="宋体" w:eastAsia="宋体" w:cs="宋体"/>
        <w:b/>
        <w:bCs/>
        <w:i w:val="0"/>
        <w:iCs w:val="0"/>
        <w:caps w:val="0"/>
        <w:smallCaps w:val="0"/>
        <w:strike w:val="0"/>
        <w:dstrike w:val="0"/>
        <w:vanish w:val="0"/>
        <w:spacing w:val="0"/>
        <w:position w:val="0"/>
        <w:sz w:val="24"/>
        <w:szCs w:val="24"/>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BD2853"/>
    <w:multiLevelType w:val="multilevel"/>
    <w:tmpl w:val="66BD2853"/>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3A1D61"/>
    <w:multiLevelType w:val="singleLevel"/>
    <w:tmpl w:val="7D3A1D61"/>
    <w:lvl w:ilvl="0" w:tentative="0">
      <w:start w:val="1"/>
      <w:numFmt w:val="decimal"/>
      <w:lvlText w:val="%1."/>
      <w:lvlJc w:val="left"/>
      <w:pPr>
        <w:ind w:left="425" w:hanging="425"/>
      </w:pPr>
      <w:rPr>
        <w:rFonts w:hint="default"/>
        <w:sz w:val="28"/>
        <w:szCs w:val="28"/>
      </w:rPr>
    </w:lvl>
  </w:abstractNum>
  <w:num w:numId="1">
    <w:abstractNumId w:val="6"/>
  </w:num>
  <w:num w:numId="2">
    <w:abstractNumId w:val="5"/>
  </w:num>
  <w:num w:numId="3">
    <w:abstractNumId w:val="4"/>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7C1D"/>
    <w:rsid w:val="02663C42"/>
    <w:rsid w:val="03F97D2B"/>
    <w:rsid w:val="050F48C9"/>
    <w:rsid w:val="061340E1"/>
    <w:rsid w:val="092F6E09"/>
    <w:rsid w:val="0B5605CC"/>
    <w:rsid w:val="0DFA602B"/>
    <w:rsid w:val="103435D2"/>
    <w:rsid w:val="12D743FF"/>
    <w:rsid w:val="148825AD"/>
    <w:rsid w:val="15A41059"/>
    <w:rsid w:val="162419F3"/>
    <w:rsid w:val="1C034551"/>
    <w:rsid w:val="1D2B18B9"/>
    <w:rsid w:val="1DF92E01"/>
    <w:rsid w:val="21F4671D"/>
    <w:rsid w:val="2810627B"/>
    <w:rsid w:val="33923FE8"/>
    <w:rsid w:val="33AE32BE"/>
    <w:rsid w:val="344228DF"/>
    <w:rsid w:val="34BD6D0D"/>
    <w:rsid w:val="3B2D0EE7"/>
    <w:rsid w:val="3D377EDE"/>
    <w:rsid w:val="3FD274C6"/>
    <w:rsid w:val="48A018C2"/>
    <w:rsid w:val="4A571C98"/>
    <w:rsid w:val="4C077131"/>
    <w:rsid w:val="4E37148F"/>
    <w:rsid w:val="4F282AD3"/>
    <w:rsid w:val="53C47D96"/>
    <w:rsid w:val="5CD63F0F"/>
    <w:rsid w:val="6B480E55"/>
    <w:rsid w:val="6C4B14FA"/>
    <w:rsid w:val="71F87FE7"/>
    <w:rsid w:val="73263829"/>
    <w:rsid w:val="76687C03"/>
    <w:rsid w:val="7883171E"/>
    <w:rsid w:val="79F44E86"/>
    <w:rsid w:val="7A1C7734"/>
    <w:rsid w:val="7E4062EC"/>
    <w:rsid w:val="7E962D15"/>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28"/>
      <w:szCs w:val="44"/>
    </w:rPr>
  </w:style>
  <w:style w:type="paragraph" w:styleId="3">
    <w:name w:val="heading 2"/>
    <w:basedOn w:val="1"/>
    <w:next w:val="1"/>
    <w:qFormat/>
    <w:uiPriority w:val="0"/>
    <w:pPr>
      <w:keepNext/>
      <w:keepLines/>
      <w:numPr>
        <w:ilvl w:val="0"/>
        <w:numId w:val="2"/>
      </w:numPr>
      <w:snapToGrid w:val="0"/>
      <w:spacing w:before="100" w:beforeLines="100" w:line="360" w:lineRule="auto"/>
      <w:ind w:left="0" w:firstLine="0"/>
      <w:outlineLvl w:val="1"/>
    </w:pPr>
    <w:rPr>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Paragraph"/>
    <w:basedOn w:val="1"/>
    <w:qFormat/>
    <w:uiPriority w:val="1"/>
    <w:rPr>
      <w:rFonts w:ascii="宋体" w:hAnsi="宋体" w:eastAsia="宋体" w:cs="宋体"/>
      <w:szCs w:val="20"/>
      <w:lang w:val="zh-CN" w:bidi="zh-CN"/>
    </w:rPr>
  </w:style>
  <w:style w:type="paragraph" w:styleId="10">
    <w:name w:val="List Paragraph"/>
    <w:basedOn w:val="1"/>
    <w:qFormat/>
    <w:uiPriority w:val="34"/>
    <w:pPr>
      <w:spacing w:line="360" w:lineRule="auto"/>
      <w:ind w:firstLine="0" w:firstLineChars="0"/>
    </w:pPr>
  </w:style>
  <w:style w:type="paragraph" w:customStyle="1" w:styleId="11">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1140</Words>
  <Characters>1512</Characters>
  <Lines>0</Lines>
  <Paragraphs>0</Paragraphs>
  <TotalTime>13</TotalTime>
  <ScaleCrop>false</ScaleCrop>
  <LinksUpToDate>false</LinksUpToDate>
  <CharactersWithSpaces>1605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2025-03-31T14:03:00Z</dcterms:created>
  <dc:creator>nqrao</dc:creator>
  <cp:lastModifiedBy>张华娟</cp:lastModifiedBy>
  <cp:lastPrinted>2025-04-17T08:40:00Z</cp:lastPrinted>
  <dcterms:modified xsi:type="dcterms:W3CDTF">2025-08-07T02:00:45Z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eyJoZGlkIjoiM2RjZTMyYzJjNTA4OWEwZTA4YTBlMjcyOTRiYjQzNmYiLCJ1c2VySWQiOiIxNTY4Mzk2MzIyIn0=</vt:lpwstr>
  </property>
  <property fmtid="{D5CDD505-2E9C-101B-9397-08002B2CF9AE}" pid="4" name="ICV">
    <vt:lpwstr>6E4DB0545EB34A3A84F6E3AC8EA009BC_12</vt:lpwstr>
  </property>
</Properties>
</file>