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3FD1F">
      <w:pPr>
        <w:pStyle w:val="12"/>
        <w:jc w:val="center"/>
        <w:rPr>
          <w:rFonts w:ascii="仿宋" w:hAnsi="仿宋" w:eastAsia="仿宋"/>
          <w:b/>
          <w:sz w:val="52"/>
          <w:szCs w:val="22"/>
          <w:u w:val="single"/>
          <w:lang w:eastAsia="zh-CN"/>
        </w:rPr>
      </w:pPr>
      <w:r>
        <w:rPr>
          <w:rFonts w:hint="eastAsia" w:ascii="仿宋" w:hAnsi="仿宋" w:eastAsia="仿宋"/>
          <w:b/>
          <w:sz w:val="52"/>
          <w:szCs w:val="22"/>
          <w:u w:val="single"/>
          <w:lang w:eastAsia="zh-CN"/>
        </w:rPr>
        <w:t>福建福海创石油化工有限公司</w:t>
      </w:r>
    </w:p>
    <w:p w14:paraId="1771B290">
      <w:pPr>
        <w:pStyle w:val="21"/>
        <w:jc w:val="center"/>
        <w:rPr>
          <w:rFonts w:hint="eastAsia" w:ascii="仿宋" w:hAnsi="仿宋" w:eastAsia="仿宋"/>
          <w:b/>
          <w:color w:val="FF0000"/>
          <w:sz w:val="48"/>
          <w:szCs w:val="48"/>
          <w:u w:val="single"/>
          <w:lang w:eastAsia="zh-CN"/>
        </w:rPr>
      </w:pPr>
      <w:r>
        <w:rPr>
          <w:rFonts w:hint="eastAsia" w:ascii="仿宋" w:hAnsi="仿宋" w:eastAsia="仿宋"/>
          <w:b/>
          <w:color w:val="FF0000"/>
          <w:sz w:val="48"/>
          <w:szCs w:val="48"/>
          <w:u w:val="single"/>
          <w:lang w:eastAsia="zh-CN"/>
        </w:rPr>
        <w:t>多旋翼无人机采购项目</w:t>
      </w:r>
    </w:p>
    <w:p w14:paraId="157BEC94">
      <w:pPr>
        <w:pStyle w:val="21"/>
        <w:jc w:val="center"/>
        <w:rPr>
          <w:rFonts w:hint="eastAsia" w:ascii="仿宋" w:hAnsi="仿宋" w:eastAsia="仿宋"/>
          <w:b/>
          <w:color w:val="FF0000"/>
          <w:sz w:val="72"/>
          <w:szCs w:val="72"/>
          <w:u w:val="single"/>
          <w:lang w:eastAsia="zh-CN"/>
        </w:rPr>
      </w:pPr>
      <w:r>
        <w:rPr>
          <w:rFonts w:hint="eastAsia" w:ascii="仿宋" w:hAnsi="仿宋" w:eastAsia="仿宋"/>
          <w:b/>
          <w:color w:val="FF0000"/>
          <w:sz w:val="72"/>
          <w:szCs w:val="72"/>
          <w:u w:val="single"/>
          <w:lang w:eastAsia="zh-CN"/>
        </w:rPr>
        <w:t>询比文件</w:t>
      </w:r>
    </w:p>
    <w:p w14:paraId="3E0186C7">
      <w:pPr>
        <w:pStyle w:val="21"/>
        <w:jc w:val="center"/>
        <w:rPr>
          <w:rFonts w:ascii="仿宋" w:hAnsi="仿宋" w:eastAsia="仿宋"/>
          <w:sz w:val="28"/>
          <w:szCs w:val="28"/>
        </w:rPr>
      </w:pPr>
      <w:r>
        <w:rPr>
          <w:rFonts w:hint="eastAsia" w:ascii="仿宋" w:hAnsi="仿宋" w:eastAsia="仿宋"/>
          <w:color w:val="FF0000"/>
          <w:sz w:val="28"/>
          <w:szCs w:val="28"/>
        </w:rPr>
        <w:t>（文件编号：</w:t>
      </w:r>
      <w:r>
        <w:rPr>
          <w:rFonts w:hint="eastAsia" w:ascii="仿宋" w:hAnsi="仿宋" w:eastAsia="仿宋"/>
          <w:color w:val="FF0000"/>
          <w:sz w:val="28"/>
          <w:szCs w:val="28"/>
          <w:lang w:eastAsia="zh-CN"/>
        </w:rPr>
        <w:t>QGD-3122-250213-0069</w:t>
      </w:r>
      <w:r>
        <w:rPr>
          <w:rFonts w:hint="eastAsia" w:ascii="仿宋" w:hAnsi="仿宋" w:eastAsia="仿宋"/>
          <w:sz w:val="28"/>
          <w:szCs w:val="28"/>
        </w:rPr>
        <w:t xml:space="preserve"> ）</w:t>
      </w:r>
    </w:p>
    <w:p w14:paraId="17FE584D">
      <w:pPr>
        <w:pStyle w:val="12"/>
        <w:rPr>
          <w:rFonts w:ascii="仿宋" w:hAnsi="仿宋" w:eastAsia="仿宋"/>
          <w:b/>
          <w:sz w:val="94"/>
          <w:lang w:eastAsia="zh-CN"/>
        </w:rPr>
      </w:pPr>
    </w:p>
    <w:p w14:paraId="5A26101B">
      <w:pPr>
        <w:pStyle w:val="12"/>
        <w:rPr>
          <w:rFonts w:ascii="仿宋" w:hAnsi="仿宋" w:eastAsia="仿宋"/>
          <w:b/>
          <w:sz w:val="94"/>
          <w:lang w:eastAsia="zh-CN"/>
        </w:rPr>
      </w:pPr>
    </w:p>
    <w:p w14:paraId="4D364419">
      <w:pPr>
        <w:pStyle w:val="12"/>
        <w:rPr>
          <w:rFonts w:ascii="仿宋" w:hAnsi="仿宋" w:eastAsia="仿宋"/>
          <w:b/>
          <w:sz w:val="32"/>
          <w:szCs w:val="32"/>
          <w:lang w:eastAsia="zh-CN"/>
        </w:rPr>
      </w:pPr>
    </w:p>
    <w:p w14:paraId="004F3CCF">
      <w:pPr>
        <w:pStyle w:val="12"/>
        <w:rPr>
          <w:rFonts w:ascii="仿宋" w:hAnsi="仿宋" w:eastAsia="仿宋"/>
          <w:b/>
          <w:sz w:val="32"/>
          <w:szCs w:val="32"/>
          <w:lang w:eastAsia="zh-CN"/>
        </w:rPr>
      </w:pPr>
    </w:p>
    <w:p w14:paraId="28C5BEAD">
      <w:pPr>
        <w:pStyle w:val="12"/>
        <w:rPr>
          <w:rFonts w:ascii="仿宋" w:hAnsi="仿宋" w:eastAsia="仿宋"/>
          <w:b/>
          <w:sz w:val="32"/>
          <w:szCs w:val="32"/>
          <w:lang w:eastAsia="zh-CN"/>
        </w:rPr>
      </w:pPr>
    </w:p>
    <w:p w14:paraId="398573E0">
      <w:pPr>
        <w:pStyle w:val="12"/>
        <w:rPr>
          <w:rFonts w:ascii="仿宋" w:hAnsi="仿宋" w:eastAsia="仿宋"/>
          <w:b/>
          <w:sz w:val="32"/>
          <w:szCs w:val="32"/>
          <w:lang w:eastAsia="zh-CN"/>
        </w:rPr>
      </w:pPr>
    </w:p>
    <w:p w14:paraId="7262C469">
      <w:pPr>
        <w:pStyle w:val="12"/>
        <w:rPr>
          <w:rFonts w:ascii="仿宋" w:hAnsi="仿宋" w:eastAsia="仿宋"/>
          <w:b/>
          <w:sz w:val="32"/>
          <w:szCs w:val="32"/>
          <w:lang w:eastAsia="zh-CN"/>
        </w:rPr>
      </w:pPr>
    </w:p>
    <w:p w14:paraId="3CF6428C">
      <w:pPr>
        <w:pStyle w:val="21"/>
        <w:jc w:val="center"/>
        <w:rPr>
          <w:rFonts w:ascii="仿宋" w:hAnsi="仿宋" w:eastAsia="仿宋"/>
          <w:b/>
          <w:sz w:val="28"/>
          <w:szCs w:val="28"/>
        </w:rPr>
      </w:pPr>
    </w:p>
    <w:p w14:paraId="05F33D11">
      <w:pPr>
        <w:pStyle w:val="21"/>
        <w:jc w:val="center"/>
        <w:rPr>
          <w:rFonts w:ascii="仿宋" w:hAnsi="仿宋" w:eastAsia="仿宋"/>
          <w:b/>
          <w:sz w:val="28"/>
          <w:szCs w:val="28"/>
        </w:rPr>
      </w:pPr>
    </w:p>
    <w:p w14:paraId="21DB5A8A">
      <w:pPr>
        <w:pStyle w:val="21"/>
        <w:jc w:val="center"/>
        <w:rPr>
          <w:rFonts w:ascii="仿宋" w:hAnsi="仿宋" w:eastAsia="仿宋"/>
          <w:b/>
          <w:sz w:val="28"/>
          <w:szCs w:val="28"/>
        </w:rPr>
      </w:pPr>
    </w:p>
    <w:p w14:paraId="31D8A99D">
      <w:pPr>
        <w:pStyle w:val="21"/>
        <w:jc w:val="center"/>
        <w:rPr>
          <w:rFonts w:ascii="仿宋" w:hAnsi="仿宋" w:eastAsia="仿宋"/>
          <w:b/>
          <w:sz w:val="28"/>
          <w:szCs w:val="28"/>
        </w:rPr>
      </w:pPr>
    </w:p>
    <w:p w14:paraId="1150F103">
      <w:pPr>
        <w:pStyle w:val="21"/>
        <w:jc w:val="center"/>
        <w:rPr>
          <w:rFonts w:ascii="仿宋" w:hAnsi="仿宋" w:eastAsia="仿宋"/>
          <w:b/>
          <w:sz w:val="28"/>
          <w:szCs w:val="28"/>
        </w:rPr>
      </w:pPr>
    </w:p>
    <w:p w14:paraId="46E218A1">
      <w:pPr>
        <w:pStyle w:val="21"/>
        <w:jc w:val="center"/>
        <w:rPr>
          <w:rFonts w:ascii="仿宋" w:hAnsi="仿宋" w:eastAsia="仿宋"/>
          <w:b/>
          <w:sz w:val="28"/>
          <w:szCs w:val="28"/>
        </w:rPr>
      </w:pPr>
    </w:p>
    <w:p w14:paraId="3E1905F6">
      <w:pPr>
        <w:pStyle w:val="21"/>
        <w:jc w:val="center"/>
        <w:rPr>
          <w:rFonts w:ascii="仿宋" w:hAnsi="仿宋" w:eastAsia="仿宋"/>
          <w:b/>
          <w:sz w:val="28"/>
          <w:szCs w:val="28"/>
        </w:rPr>
      </w:pPr>
    </w:p>
    <w:p w14:paraId="05A40631">
      <w:pPr>
        <w:pStyle w:val="21"/>
        <w:jc w:val="center"/>
        <w:rPr>
          <w:rFonts w:ascii="仿宋" w:hAnsi="仿宋" w:eastAsia="仿宋"/>
          <w:b/>
          <w:sz w:val="28"/>
          <w:szCs w:val="28"/>
        </w:rPr>
      </w:pPr>
    </w:p>
    <w:p w14:paraId="521732B7">
      <w:pPr>
        <w:pStyle w:val="21"/>
        <w:jc w:val="center"/>
        <w:rPr>
          <w:rFonts w:ascii="仿宋" w:hAnsi="仿宋" w:eastAsia="仿宋"/>
          <w:b/>
          <w:sz w:val="28"/>
          <w:szCs w:val="28"/>
        </w:rPr>
      </w:pPr>
    </w:p>
    <w:p w14:paraId="0D167314">
      <w:pPr>
        <w:pStyle w:val="21"/>
        <w:jc w:val="center"/>
        <w:rPr>
          <w:rFonts w:ascii="仿宋" w:hAnsi="仿宋" w:eastAsia="仿宋"/>
          <w:b/>
          <w:sz w:val="28"/>
          <w:szCs w:val="28"/>
        </w:rPr>
      </w:pPr>
    </w:p>
    <w:p w14:paraId="03DB5B84">
      <w:pPr>
        <w:pStyle w:val="21"/>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62F6D30C">
      <w:pPr>
        <w:spacing w:line="271" w:lineRule="auto"/>
        <w:ind w:right="1889"/>
        <w:rPr>
          <w:rFonts w:ascii="仿宋" w:hAnsi="仿宋" w:eastAsia="仿宋"/>
          <w:b/>
          <w:color w:val="FF0000"/>
          <w:w w:val="95"/>
          <w:sz w:val="32"/>
          <w:lang w:eastAsia="zh-CN"/>
        </w:rPr>
        <w:sectPr>
          <w:footerReference r:id="rId3" w:type="default"/>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color w:val="FF0000"/>
          <w:w w:val="95"/>
          <w:sz w:val="32"/>
          <w:lang w:eastAsia="zh-CN"/>
        </w:rPr>
        <w:t>二〇二五年</w:t>
      </w:r>
      <w:r>
        <w:rPr>
          <w:rFonts w:hint="eastAsia" w:ascii="仿宋" w:hAnsi="仿宋" w:eastAsia="仿宋"/>
          <w:b/>
          <w:color w:val="FF0000"/>
          <w:w w:val="95"/>
          <w:sz w:val="32"/>
          <w:lang w:val="en-US" w:eastAsia="zh-CN"/>
        </w:rPr>
        <w:t>五</w:t>
      </w:r>
      <w:r>
        <w:rPr>
          <w:rFonts w:hint="eastAsia" w:ascii="仿宋" w:hAnsi="仿宋" w:eastAsia="仿宋"/>
          <w:b/>
          <w:color w:val="FF0000"/>
          <w:w w:val="95"/>
          <w:sz w:val="32"/>
          <w:lang w:eastAsia="zh-CN"/>
        </w:rPr>
        <w:t>月</w:t>
      </w:r>
    </w:p>
    <w:p w14:paraId="7A7E55BE">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10DD6F47">
      <w:pPr>
        <w:pStyle w:val="12"/>
        <w:rPr>
          <w:rFonts w:ascii="仿宋" w:hAnsi="仿宋" w:eastAsia="仿宋"/>
          <w:sz w:val="20"/>
          <w:lang w:eastAsia="zh-CN"/>
        </w:rPr>
      </w:pPr>
    </w:p>
    <w:p w14:paraId="1BDB9FBE">
      <w:pPr>
        <w:pStyle w:val="12"/>
        <w:rPr>
          <w:rFonts w:ascii="仿宋" w:hAnsi="仿宋" w:eastAsia="仿宋"/>
          <w:sz w:val="20"/>
          <w:lang w:eastAsia="zh-CN"/>
        </w:rPr>
      </w:pPr>
    </w:p>
    <w:p w14:paraId="7AB87184">
      <w:pPr>
        <w:pStyle w:val="12"/>
        <w:spacing w:before="9"/>
        <w:rPr>
          <w:rFonts w:ascii="仿宋" w:hAnsi="仿宋" w:eastAsia="仿宋"/>
          <w:lang w:eastAsia="zh-CN"/>
        </w:rPr>
      </w:pPr>
    </w:p>
    <w:p w14:paraId="512E40C5">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273E28E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0AAFA95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采购</w:t>
      </w:r>
      <w:r>
        <w:rPr>
          <w:rFonts w:ascii="仿宋" w:hAnsi="仿宋" w:eastAsia="仿宋"/>
          <w:sz w:val="24"/>
          <w:szCs w:val="24"/>
          <w:lang w:eastAsia="zh-CN"/>
        </w:rPr>
        <w:t>文件的编制</w:t>
      </w:r>
    </w:p>
    <w:p w14:paraId="772650F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w:t>
      </w:r>
      <w:r>
        <w:rPr>
          <w:rFonts w:ascii="仿宋" w:hAnsi="仿宋" w:eastAsia="仿宋"/>
          <w:sz w:val="24"/>
          <w:szCs w:val="24"/>
          <w:lang w:eastAsia="zh-CN"/>
        </w:rPr>
        <w:t>规则</w:t>
      </w:r>
    </w:p>
    <w:p w14:paraId="4A97CBE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2EB8E3F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127EA08E">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653ED6A6">
      <w:pPr>
        <w:tabs>
          <w:tab w:val="left" w:pos="709"/>
        </w:tabs>
        <w:spacing w:line="360" w:lineRule="auto"/>
        <w:ind w:firstLine="480" w:firstLineChars="200"/>
        <w:rPr>
          <w:rFonts w:ascii="仿宋" w:hAnsi="仿宋" w:eastAsia="仿宋"/>
          <w:sz w:val="24"/>
          <w:szCs w:val="24"/>
          <w:lang w:eastAsia="zh-CN"/>
        </w:rPr>
      </w:pPr>
    </w:p>
    <w:p w14:paraId="5BD6024D">
      <w:pPr>
        <w:tabs>
          <w:tab w:val="left" w:pos="709"/>
        </w:tabs>
        <w:spacing w:line="360" w:lineRule="auto"/>
        <w:ind w:firstLine="480" w:firstLineChars="200"/>
        <w:rPr>
          <w:rFonts w:ascii="仿宋" w:hAnsi="仿宋" w:eastAsia="仿宋"/>
          <w:sz w:val="24"/>
          <w:szCs w:val="24"/>
          <w:lang w:eastAsia="zh-CN"/>
        </w:rPr>
      </w:pPr>
    </w:p>
    <w:p w14:paraId="5794E277">
      <w:pPr>
        <w:tabs>
          <w:tab w:val="left" w:pos="709"/>
        </w:tabs>
        <w:spacing w:line="360" w:lineRule="auto"/>
        <w:ind w:firstLine="480" w:firstLineChars="200"/>
        <w:rPr>
          <w:rFonts w:ascii="仿宋" w:hAnsi="仿宋" w:eastAsia="仿宋"/>
          <w:sz w:val="24"/>
          <w:szCs w:val="24"/>
          <w:lang w:eastAsia="zh-CN"/>
        </w:rPr>
      </w:pPr>
    </w:p>
    <w:p w14:paraId="0D8A1617">
      <w:pPr>
        <w:tabs>
          <w:tab w:val="left" w:pos="709"/>
        </w:tabs>
        <w:spacing w:line="360" w:lineRule="auto"/>
        <w:ind w:firstLine="480" w:firstLineChars="200"/>
        <w:rPr>
          <w:rFonts w:ascii="仿宋" w:hAnsi="仿宋" w:eastAsia="仿宋"/>
          <w:sz w:val="24"/>
          <w:szCs w:val="24"/>
          <w:lang w:eastAsia="zh-CN"/>
        </w:rPr>
      </w:pPr>
    </w:p>
    <w:p w14:paraId="03E0045E">
      <w:pPr>
        <w:tabs>
          <w:tab w:val="left" w:pos="709"/>
        </w:tabs>
        <w:spacing w:line="360" w:lineRule="auto"/>
        <w:ind w:firstLine="480" w:firstLineChars="200"/>
        <w:rPr>
          <w:rFonts w:ascii="仿宋" w:hAnsi="仿宋" w:eastAsia="仿宋"/>
          <w:sz w:val="24"/>
          <w:szCs w:val="24"/>
          <w:lang w:eastAsia="zh-CN"/>
        </w:rPr>
      </w:pPr>
    </w:p>
    <w:p w14:paraId="7ED80C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w:t>
      </w:r>
    </w:p>
    <w:p w14:paraId="23C9B70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DD5D936">
      <w:pPr>
        <w:spacing w:line="408" w:lineRule="auto"/>
        <w:rPr>
          <w:rFonts w:ascii="仿宋" w:hAnsi="仿宋" w:eastAsia="仿宋"/>
          <w:sz w:val="28"/>
          <w:lang w:eastAsia="zh-CN"/>
        </w:rPr>
        <w:sectPr>
          <w:footerReference r:id="rId4" w:type="default"/>
          <w:pgSz w:w="11910" w:h="16840"/>
          <w:pgMar w:top="1480" w:right="1340" w:bottom="740" w:left="1680" w:header="0" w:footer="551" w:gutter="0"/>
          <w:pgNumType w:start="1"/>
          <w:cols w:space="720" w:num="1"/>
        </w:sectPr>
      </w:pPr>
    </w:p>
    <w:p w14:paraId="20A13ABF">
      <w:pPr>
        <w:pStyle w:val="22"/>
        <w:numPr>
          <w:ilvl w:val="0"/>
          <w:numId w:val="1"/>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67EC242F">
      <w:pPr>
        <w:pStyle w:val="21"/>
        <w:rPr>
          <w:rFonts w:ascii="仿宋" w:hAnsi="仿宋" w:eastAsia="仿宋"/>
        </w:rPr>
      </w:pPr>
    </w:p>
    <w:p w14:paraId="3268464A">
      <w:pPr>
        <w:jc w:val="center"/>
        <w:rPr>
          <w:rFonts w:ascii="仿宋" w:hAnsi="仿宋" w:eastAsia="仿宋"/>
          <w:b/>
          <w:bCs/>
          <w:sz w:val="32"/>
          <w:lang w:eastAsia="zh-CN"/>
        </w:rPr>
      </w:pPr>
      <w:r>
        <w:rPr>
          <w:rFonts w:hint="eastAsia" w:ascii="仿宋" w:hAnsi="仿宋" w:eastAsia="仿宋"/>
          <w:b/>
          <w:bCs/>
          <w:sz w:val="32"/>
          <w:lang w:eastAsia="zh-CN"/>
        </w:rPr>
        <w:t>福建福海创石油化工有限公司</w:t>
      </w:r>
    </w:p>
    <w:p w14:paraId="65CFBD5F">
      <w:pPr>
        <w:jc w:val="center"/>
        <w:rPr>
          <w:rFonts w:hint="eastAsia" w:ascii="仿宋" w:hAnsi="仿宋" w:eastAsia="仿宋"/>
          <w:b/>
          <w:bCs/>
          <w:color w:val="FF0000"/>
          <w:sz w:val="32"/>
          <w:shd w:val="pct10" w:color="auto" w:fill="FFFFFF"/>
          <w:lang w:eastAsia="zh-CN"/>
        </w:rPr>
      </w:pPr>
      <w:r>
        <w:rPr>
          <w:rFonts w:hint="eastAsia" w:ascii="仿宋" w:hAnsi="仿宋" w:eastAsia="仿宋"/>
          <w:b/>
          <w:bCs/>
          <w:color w:val="FF0000"/>
          <w:sz w:val="32"/>
          <w:shd w:val="pct10" w:color="auto" w:fill="FFFFFF"/>
          <w:lang w:val="en-US" w:eastAsia="zh-CN"/>
        </w:rPr>
        <w:t>多旋翼无人机</w:t>
      </w:r>
      <w:r>
        <w:rPr>
          <w:rFonts w:hint="eastAsia" w:ascii="仿宋" w:hAnsi="仿宋" w:eastAsia="仿宋"/>
          <w:b/>
          <w:bCs/>
          <w:color w:val="FF0000"/>
          <w:sz w:val="32"/>
          <w:shd w:val="pct10" w:color="auto" w:fill="FFFFFF"/>
          <w:lang w:eastAsia="zh-CN"/>
        </w:rPr>
        <w:t>采购项目</w:t>
      </w:r>
    </w:p>
    <w:p w14:paraId="01AC7060">
      <w:pPr>
        <w:jc w:val="center"/>
        <w:rPr>
          <w:rFonts w:ascii="仿宋" w:hAnsi="仿宋" w:eastAsia="仿宋"/>
          <w:b/>
          <w:bCs/>
          <w:sz w:val="32"/>
          <w:lang w:eastAsia="zh-CN"/>
        </w:rPr>
      </w:pPr>
      <w:r>
        <w:rPr>
          <w:rFonts w:hint="eastAsia" w:ascii="仿宋" w:hAnsi="仿宋" w:eastAsia="仿宋"/>
          <w:b/>
          <w:bCs/>
          <w:sz w:val="32"/>
          <w:lang w:eastAsia="zh-CN"/>
        </w:rPr>
        <w:t>询比公告</w:t>
      </w:r>
    </w:p>
    <w:p w14:paraId="6E3F3F23">
      <w:pPr>
        <w:pStyle w:val="12"/>
        <w:rPr>
          <w:rFonts w:ascii="仿宋" w:hAnsi="仿宋" w:eastAsia="仿宋"/>
          <w:b/>
          <w:sz w:val="28"/>
          <w:lang w:eastAsia="zh-CN"/>
        </w:rPr>
      </w:pPr>
    </w:p>
    <w:p w14:paraId="0F0D0DF4">
      <w:pPr>
        <w:pStyle w:val="12"/>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FF0000"/>
          <w:sz w:val="28"/>
          <w:szCs w:val="28"/>
          <w:u w:val="single"/>
          <w:lang w:val="en-US" w:eastAsia="zh-CN"/>
        </w:rPr>
        <w:t>多旋翼无人机</w:t>
      </w:r>
      <w:r>
        <w:rPr>
          <w:rFonts w:hint="eastAsia" w:ascii="仿宋" w:hAnsi="仿宋" w:eastAsia="仿宋"/>
          <w:color w:val="FF0000"/>
          <w:sz w:val="28"/>
          <w:szCs w:val="28"/>
          <w:u w:val="single"/>
          <w:lang w:eastAsia="zh-CN"/>
        </w:rPr>
        <w:t>采购项目（项目编号：QGD-3122-250522-0262）</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7A2232BE">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bookmarkStart w:id="1" w:name="_GoBack"/>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p>
    <w:p w14:paraId="0ACDE5B0">
      <w:pPr>
        <w:tabs>
          <w:tab w:val="left" w:pos="709"/>
        </w:tabs>
        <w:spacing w:line="360" w:lineRule="auto"/>
        <w:ind w:firstLine="280" w:firstLineChars="100"/>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t>1.项目名称：多旋翼无人机采购项目</w:t>
      </w:r>
    </w:p>
    <w:p w14:paraId="0BD7F1DB">
      <w:pPr>
        <w:spacing w:line="360" w:lineRule="auto"/>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t xml:space="preserve">  2.采购项目简要说明：</w:t>
      </w:r>
    </w:p>
    <w:p w14:paraId="0AB2226F">
      <w:pPr>
        <w:pStyle w:val="21"/>
        <w:ind w:firstLine="560" w:firstLineChars="200"/>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t>多旋翼无人机   数量2台，规格型号：包含消防用多旋翼无人机、多合一云台相机、无人机气体检测仪、喊话器及配套配件、备品备件\GB 42590-2023、GB/T 35018-2018、GB/T 38058-2019</w:t>
      </w:r>
    </w:p>
    <w:p w14:paraId="1239E15D">
      <w:pPr>
        <w:pStyle w:val="12"/>
        <w:spacing w:line="360" w:lineRule="auto"/>
        <w:ind w:right="121" w:firstLine="280" w:firstLineChars="100"/>
        <w:jc w:val="both"/>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3.采购控制价：45.2万元（含13%税总价）。</w:t>
      </w:r>
    </w:p>
    <w:p w14:paraId="06FC7EBB">
      <w:pPr>
        <w:pStyle w:val="12"/>
        <w:spacing w:line="360" w:lineRule="auto"/>
        <w:ind w:right="121" w:firstLine="280" w:firstLineChars="100"/>
        <w:jc w:val="both"/>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4.工期要求：合同生效之日起30天内。</w:t>
      </w:r>
    </w:p>
    <w:p w14:paraId="6520554A">
      <w:pPr>
        <w:tabs>
          <w:tab w:val="left" w:pos="709"/>
        </w:tabs>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二、参比人资格要求</w:t>
      </w:r>
    </w:p>
    <w:p w14:paraId="59991A44">
      <w:pPr>
        <w:pStyle w:val="12"/>
        <w:spacing w:line="360" w:lineRule="auto"/>
        <w:ind w:left="0" w:right="121" w:firstLine="560" w:firstLineChars="200"/>
        <w:jc w:val="both"/>
        <w:rPr>
          <w:rFonts w:hint="eastAsia" w:ascii="仿宋" w:hAnsi="仿宋" w:eastAsia="仿宋"/>
          <w:color w:val="000000" w:themeColor="text1"/>
          <w:sz w:val="28"/>
          <w:szCs w:val="28"/>
          <w:highlight w:val="yellow"/>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1.参选人必须具备有效的企业法人营业执照，参选单位应是具备独立法人资格且具有无人机销售或生产资质的企业，须提供营业执照，并加盖公章</w:t>
      </w:r>
      <w:r>
        <w:rPr>
          <w:rFonts w:hint="eastAsia" w:ascii="仿宋" w:hAnsi="仿宋" w:eastAsia="仿宋"/>
          <w:color w:val="000000" w:themeColor="text1"/>
          <w:sz w:val="28"/>
          <w:szCs w:val="28"/>
          <w:lang w:val="en-US" w:eastAsia="zh-CN"/>
          <w14:textFill>
            <w14:solidFill>
              <w14:schemeClr w14:val="tx1"/>
            </w14:solidFill>
          </w14:textFill>
        </w:rPr>
        <w:t>。</w:t>
      </w:r>
    </w:p>
    <w:p w14:paraId="1B2CE9EB">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参选单位负责人为同一人或者存在控股、管理关系的不同单位不得同时参加本项目的询比；参选单位不存在被责令停产停业、暂扣或者吊销许可证、暂扣或者吊销执照：不存在进入清算程序，或者被宣告破产，或者其他丧失履约能力的情形。</w:t>
      </w:r>
    </w:p>
    <w:p w14:paraId="3248BE01">
      <w:pPr>
        <w:tabs>
          <w:tab w:val="left" w:pos="840"/>
        </w:tabs>
        <w:spacing w:line="348" w:lineRule="auto"/>
        <w:ind w:firstLine="560" w:firstLineChars="200"/>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3.参选单位应具提供近3年无人机销售的业绩，须提供业绩合同复印件并加盖公章</w:t>
      </w:r>
      <w:r>
        <w:rPr>
          <w:rFonts w:hint="eastAsia" w:ascii="仿宋" w:hAnsi="仿宋" w:eastAsia="仿宋" w:cs="宋体"/>
          <w:color w:val="000000" w:themeColor="text1"/>
          <w:sz w:val="28"/>
          <w:szCs w:val="28"/>
          <w:lang w:val="en-US" w:eastAsia="zh-CN"/>
          <w14:textFill>
            <w14:solidFill>
              <w14:schemeClr w14:val="tx1"/>
            </w14:solidFill>
          </w14:textFill>
        </w:rPr>
        <w:t>,必须满足条件。</w:t>
      </w:r>
    </w:p>
    <w:p w14:paraId="74F58BAB">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lang w:eastAsia="zh-CN"/>
          <w14:textFill>
            <w14:solidFill>
              <w14:schemeClr w14:val="tx1"/>
            </w14:solidFill>
          </w14:textFill>
        </w:rPr>
        <w:t>.本采购项目不接受联合体参选。</w:t>
      </w:r>
    </w:p>
    <w:p w14:paraId="1B37F9D4">
      <w:pPr>
        <w:tabs>
          <w:tab w:val="left" w:pos="709"/>
        </w:tabs>
        <w:spacing w:line="360" w:lineRule="auto"/>
        <w:ind w:firstLine="480"/>
        <w:rPr>
          <w:rFonts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46066AE5">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日（共</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天）</w:t>
      </w:r>
    </w:p>
    <w:p w14:paraId="7BA8DC28">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2.报名方式：参选人在报名时间内将报名文件发送至邮箱xrshen@fhcpec.com.cn，参选项目名称、参选单位和商务联系人及联系方式（邮件内容上填写即可），报名文件包含：</w:t>
      </w:r>
    </w:p>
    <w:p w14:paraId="79982FBA">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3DDF3BC5">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（2）营业执照（加盖单位公章的扫描件）；</w:t>
      </w:r>
    </w:p>
    <w:p w14:paraId="66374A7C">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（3）资质文件及相关业绩(业绩</w:t>
      </w:r>
      <w:r>
        <w:rPr>
          <w:rFonts w:ascii="仿宋" w:hAnsi="仿宋" w:eastAsia="仿宋" w:cs="Arial"/>
          <w:color w:val="111111"/>
          <w:sz w:val="28"/>
          <w:szCs w:val="28"/>
          <w:shd w:val="clear" w:color="auto" w:fill="FFFFFF"/>
          <w:lang w:eastAsia="zh-CN"/>
        </w:rPr>
        <w:t>要提供相应合同扫描件</w:t>
      </w:r>
      <w:r>
        <w:rPr>
          <w:rFonts w:hint="eastAsia" w:ascii="仿宋" w:hAnsi="仿宋" w:eastAsia="仿宋" w:cs="Arial"/>
          <w:color w:val="111111"/>
          <w:sz w:val="28"/>
          <w:szCs w:val="28"/>
          <w:shd w:val="clear" w:color="auto" w:fill="FFFFFF"/>
          <w:lang w:eastAsia="zh-CN"/>
        </w:rPr>
        <w:t>）</w:t>
      </w:r>
      <w:r>
        <w:rPr>
          <w:rFonts w:hint="eastAsia" w:ascii="仿宋" w:hAnsi="仿宋" w:eastAsia="仿宋"/>
          <w:color w:val="000000" w:themeColor="text1"/>
          <w:sz w:val="28"/>
          <w:szCs w:val="28"/>
          <w:lang w:eastAsia="zh-CN"/>
          <w14:textFill>
            <w14:solidFill>
              <w14:schemeClr w14:val="tx1"/>
            </w14:solidFill>
          </w14:textFill>
        </w:rPr>
        <w:t>。</w:t>
      </w:r>
    </w:p>
    <w:p w14:paraId="4512EB0D">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获取参比文件：本项目参比文件请有意向参比人自行下载，不收取费用。（特别声明：未进行登记报名的参比人，其递交的参比文件将被拒收。）</w:t>
      </w:r>
    </w:p>
    <w:p w14:paraId="603FF22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四、参比文件递交要求</w:t>
      </w:r>
    </w:p>
    <w:p w14:paraId="0EAE86A6">
      <w:pPr>
        <w:autoSpaceDE/>
        <w:autoSpaceDN/>
        <w:spacing w:line="360" w:lineRule="auto"/>
        <w:ind w:firstLine="562"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 参比文件递交地点：线下递交</w:t>
      </w:r>
      <w:r>
        <w:rPr>
          <w:rFonts w:hint="eastAsia" w:ascii="仿宋" w:hAnsi="仿宋" w:eastAsia="仿宋" w:cs="仿宋"/>
          <w:b/>
          <w:bCs/>
          <w:color w:val="000000" w:themeColor="text1"/>
          <w:sz w:val="28"/>
          <w:szCs w:val="28"/>
          <w:lang w:eastAsia="zh-CN"/>
          <w14:textFill>
            <w14:solidFill>
              <w14:schemeClr w14:val="tx1"/>
            </w14:solidFill>
          </w14:textFill>
        </w:rPr>
        <w:t>。漳州市漳浦县杜浔镇杜昌路9号福海创办公楼三楼综合采购团队。收件人：沈学荣</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lang w:eastAsia="zh-CN"/>
          <w14:textFill>
            <w14:solidFill>
              <w14:schemeClr w14:val="tx1"/>
            </w14:solidFill>
          </w14:textFill>
        </w:rPr>
        <w:t xml:space="preserve">18159613129  </w:t>
      </w:r>
    </w:p>
    <w:p w14:paraId="67119A34">
      <w:pPr>
        <w:autoSpaceDE/>
        <w:autoSpaceDN/>
        <w:spacing w:line="360" w:lineRule="auto"/>
        <w:ind w:firstLine="562"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2. 递交截止时间：参选文件递交截止时间（以送达时间为准），</w:t>
      </w:r>
      <w:r>
        <w:rPr>
          <w:rFonts w:hint="eastAsia" w:ascii="仿宋" w:hAnsi="仿宋" w:eastAsia="仿宋" w:cs="仿宋"/>
          <w:b/>
          <w:bCs/>
          <w:sz w:val="28"/>
          <w:szCs w:val="28"/>
          <w:lang w:eastAsia="zh-CN"/>
        </w:rPr>
        <w:t>有意向参选人请于公示期间进行</w:t>
      </w:r>
      <w:r>
        <w:rPr>
          <w:rFonts w:hint="eastAsia" w:ascii="仿宋" w:hAnsi="仿宋" w:eastAsia="仿宋" w:cs="仿宋"/>
          <w:b/>
          <w:bCs/>
          <w:sz w:val="28"/>
          <w:szCs w:val="28"/>
          <w:lang w:val="en-US" w:eastAsia="zh-CN"/>
        </w:rPr>
        <w:t>报名，并请在</w:t>
      </w:r>
      <w:r>
        <w:rPr>
          <w:rFonts w:hint="eastAsia" w:ascii="仿宋" w:hAnsi="仿宋" w:eastAsia="仿宋" w:cs="仿宋"/>
          <w:b/>
          <w:bCs/>
          <w:sz w:val="28"/>
          <w:szCs w:val="28"/>
          <w:lang w:eastAsia="zh-CN"/>
        </w:rPr>
        <w:t>公示之日起</w:t>
      </w:r>
      <w:r>
        <w:rPr>
          <w:rFonts w:hint="eastAsia" w:ascii="仿宋" w:hAnsi="仿宋" w:eastAsia="仿宋" w:cs="仿宋"/>
          <w:b/>
          <w:bCs/>
          <w:sz w:val="28"/>
          <w:szCs w:val="28"/>
          <w:lang w:val="en-US" w:eastAsia="zh-CN"/>
        </w:rPr>
        <w:t>10</w:t>
      </w:r>
      <w:r>
        <w:rPr>
          <w:rFonts w:hint="eastAsia" w:ascii="仿宋" w:hAnsi="仿宋" w:eastAsia="仿宋" w:cs="仿宋"/>
          <w:b/>
          <w:bCs/>
          <w:sz w:val="28"/>
          <w:szCs w:val="28"/>
          <w:lang w:eastAsia="zh-CN"/>
        </w:rPr>
        <w:t>天</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lang w:eastAsia="zh-CN"/>
        </w:rPr>
        <w:t>将参选文件纸质原件密封送达比选人指定地点。</w:t>
      </w:r>
      <w:r>
        <w:rPr>
          <w:rFonts w:hint="eastAsia" w:ascii="仿宋" w:hAnsi="仿宋" w:eastAsia="仿宋" w:cs="仿宋"/>
          <w:b/>
          <w:bCs/>
          <w:color w:val="000000" w:themeColor="text1"/>
          <w:sz w:val="28"/>
          <w:szCs w:val="28"/>
          <w:lang w:eastAsia="zh-CN"/>
          <w14:textFill>
            <w14:solidFill>
              <w14:schemeClr w14:val="tx1"/>
            </w14:solidFill>
          </w14:textFill>
        </w:rPr>
        <w:t xml:space="preserve"> </w:t>
      </w:r>
    </w:p>
    <w:p w14:paraId="3BD33B96">
      <w:pPr>
        <w:pStyle w:val="12"/>
        <w:spacing w:line="360" w:lineRule="auto"/>
        <w:ind w:right="121" w:firstLine="337" w:firstLineChars="100"/>
        <w:jc w:val="both"/>
        <w:rPr>
          <w:rFonts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五、</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10C4E6CA">
      <w:pPr>
        <w:pStyle w:val="12"/>
        <w:spacing w:line="360" w:lineRule="auto"/>
        <w:ind w:right="121" w:firstLine="280" w:firstLineChars="100"/>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1.参比单位应缴纳参比保证金，保证金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9000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，参比单位应按照要求从参比单位基本</w:t>
      </w:r>
      <w:r>
        <w:rPr>
          <w:rFonts w:hint="eastAsia" w:ascii="仿宋" w:hAnsi="仿宋" w:eastAsia="仿宋"/>
          <w:color w:val="000000" w:themeColor="text1"/>
          <w:sz w:val="28"/>
          <w:szCs w:val="28"/>
          <w:lang w:eastAsia="zh-CN"/>
          <w14:textFill>
            <w14:solidFill>
              <w14:schemeClr w14:val="tx1"/>
            </w14:solidFill>
          </w14:textFill>
        </w:rPr>
        <w:t>账户转入比选单位的账户，比选单位账户信息如下：</w:t>
      </w:r>
    </w:p>
    <w:p w14:paraId="497C6DF0">
      <w:pPr>
        <w:pStyle w:val="12"/>
        <w:spacing w:line="360" w:lineRule="auto"/>
        <w:ind w:right="121"/>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29829BA5">
      <w:pPr>
        <w:pStyle w:val="12"/>
        <w:spacing w:line="360" w:lineRule="auto"/>
        <w:ind w:right="121" w:firstLine="480"/>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04B0D91F">
      <w:pPr>
        <w:pStyle w:val="12"/>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406574816628</w:t>
      </w:r>
    </w:p>
    <w:p w14:paraId="51961B39">
      <w:pPr>
        <w:pStyle w:val="12"/>
        <w:spacing w:line="360" w:lineRule="auto"/>
        <w:ind w:right="121" w:firstLine="56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注明用途：</w:t>
      </w:r>
      <w:r>
        <w:rPr>
          <w:rFonts w:hint="eastAsia" w:ascii="仿宋" w:hAnsi="仿宋" w:eastAsia="仿宋" w:cs="宋体"/>
          <w:sz w:val="28"/>
          <w:szCs w:val="28"/>
          <w:lang w:val="en-US" w:eastAsia="zh-CN" w:bidi="ar-SA"/>
        </w:rPr>
        <w:t>多旋翼无人机采购项目</w:t>
      </w:r>
      <w:r>
        <w:rPr>
          <w:rFonts w:hint="eastAsia" w:ascii="仿宋" w:hAnsi="仿宋" w:eastAsia="仿宋"/>
          <w:color w:val="000000" w:themeColor="text1"/>
          <w:sz w:val="28"/>
          <w:szCs w:val="28"/>
          <w:lang w:eastAsia="zh-CN"/>
          <w14:textFill>
            <w14:solidFill>
              <w14:schemeClr w14:val="tx1"/>
            </w14:solidFill>
          </w14:textFill>
        </w:rPr>
        <w:t>参比</w:t>
      </w:r>
      <w:r>
        <w:rPr>
          <w:rFonts w:ascii="仿宋" w:hAnsi="仿宋" w:eastAsia="仿宋"/>
          <w:color w:val="000000" w:themeColor="text1"/>
          <w:sz w:val="28"/>
          <w:szCs w:val="28"/>
          <w:lang w:eastAsia="zh-CN"/>
          <w14:textFill>
            <w14:solidFill>
              <w14:schemeClr w14:val="tx1"/>
            </w14:solidFill>
          </w14:textFill>
        </w:rPr>
        <w:t>保证金</w:t>
      </w:r>
      <w:r>
        <w:rPr>
          <w:rFonts w:hint="eastAsia" w:ascii="仿宋" w:hAnsi="仿宋" w:eastAsia="仿宋"/>
          <w:sz w:val="28"/>
          <w:szCs w:val="28"/>
          <w:lang w:eastAsia="zh-CN"/>
        </w:rPr>
        <w:t xml:space="preserve">   </w:t>
      </w:r>
    </w:p>
    <w:p w14:paraId="7ECBE6C5">
      <w:pPr>
        <w:pStyle w:val="12"/>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参比保证金有效期：</w:t>
      </w:r>
      <w:r>
        <w:rPr>
          <w:rFonts w:ascii="仿宋" w:hAnsi="仿宋" w:eastAsia="仿宋"/>
          <w:sz w:val="28"/>
          <w:szCs w:val="28"/>
          <w:lang w:eastAsia="zh-CN"/>
        </w:rPr>
        <w:t>90</w:t>
      </w:r>
      <w:r>
        <w:rPr>
          <w:rFonts w:hint="eastAsia" w:ascii="仿宋" w:hAnsi="仿宋" w:eastAsia="仿宋"/>
          <w:sz w:val="28"/>
          <w:szCs w:val="28"/>
          <w:lang w:eastAsia="zh-CN"/>
        </w:rPr>
        <w:t>日历天。</w:t>
      </w:r>
    </w:p>
    <w:p w14:paraId="617CAFC0">
      <w:pPr>
        <w:pStyle w:val="12"/>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1BC69671">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2.对于未能按要求提交保证金的参比文件，比选单位可以视为不符合上面比选要求而予以拒绝；</w:t>
      </w:r>
    </w:p>
    <w:p w14:paraId="53D0C14E">
      <w:pPr>
        <w:pStyle w:val="12"/>
        <w:spacing w:line="360" w:lineRule="auto"/>
        <w:ind w:right="121" w:firstLine="478" w:firstLineChars="17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3.比选结束退还比选保证金（无息），最迟不超过规定的比选有效期满后的20天。</w:t>
      </w:r>
    </w:p>
    <w:p w14:paraId="72FB9703">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4</w:t>
      </w:r>
      <w:r>
        <w:rPr>
          <w:rFonts w:hint="eastAsia" w:ascii="仿宋" w:hAnsi="仿宋" w:eastAsia="仿宋"/>
          <w:sz w:val="28"/>
          <w:szCs w:val="28"/>
          <w:lang w:eastAsia="zh-CN"/>
        </w:rPr>
        <w:t>.如有下列情况发生，将被没收参比保证金：</w:t>
      </w:r>
    </w:p>
    <w:p w14:paraId="1E8930AE">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（1）参比单位在参比有效期内撤回询比文件；</w:t>
      </w:r>
    </w:p>
    <w:p w14:paraId="5D78F489">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（2）参比单位未能按接到中标通知书后规定的时间内签定合同。</w:t>
      </w:r>
    </w:p>
    <w:p w14:paraId="742ECE9C">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六、联系方式</w:t>
      </w:r>
      <w:r>
        <w:rPr>
          <w:rFonts w:hint="eastAsia" w:ascii="仿宋" w:hAnsi="仿宋" w:eastAsia="仿宋"/>
          <w:sz w:val="32"/>
          <w:szCs w:val="32"/>
          <w:lang w:eastAsia="zh-CN"/>
        </w:rPr>
        <w:t xml:space="preserve"> </w:t>
      </w:r>
    </w:p>
    <w:p w14:paraId="7C9BA464">
      <w:pPr>
        <w:tabs>
          <w:tab w:val="left" w:pos="709"/>
        </w:tabs>
        <w:spacing w:line="360" w:lineRule="auto"/>
        <w:ind w:left="839" w:leftChars="254" w:hanging="280" w:hangingChars="1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商务联系人：</w:t>
      </w:r>
      <w:r>
        <w:rPr>
          <w:rFonts w:hint="eastAsia" w:ascii="仿宋" w:hAnsi="仿宋" w:eastAsia="仿宋"/>
          <w:color w:val="000000" w:themeColor="text1"/>
          <w:sz w:val="28"/>
          <w:szCs w:val="28"/>
          <w:lang w:val="en-US" w:eastAsia="zh-CN"/>
          <w14:textFill>
            <w14:solidFill>
              <w14:schemeClr w14:val="tx1"/>
            </w14:solidFill>
          </w14:textFill>
        </w:rPr>
        <w:t>沈学荣</w:t>
      </w:r>
      <w:r>
        <w:rPr>
          <w:rFonts w:hint="eastAsia" w:ascii="仿宋" w:hAnsi="仿宋" w:eastAsia="仿宋"/>
          <w:color w:val="000000" w:themeColor="text1"/>
          <w:sz w:val="28"/>
          <w:szCs w:val="28"/>
          <w:lang w:eastAsia="zh-CN"/>
          <w14:textFill>
            <w14:solidFill>
              <w14:schemeClr w14:val="tx1"/>
            </w14:solidFill>
          </w14:textFill>
        </w:rPr>
        <w:t xml:space="preserve"> 电话：</w:t>
      </w:r>
      <w:r>
        <w:rPr>
          <w:rFonts w:hint="eastAsia" w:ascii="仿宋" w:hAnsi="仿宋" w:eastAsia="仿宋"/>
          <w:color w:val="000000" w:themeColor="text1"/>
          <w:sz w:val="28"/>
          <w:szCs w:val="28"/>
          <w:lang w:val="en-US" w:eastAsia="zh-CN"/>
          <w14:textFill>
            <w14:solidFill>
              <w14:schemeClr w14:val="tx1"/>
            </w14:solidFill>
          </w14:textFill>
        </w:rPr>
        <w:t>18159613129</w:t>
      </w:r>
      <w:r>
        <w:rPr>
          <w:rFonts w:hint="eastAsia" w:ascii="仿宋" w:hAnsi="仿宋" w:eastAsia="仿宋"/>
          <w:color w:val="000000" w:themeColor="text1"/>
          <w:sz w:val="28"/>
          <w:szCs w:val="28"/>
          <w:lang w:eastAsia="zh-CN"/>
          <w14:textFill>
            <w14:solidFill>
              <w14:schemeClr w14:val="tx1"/>
            </w14:solidFill>
          </w14:textFill>
        </w:rPr>
        <w:t xml:space="preserve"> 邮箱：</w:t>
      </w:r>
      <w:r>
        <w:rPr>
          <w:rFonts w:hint="eastAsia" w:ascii="仿宋" w:hAnsi="仿宋" w:eastAsia="仿宋"/>
          <w:color w:val="000000" w:themeColor="text1"/>
          <w:sz w:val="28"/>
          <w:szCs w:val="28"/>
          <w:lang w:val="en-US" w:eastAsia="zh-CN"/>
          <w14:textFill>
            <w14:solidFill>
              <w14:schemeClr w14:val="tx1"/>
            </w14:solidFill>
          </w14:textFill>
        </w:rPr>
        <w:fldChar w:fldCharType="begin"/>
      </w:r>
      <w:r>
        <w:rPr>
          <w:rFonts w:hint="eastAsia" w:ascii="仿宋" w:hAnsi="仿宋" w:eastAsia="仿宋"/>
          <w:color w:val="000000" w:themeColor="text1"/>
          <w:sz w:val="28"/>
          <w:szCs w:val="28"/>
          <w:lang w:val="en-US" w:eastAsia="zh-CN"/>
          <w14:textFill>
            <w14:solidFill>
              <w14:schemeClr w14:val="tx1"/>
            </w14:solidFill>
          </w14:textFill>
        </w:rPr>
        <w:instrText xml:space="preserve"> HYPERLINK "mailto:xrshen@fhcpec.com.c" </w:instrText>
      </w:r>
      <w:r>
        <w:rPr>
          <w:rFonts w:hint="eastAsia" w:ascii="仿宋" w:hAnsi="仿宋" w:eastAsia="仿宋"/>
          <w:color w:val="000000" w:themeColor="text1"/>
          <w:sz w:val="28"/>
          <w:szCs w:val="28"/>
          <w:lang w:val="en-US" w:eastAsia="zh-CN"/>
          <w14:textFill>
            <w14:solidFill>
              <w14:schemeClr w14:val="tx1"/>
            </w14:solidFill>
          </w14:textFill>
        </w:rPr>
        <w:fldChar w:fldCharType="separate"/>
      </w:r>
      <w:r>
        <w:rPr>
          <w:rStyle w:val="20"/>
          <w:rFonts w:hint="eastAsia" w:ascii="仿宋" w:hAnsi="仿宋" w:eastAsia="仿宋"/>
          <w:sz w:val="28"/>
          <w:szCs w:val="28"/>
          <w:lang w:val="en-US" w:eastAsia="zh-CN"/>
        </w:rPr>
        <w:t>xrshen@fhcpec.com.c</w:t>
      </w:r>
      <w:r>
        <w:rPr>
          <w:rFonts w:hint="eastAsia" w:ascii="仿宋" w:hAnsi="仿宋" w:eastAsia="仿宋"/>
          <w:color w:val="000000" w:themeColor="text1"/>
          <w:sz w:val="28"/>
          <w:szCs w:val="28"/>
          <w:lang w:val="en-US" w:eastAsia="zh-CN"/>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n</w:t>
      </w:r>
    </w:p>
    <w:p w14:paraId="16CE192D">
      <w:pPr>
        <w:tabs>
          <w:tab w:val="left" w:pos="709"/>
        </w:tabs>
        <w:spacing w:line="360" w:lineRule="auto"/>
        <w:ind w:left="839" w:leftChars="254" w:hanging="280" w:hangingChars="1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5EAF0A77">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联系地址：漳州市漳浦县杜浔镇杜昌路9号</w:t>
      </w:r>
    </w:p>
    <w:p w14:paraId="3DA52AA0">
      <w:pPr>
        <w:tabs>
          <w:tab w:val="left" w:pos="709"/>
        </w:tabs>
        <w:spacing w:line="360" w:lineRule="auto"/>
        <w:ind w:firstLine="560" w:firstLineChars="200"/>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7881395C">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69E51671">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w:t>
      </w:r>
    </w:p>
    <w:bookmarkEnd w:id="1"/>
    <w:p w14:paraId="5872A7CB">
      <w:pPr>
        <w:spacing w:line="360" w:lineRule="auto"/>
        <w:ind w:firstLine="560" w:firstLineChars="200"/>
        <w:rPr>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ascii="仿宋" w:hAnsi="仿宋" w:eastAsia="仿宋"/>
          <w:color w:val="FF0000"/>
          <w:sz w:val="28"/>
          <w:szCs w:val="28"/>
          <w:lang w:eastAsia="zh-CN"/>
        </w:rPr>
        <w:t>202</w:t>
      </w:r>
      <w:r>
        <w:rPr>
          <w:rFonts w:hint="eastAsia" w:ascii="仿宋" w:hAnsi="仿宋" w:eastAsia="仿宋"/>
          <w:color w:val="FF0000"/>
          <w:sz w:val="28"/>
          <w:szCs w:val="28"/>
          <w:lang w:eastAsia="zh-CN"/>
        </w:rPr>
        <w:t>5年</w:t>
      </w:r>
      <w:r>
        <w:rPr>
          <w:rFonts w:hint="eastAsia" w:ascii="仿宋" w:hAnsi="仿宋" w:eastAsia="仿宋"/>
          <w:color w:val="FF0000"/>
          <w:sz w:val="28"/>
          <w:szCs w:val="28"/>
          <w:lang w:val="en-US" w:eastAsia="zh-CN"/>
        </w:rPr>
        <w:t>5</w:t>
      </w:r>
      <w:r>
        <w:rPr>
          <w:rFonts w:hint="eastAsia" w:ascii="仿宋" w:hAnsi="仿宋" w:eastAsia="仿宋"/>
          <w:color w:val="FF0000"/>
          <w:sz w:val="28"/>
          <w:szCs w:val="28"/>
          <w:lang w:eastAsia="zh-CN"/>
        </w:rPr>
        <w:t>月</w:t>
      </w:r>
      <w:r>
        <w:rPr>
          <w:rFonts w:hint="eastAsia" w:ascii="仿宋" w:hAnsi="仿宋" w:eastAsia="仿宋"/>
          <w:color w:val="FF0000"/>
          <w:sz w:val="28"/>
          <w:szCs w:val="28"/>
          <w:lang w:val="en-US" w:eastAsia="zh-CN"/>
        </w:rPr>
        <w:t xml:space="preserve">  </w:t>
      </w:r>
    </w:p>
    <w:p w14:paraId="4155A3A1">
      <w:pPr>
        <w:pStyle w:val="21"/>
        <w:rPr>
          <w:lang w:eastAsia="zh-CN"/>
        </w:rPr>
      </w:pPr>
    </w:p>
    <w:p w14:paraId="6740A404">
      <w:pPr>
        <w:jc w:val="center"/>
        <w:outlineLvl w:val="0"/>
        <w:rPr>
          <w:rFonts w:ascii="仿宋" w:hAnsi="仿宋" w:eastAsia="仿宋"/>
          <w:sz w:val="32"/>
          <w:szCs w:val="32"/>
          <w:lang w:eastAsia="zh-CN"/>
        </w:rPr>
      </w:pPr>
    </w:p>
    <w:p w14:paraId="120EFC8B">
      <w:pPr>
        <w:jc w:val="center"/>
        <w:outlineLvl w:val="0"/>
        <w:rPr>
          <w:rFonts w:ascii="仿宋" w:hAnsi="仿宋" w:eastAsia="仿宋"/>
          <w:sz w:val="32"/>
          <w:szCs w:val="32"/>
          <w:lang w:eastAsia="zh-CN"/>
        </w:rPr>
      </w:pPr>
    </w:p>
    <w:p w14:paraId="3E514F44">
      <w:pPr>
        <w:jc w:val="center"/>
        <w:outlineLvl w:val="0"/>
        <w:rPr>
          <w:rFonts w:ascii="仿宋" w:hAnsi="仿宋" w:eastAsia="仿宋"/>
          <w:sz w:val="32"/>
          <w:szCs w:val="32"/>
          <w:lang w:eastAsia="zh-CN"/>
        </w:rPr>
      </w:pPr>
    </w:p>
    <w:p w14:paraId="0FD85ECD">
      <w:pPr>
        <w:jc w:val="center"/>
        <w:outlineLvl w:val="0"/>
        <w:rPr>
          <w:rFonts w:ascii="仿宋" w:hAnsi="仿宋" w:eastAsia="仿宋"/>
          <w:sz w:val="32"/>
          <w:szCs w:val="32"/>
          <w:lang w:eastAsia="zh-CN"/>
        </w:rPr>
      </w:pPr>
    </w:p>
    <w:p w14:paraId="798E484A">
      <w:pPr>
        <w:jc w:val="center"/>
        <w:outlineLvl w:val="0"/>
        <w:rPr>
          <w:rFonts w:ascii="仿宋" w:hAnsi="仿宋" w:eastAsia="仿宋"/>
          <w:sz w:val="32"/>
          <w:szCs w:val="32"/>
          <w:lang w:eastAsia="zh-CN"/>
        </w:rPr>
      </w:pPr>
    </w:p>
    <w:p w14:paraId="6492E18C">
      <w:pPr>
        <w:jc w:val="center"/>
        <w:outlineLvl w:val="0"/>
        <w:rPr>
          <w:rFonts w:ascii="仿宋" w:hAnsi="仿宋" w:eastAsia="仿宋"/>
          <w:sz w:val="32"/>
          <w:szCs w:val="32"/>
          <w:lang w:eastAsia="zh-CN"/>
        </w:rPr>
      </w:pPr>
    </w:p>
    <w:p w14:paraId="68BA9ADF">
      <w:pPr>
        <w:pStyle w:val="21"/>
        <w:rPr>
          <w:rFonts w:ascii="仿宋" w:hAnsi="仿宋" w:eastAsia="仿宋"/>
          <w:sz w:val="32"/>
          <w:szCs w:val="32"/>
          <w:lang w:eastAsia="zh-CN"/>
        </w:rPr>
      </w:pPr>
    </w:p>
    <w:p w14:paraId="77265F18">
      <w:pPr>
        <w:pStyle w:val="21"/>
        <w:rPr>
          <w:rFonts w:ascii="仿宋" w:hAnsi="仿宋" w:eastAsia="仿宋"/>
          <w:sz w:val="32"/>
          <w:szCs w:val="32"/>
          <w:lang w:eastAsia="zh-CN"/>
        </w:rPr>
      </w:pPr>
    </w:p>
    <w:p w14:paraId="220E349D">
      <w:pPr>
        <w:pStyle w:val="21"/>
        <w:rPr>
          <w:rFonts w:ascii="仿宋" w:hAnsi="仿宋" w:eastAsia="仿宋"/>
          <w:sz w:val="32"/>
          <w:szCs w:val="32"/>
          <w:lang w:eastAsia="zh-CN"/>
        </w:rPr>
      </w:pPr>
    </w:p>
    <w:p w14:paraId="1B548E75">
      <w:pPr>
        <w:pStyle w:val="21"/>
        <w:rPr>
          <w:rFonts w:ascii="仿宋" w:hAnsi="仿宋" w:eastAsia="仿宋"/>
          <w:sz w:val="32"/>
          <w:szCs w:val="32"/>
          <w:lang w:eastAsia="zh-CN"/>
        </w:rPr>
      </w:pPr>
    </w:p>
    <w:p w14:paraId="2898737A">
      <w:pPr>
        <w:jc w:val="center"/>
        <w:outlineLvl w:val="0"/>
        <w:rPr>
          <w:rFonts w:ascii="仿宋" w:hAnsi="仿宋" w:eastAsia="仿宋"/>
          <w:sz w:val="32"/>
          <w:szCs w:val="32"/>
          <w:lang w:eastAsia="zh-CN"/>
        </w:rPr>
      </w:pPr>
    </w:p>
    <w:p w14:paraId="444BB1E3">
      <w:pPr>
        <w:jc w:val="center"/>
        <w:outlineLvl w:val="0"/>
        <w:rPr>
          <w:rFonts w:ascii="仿宋" w:hAnsi="仿宋" w:eastAsia="仿宋"/>
          <w:sz w:val="32"/>
          <w:szCs w:val="32"/>
          <w:lang w:eastAsia="zh-CN"/>
        </w:rPr>
      </w:pPr>
    </w:p>
    <w:p w14:paraId="6DF34DB9">
      <w:pPr>
        <w:jc w:val="center"/>
        <w:outlineLvl w:val="0"/>
        <w:rPr>
          <w:rFonts w:ascii="仿宋" w:hAnsi="仿宋" w:eastAsia="仿宋"/>
          <w:sz w:val="32"/>
          <w:szCs w:val="32"/>
          <w:lang w:eastAsia="zh-CN"/>
        </w:rPr>
      </w:pPr>
    </w:p>
    <w:p w14:paraId="7B5C7625">
      <w:pPr>
        <w:jc w:val="center"/>
        <w:outlineLvl w:val="0"/>
        <w:rPr>
          <w:rFonts w:ascii="仿宋" w:hAnsi="仿宋" w:eastAsia="仿宋"/>
          <w:sz w:val="32"/>
          <w:szCs w:val="32"/>
          <w:lang w:eastAsia="zh-CN"/>
        </w:rPr>
      </w:pPr>
    </w:p>
    <w:p w14:paraId="4C9AB905">
      <w:pPr>
        <w:jc w:val="center"/>
        <w:outlineLvl w:val="0"/>
        <w:rPr>
          <w:rFonts w:ascii="仿宋" w:hAnsi="仿宋" w:eastAsia="仿宋"/>
          <w:sz w:val="32"/>
          <w:szCs w:val="32"/>
          <w:lang w:eastAsia="zh-CN"/>
        </w:rPr>
      </w:pPr>
    </w:p>
    <w:p w14:paraId="68EFB4C1">
      <w:pPr>
        <w:jc w:val="center"/>
        <w:outlineLvl w:val="0"/>
        <w:rPr>
          <w:rFonts w:ascii="仿宋" w:hAnsi="仿宋" w:eastAsia="仿宋"/>
          <w:sz w:val="32"/>
          <w:szCs w:val="32"/>
          <w:lang w:eastAsia="zh-CN"/>
        </w:rPr>
      </w:pPr>
      <w:r>
        <w:rPr>
          <w:rFonts w:ascii="仿宋" w:hAnsi="仿宋" w:eastAsia="仿宋"/>
          <w:sz w:val="32"/>
          <w:szCs w:val="32"/>
          <w:lang w:eastAsia="zh-CN"/>
        </w:rPr>
        <w:t>附件</w:t>
      </w:r>
      <w:r>
        <w:rPr>
          <w:rFonts w:hint="eastAsia" w:ascii="仿宋" w:hAnsi="仿宋" w:eastAsia="仿宋"/>
          <w:sz w:val="32"/>
          <w:szCs w:val="32"/>
          <w:lang w:eastAsia="zh-CN"/>
        </w:rPr>
        <w:t>、法定代表人授权书</w:t>
      </w:r>
    </w:p>
    <w:p w14:paraId="69C07C57">
      <w:pPr>
        <w:jc w:val="center"/>
        <w:outlineLvl w:val="0"/>
        <w:rPr>
          <w:rFonts w:ascii="仿宋" w:hAnsi="仿宋" w:eastAsia="仿宋"/>
          <w:lang w:eastAsia="zh-CN"/>
        </w:rPr>
      </w:pPr>
    </w:p>
    <w:p w14:paraId="0CB5338A">
      <w:pPr>
        <w:tabs>
          <w:tab w:val="left" w:pos="709"/>
        </w:tabs>
        <w:spacing w:line="360" w:lineRule="auto"/>
        <w:ind w:firstLine="280" w:firstLineChars="100"/>
        <w:rPr>
          <w:rFonts w:ascii="仿宋" w:hAnsi="仿宋" w:eastAsia="仿宋" w:cs="黑体"/>
          <w:sz w:val="28"/>
          <w:szCs w:val="28"/>
          <w:lang w:eastAsia="zh-CN"/>
        </w:rPr>
      </w:pPr>
      <w:r>
        <w:rPr>
          <w:rFonts w:hint="eastAsia" w:ascii="仿宋" w:hAnsi="仿宋" w:eastAsia="仿宋" w:cs="黑体"/>
          <w:sz w:val="28"/>
          <w:szCs w:val="28"/>
          <w:lang w:eastAsia="zh-CN"/>
        </w:rPr>
        <w:t>本人</w:t>
      </w:r>
      <w:r>
        <w:rPr>
          <w:rFonts w:ascii="仿宋" w:hAnsi="仿宋" w:eastAsia="仿宋" w:cs="黑体"/>
          <w:sz w:val="28"/>
          <w:szCs w:val="28"/>
          <w:lang w:eastAsia="zh-CN"/>
        </w:rPr>
        <w:t xml:space="preserve"> </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（姓名）系</w:t>
      </w:r>
      <w:r>
        <w:rPr>
          <w:rFonts w:ascii="仿宋" w:hAnsi="仿宋" w:eastAsia="仿宋" w:cs="黑体"/>
          <w:sz w:val="28"/>
          <w:szCs w:val="28"/>
          <w:lang w:eastAsia="zh-CN"/>
        </w:rPr>
        <w:t xml:space="preserve"> </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（参比单位名称）的法定代表人，现授权委托本单位在职员工</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（姓名，职务）（身份证号码：</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、手机号码：</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w:t>
      </w:r>
      <w:r>
        <w:rPr>
          <w:rFonts w:ascii="仿宋" w:hAnsi="仿宋" w:eastAsia="仿宋" w:cs="黑体"/>
          <w:sz w:val="28"/>
          <w:szCs w:val="28"/>
          <w:lang w:eastAsia="zh-CN"/>
        </w:rPr>
        <w:t>EMAIL</w:t>
      </w:r>
      <w:r>
        <w:rPr>
          <w:rFonts w:hint="eastAsia" w:ascii="仿宋" w:hAnsi="仿宋" w:eastAsia="仿宋" w:cs="黑体"/>
          <w:sz w:val="28"/>
          <w:szCs w:val="28"/>
          <w:lang w:eastAsia="zh-CN"/>
        </w:rPr>
        <w:t>：</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）作为参比人代表以我方的名义参加贵单位组织的</w:t>
      </w:r>
      <w:r>
        <w:rPr>
          <w:rFonts w:hint="eastAsia" w:ascii="仿宋" w:hAnsi="仿宋" w:eastAsia="仿宋"/>
          <w:color w:val="FF0000"/>
          <w:sz w:val="28"/>
          <w:szCs w:val="28"/>
          <w:u w:val="single"/>
          <w:lang w:eastAsia="zh-CN"/>
        </w:rPr>
        <w:t>多旋翼无人机</w:t>
      </w:r>
      <w:r>
        <w:rPr>
          <w:rFonts w:hint="eastAsia" w:ascii="仿宋" w:hAnsi="仿宋" w:eastAsia="仿宋"/>
          <w:color w:val="FF0000"/>
          <w:sz w:val="28"/>
          <w:szCs w:val="28"/>
          <w:u w:val="single"/>
          <w:lang w:val="en-US" w:eastAsia="zh-CN"/>
        </w:rPr>
        <w:t>采购项目</w:t>
      </w:r>
      <w:r>
        <w:rPr>
          <w:rFonts w:hint="eastAsia" w:ascii="仿宋" w:hAnsi="仿宋" w:eastAsia="仿宋"/>
          <w:color w:val="FF0000"/>
          <w:sz w:val="28"/>
          <w:szCs w:val="28"/>
          <w:u w:val="single"/>
          <w:lang w:eastAsia="zh-CN"/>
        </w:rPr>
        <w:t>（项目编号：</w:t>
      </w:r>
      <w:r>
        <w:rPr>
          <w:rFonts w:ascii="宋体" w:hAnsi="宋体" w:eastAsia="宋体" w:cs="宋体"/>
          <w:sz w:val="24"/>
          <w:szCs w:val="24"/>
        </w:rPr>
        <w:br w:type="textWrapping"/>
      </w:r>
      <w:r>
        <w:rPr>
          <w:rFonts w:hint="eastAsia" w:ascii="仿宋" w:hAnsi="仿宋" w:eastAsia="仿宋"/>
          <w:color w:val="FF0000"/>
          <w:sz w:val="28"/>
          <w:szCs w:val="28"/>
          <w:u w:val="single"/>
          <w:lang w:eastAsia="zh-CN"/>
        </w:rPr>
        <w:t>QGD-3122-250522-0262）</w:t>
      </w:r>
      <w:r>
        <w:rPr>
          <w:rFonts w:hint="eastAsia" w:ascii="仿宋" w:hAnsi="仿宋" w:eastAsia="仿宋" w:cs="黑体"/>
          <w:sz w:val="28"/>
          <w:szCs w:val="28"/>
          <w:lang w:eastAsia="zh-CN"/>
        </w:rPr>
        <w:t>的询比活动，并代表我方全权处理一切与之有关的具体事务和签署相关文件，我均予以承认。</w:t>
      </w:r>
    </w:p>
    <w:p w14:paraId="16502F38">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代理人无权转让委托权。</w:t>
      </w:r>
    </w:p>
    <w:p w14:paraId="2D2846D5">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本授权书于</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年</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月</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日签字生效，本授权书至采购有效期结束前始终有效。</w:t>
      </w:r>
    </w:p>
    <w:p w14:paraId="763DB468">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特此声明。</w:t>
      </w:r>
    </w:p>
    <w:p w14:paraId="6E314E63">
      <w:pPr>
        <w:rPr>
          <w:rFonts w:ascii="仿宋" w:hAnsi="仿宋" w:eastAsia="仿宋" w:cs="黑体"/>
          <w:sz w:val="28"/>
          <w:szCs w:val="28"/>
          <w:lang w:eastAsia="zh-CN"/>
        </w:rPr>
      </w:pPr>
    </w:p>
    <w:p w14:paraId="1CA01294">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参比人（公章）：</w:t>
      </w:r>
    </w:p>
    <w:p w14:paraId="7840763F">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法定代表人（授权人）签字或盖章：</w:t>
      </w:r>
    </w:p>
    <w:p w14:paraId="0004BCBE">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参比人代表（被授权人）签字或盖章：</w:t>
      </w:r>
    </w:p>
    <w:p w14:paraId="4A85B063">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日期：</w:t>
      </w:r>
    </w:p>
    <w:p w14:paraId="75E81B47">
      <w:pPr>
        <w:rPr>
          <w:rFonts w:ascii="仿宋" w:hAnsi="仿宋" w:eastAsia="仿宋" w:cs="黑体"/>
          <w:sz w:val="28"/>
          <w:szCs w:val="28"/>
          <w:lang w:eastAsia="zh-CN"/>
        </w:rPr>
      </w:pPr>
    </w:p>
    <w:p w14:paraId="4FC5019D">
      <w:pPr>
        <w:rPr>
          <w:rFonts w:ascii="仿宋" w:hAnsi="仿宋" w:eastAsia="仿宋" w:cs="黑体"/>
          <w:sz w:val="28"/>
          <w:szCs w:val="28"/>
          <w:lang w:eastAsia="zh-CN"/>
        </w:rPr>
      </w:pPr>
      <w:r>
        <w:rPr>
          <w:rFonts w:hint="eastAsia" w:ascii="仿宋" w:hAnsi="仿宋" w:eastAsia="仿宋" w:cs="黑体"/>
          <w:sz w:val="28"/>
          <w:szCs w:val="28"/>
          <w:lang w:eastAsia="zh-CN"/>
        </w:rPr>
        <w:t>参比人代表（被授权人）身份证正面和反面复印件</w:t>
      </w:r>
    </w:p>
    <w:p w14:paraId="6F229267">
      <w:pPr>
        <w:pStyle w:val="21"/>
        <w:rPr>
          <w:rFonts w:ascii="仿宋" w:hAnsi="仿宋" w:eastAsia="仿宋"/>
        </w:rPr>
        <w:sectPr>
          <w:pgSz w:w="11910" w:h="16840"/>
          <w:pgMar w:top="1500" w:right="1020" w:bottom="740" w:left="1300" w:header="0" w:footer="551" w:gutter="0"/>
          <w:cols w:space="720" w:num="1"/>
        </w:sectPr>
      </w:pPr>
    </w:p>
    <w:p w14:paraId="7553D1B1">
      <w:pPr>
        <w:pStyle w:val="10"/>
        <w:tabs>
          <w:tab w:val="left" w:pos="1262"/>
        </w:tabs>
        <w:spacing w:line="355" w:lineRule="exact"/>
        <w:ind w:left="0" w:right="108"/>
        <w:jc w:val="center"/>
        <w:rPr>
          <w:rFonts w:ascii="仿宋" w:hAnsi="仿宋" w:eastAsia="仿宋"/>
          <w:lang w:eastAsia="zh-CN"/>
        </w:rPr>
      </w:pPr>
      <w:r>
        <w:rPr>
          <w:rFonts w:ascii="仿宋" w:hAnsi="仿宋" w:eastAsia="仿宋"/>
          <w:lang w:eastAsia="zh-CN"/>
        </w:rPr>
        <w:t>第二章</w:t>
      </w:r>
      <w:r>
        <w:rPr>
          <w:rFonts w:ascii="仿宋" w:hAnsi="仿宋" w:eastAsia="仿宋"/>
          <w:lang w:eastAsia="zh-CN"/>
        </w:rPr>
        <w:tab/>
      </w:r>
      <w:r>
        <w:rPr>
          <w:rFonts w:hint="eastAsia" w:ascii="仿宋" w:hAnsi="仿宋" w:eastAsia="仿宋"/>
          <w:spacing w:val="-1"/>
          <w:w w:val="95"/>
          <w:lang w:eastAsia="zh-CN"/>
        </w:rPr>
        <w:t>询比</w:t>
      </w:r>
      <w:r>
        <w:rPr>
          <w:rFonts w:ascii="仿宋" w:hAnsi="仿宋" w:eastAsia="仿宋"/>
          <w:spacing w:val="-1"/>
          <w:w w:val="95"/>
          <w:lang w:eastAsia="zh-CN"/>
        </w:rPr>
        <w:t>须</w:t>
      </w:r>
      <w:r>
        <w:rPr>
          <w:rFonts w:ascii="仿宋" w:hAnsi="仿宋" w:eastAsia="仿宋"/>
          <w:w w:val="95"/>
          <w:lang w:eastAsia="zh-CN"/>
        </w:rPr>
        <w:t>知</w:t>
      </w:r>
    </w:p>
    <w:p w14:paraId="38C99CF7">
      <w:pPr>
        <w:spacing w:before="15" w:line="360" w:lineRule="auto"/>
        <w:rPr>
          <w:rFonts w:ascii="仿宋" w:hAnsi="仿宋" w:eastAsia="仿宋"/>
          <w:b/>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一、</w:t>
      </w:r>
      <w:r>
        <w:rPr>
          <w:rFonts w:hint="eastAsia" w:ascii="仿宋" w:hAnsi="仿宋" w:eastAsia="仿宋"/>
          <w:b/>
          <w:w w:val="95"/>
          <w:sz w:val="28"/>
          <w:lang w:eastAsia="zh-CN"/>
        </w:rPr>
        <w:t>询比</w:t>
      </w:r>
      <w:r>
        <w:rPr>
          <w:rFonts w:ascii="仿宋" w:hAnsi="仿宋" w:eastAsia="仿宋"/>
          <w:b/>
          <w:w w:val="95"/>
          <w:sz w:val="28"/>
          <w:lang w:eastAsia="zh-CN"/>
        </w:rPr>
        <w:t>内容</w:t>
      </w:r>
    </w:p>
    <w:p w14:paraId="0D1128C1">
      <w:pPr>
        <w:tabs>
          <w:tab w:val="left" w:pos="709"/>
        </w:tabs>
        <w:spacing w:line="360" w:lineRule="auto"/>
        <w:ind w:firstLine="220" w:firstLineChars="100"/>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1.项目</w:t>
      </w:r>
      <w:r>
        <w:rPr>
          <w:rFonts w:ascii="仿宋" w:hAnsi="仿宋" w:eastAsia="仿宋"/>
          <w:sz w:val="28"/>
          <w:szCs w:val="28"/>
          <w:lang w:eastAsia="zh-CN"/>
        </w:rPr>
        <w:t>名称</w:t>
      </w:r>
      <w:r>
        <w:rPr>
          <w:rFonts w:hint="eastAsia" w:ascii="仿宋" w:hAnsi="仿宋" w:eastAsia="仿宋"/>
          <w:sz w:val="28"/>
          <w:szCs w:val="28"/>
          <w:lang w:eastAsia="zh-CN"/>
        </w:rPr>
        <w:t>：多旋翼无人机</w:t>
      </w:r>
      <w:r>
        <w:rPr>
          <w:rFonts w:hint="eastAsia" w:ascii="仿宋" w:hAnsi="仿宋" w:eastAsia="仿宋"/>
          <w:sz w:val="28"/>
          <w:szCs w:val="28"/>
          <w:lang w:val="en-US" w:eastAsia="zh-CN"/>
        </w:rPr>
        <w:t>采购项目</w:t>
      </w:r>
    </w:p>
    <w:p w14:paraId="61064285">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2.项目</w:t>
      </w:r>
      <w:r>
        <w:rPr>
          <w:rFonts w:ascii="仿宋" w:hAnsi="仿宋" w:eastAsia="仿宋"/>
          <w:sz w:val="28"/>
          <w:szCs w:val="28"/>
          <w:lang w:eastAsia="zh-CN"/>
        </w:rPr>
        <w:t>地点：</w:t>
      </w:r>
      <w:r>
        <w:rPr>
          <w:rFonts w:hint="eastAsia" w:ascii="仿宋" w:hAnsi="仿宋" w:eastAsia="仿宋"/>
          <w:sz w:val="28"/>
          <w:szCs w:val="28"/>
          <w:lang w:eastAsia="zh-CN"/>
        </w:rPr>
        <w:t>福建福海创石油化工有限公司</w:t>
      </w:r>
      <w:r>
        <w:rPr>
          <w:rFonts w:hint="eastAsia" w:ascii="仿宋" w:hAnsi="仿宋" w:eastAsia="仿宋"/>
          <w:sz w:val="28"/>
          <w:szCs w:val="28"/>
          <w:lang w:val="en-US" w:eastAsia="zh-CN"/>
        </w:rPr>
        <w:t>PX</w:t>
      </w:r>
      <w:r>
        <w:rPr>
          <w:rFonts w:hint="eastAsia" w:ascii="仿宋" w:hAnsi="仿宋" w:eastAsia="仿宋"/>
          <w:sz w:val="28"/>
          <w:szCs w:val="28"/>
          <w:lang w:eastAsia="zh-CN"/>
        </w:rPr>
        <w:t>厂区</w:t>
      </w:r>
    </w:p>
    <w:p w14:paraId="54E04BD3">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3.承包方式：</w:t>
      </w:r>
      <w:r>
        <w:rPr>
          <w:rFonts w:hint="eastAsia" w:ascii="仿宋" w:hAnsi="仿宋" w:eastAsia="仿宋"/>
          <w:color w:val="FF0000"/>
          <w:sz w:val="28"/>
          <w:szCs w:val="28"/>
          <w:lang w:eastAsia="zh-CN"/>
        </w:rPr>
        <w:t>固定总价包干</w:t>
      </w:r>
    </w:p>
    <w:p w14:paraId="2F0771D8">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4.项目工作范围及技术要求：见附件发包说明</w:t>
      </w:r>
    </w:p>
    <w:p w14:paraId="669DCD4B">
      <w:pPr>
        <w:pStyle w:val="12"/>
        <w:spacing w:line="360" w:lineRule="auto"/>
        <w:ind w:right="121" w:firstLine="560"/>
        <w:jc w:val="both"/>
        <w:rPr>
          <w:rFonts w:hint="eastAsia" w:ascii="仿宋" w:hAnsi="仿宋" w:eastAsia="仿宋"/>
          <w:sz w:val="28"/>
          <w:szCs w:val="28"/>
          <w:lang w:eastAsia="zh-CN"/>
        </w:rPr>
      </w:pPr>
      <w:r>
        <w:rPr>
          <w:rFonts w:hint="eastAsia" w:ascii="仿宋" w:hAnsi="仿宋" w:eastAsia="仿宋"/>
          <w:sz w:val="28"/>
          <w:szCs w:val="28"/>
          <w:lang w:eastAsia="zh-CN"/>
        </w:rPr>
        <w:t>5.项目联系人</w:t>
      </w:r>
    </w:p>
    <w:p w14:paraId="77E32A7A">
      <w:pPr>
        <w:pStyle w:val="12"/>
        <w:spacing w:line="360" w:lineRule="auto"/>
        <w:ind w:right="121" w:firstLine="560"/>
        <w:jc w:val="both"/>
        <w:rPr>
          <w:rFonts w:hint="eastAsia" w:ascii="仿宋" w:hAnsi="仿宋" w:eastAsia="仿宋"/>
          <w:sz w:val="28"/>
          <w:szCs w:val="28"/>
          <w:lang w:val="en-US" w:eastAsia="zh-CN"/>
        </w:rPr>
      </w:pPr>
      <w:r>
        <w:rPr>
          <w:rFonts w:hint="eastAsia" w:ascii="仿宋" w:hAnsi="仿宋" w:eastAsia="仿宋"/>
          <w:sz w:val="28"/>
          <w:szCs w:val="28"/>
          <w:lang w:eastAsia="zh-CN"/>
        </w:rPr>
        <w:t>技术联系人</w:t>
      </w:r>
      <w:r>
        <w:rPr>
          <w:rFonts w:hint="eastAsia" w:ascii="仿宋" w:hAnsi="仿宋" w:eastAsia="仿宋"/>
          <w:sz w:val="28"/>
          <w:szCs w:val="28"/>
          <w:lang w:val="en-US" w:eastAsia="zh-CN"/>
        </w:rPr>
        <w:t>：陈  云 15880528027，ychen@fhcpec.com.cn</w:t>
      </w:r>
    </w:p>
    <w:p w14:paraId="38F98E35">
      <w:pPr>
        <w:pStyle w:val="12"/>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商务联系人：沈学荣 18159613129</w:t>
      </w:r>
      <w:r>
        <w:rPr>
          <w:rFonts w:hint="eastAsia" w:ascii="仿宋" w:hAnsi="仿宋" w:eastAsia="仿宋"/>
          <w:sz w:val="28"/>
          <w:szCs w:val="28"/>
          <w:lang w:val="en-US" w:eastAsia="zh-CN"/>
        </w:rPr>
        <w:t>，</w:t>
      </w:r>
      <w:r>
        <w:rPr>
          <w:rFonts w:hint="eastAsia" w:ascii="仿宋" w:hAnsi="仿宋" w:eastAsia="仿宋"/>
          <w:sz w:val="28"/>
          <w:szCs w:val="28"/>
          <w:lang w:eastAsia="zh-CN"/>
        </w:rPr>
        <w:t>xrshen@fhcpec.com.cn</w:t>
      </w:r>
    </w:p>
    <w:p w14:paraId="6E6B7791">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667274F">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63BCDA31">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询比</w:t>
      </w:r>
      <w:r>
        <w:rPr>
          <w:rFonts w:ascii="仿宋" w:hAnsi="仿宋" w:eastAsia="仿宋"/>
          <w:sz w:val="28"/>
          <w:szCs w:val="28"/>
          <w:lang w:eastAsia="zh-CN"/>
        </w:rPr>
        <w:t>文件的法人。</w:t>
      </w:r>
    </w:p>
    <w:p w14:paraId="13F04CD0">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询比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5CF3CB1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三、比选文件组成</w:t>
      </w:r>
    </w:p>
    <w:p w14:paraId="7FAD003B">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5290A5EF">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 1 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276A7D2E">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7B2ADB4D">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58DF075E">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日，按询比须知载明的地址以书面形式（包括书面、传真、电子邮件下同）通知到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01CE2039">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644DA18B">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人，对方在收到该通知后应立即以书面形式予以确认；参</w:t>
      </w:r>
      <w:r>
        <w:rPr>
          <w:rFonts w:hint="eastAsia" w:ascii="仿宋" w:hAnsi="仿宋" w:eastAsia="仿宋"/>
          <w:sz w:val="28"/>
          <w:szCs w:val="28"/>
          <w:lang w:eastAsia="zh-CN"/>
        </w:rPr>
        <w:t>比</w:t>
      </w:r>
      <w:r>
        <w:rPr>
          <w:rFonts w:ascii="仿宋" w:hAnsi="仿宋" w:eastAsia="仿宋"/>
          <w:sz w:val="28"/>
          <w:szCs w:val="28"/>
          <w:lang w:eastAsia="zh-CN"/>
        </w:rPr>
        <w:t>人未按规定时间予以确认或未按规定时间地点领取书面文件的，视比选通知已收到。</w:t>
      </w:r>
    </w:p>
    <w:p w14:paraId="148E7675">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人可酌情推迟参比选截止时间和开评时间，并以书面形式通知已获得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1E6DB0D4">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p>
    <w:p w14:paraId="2E23CBCD">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六、参</w:t>
      </w:r>
      <w:r>
        <w:rPr>
          <w:rFonts w:hint="eastAsia" w:ascii="仿宋" w:hAnsi="仿宋" w:eastAsia="仿宋"/>
          <w:b/>
          <w:w w:val="95"/>
          <w:sz w:val="28"/>
          <w:lang w:eastAsia="zh-CN"/>
        </w:rPr>
        <w:t>比</w:t>
      </w:r>
      <w:r>
        <w:rPr>
          <w:rFonts w:ascii="仿宋" w:hAnsi="仿宋" w:eastAsia="仿宋"/>
          <w:b/>
          <w:w w:val="95"/>
          <w:sz w:val="28"/>
          <w:lang w:eastAsia="zh-CN"/>
        </w:rPr>
        <w:t>人资格</w:t>
      </w:r>
    </w:p>
    <w:p w14:paraId="01F3E7EE">
      <w:pPr>
        <w:pStyle w:val="12"/>
        <w:spacing w:line="360" w:lineRule="auto"/>
        <w:ind w:left="0" w:right="121" w:firstLine="480" w:firstLineChars="200"/>
        <w:jc w:val="both"/>
        <w:rPr>
          <w:rFonts w:hint="eastAsia" w:ascii="仿宋" w:hAnsi="仿宋" w:eastAsia="仿宋"/>
          <w:color w:val="000000" w:themeColor="text1"/>
          <w:sz w:val="28"/>
          <w:szCs w:val="28"/>
          <w:highlight w:val="yellow"/>
          <w:lang w:eastAsia="zh-CN"/>
          <w14:textFill>
            <w14:solidFill>
              <w14:schemeClr w14:val="tx1"/>
            </w14:solidFill>
          </w14:textFill>
        </w:rPr>
      </w:pPr>
      <w:r>
        <w:rPr>
          <w:rFonts w:hint="eastAsia" w:ascii="仿宋" w:hAnsi="仿宋" w:eastAsia="仿宋"/>
          <w:lang w:eastAsia="zh-CN"/>
        </w:rPr>
        <w:t xml:space="preserve">  </w:t>
      </w:r>
      <w:r>
        <w:rPr>
          <w:rFonts w:hint="eastAsia" w:ascii="仿宋" w:hAnsi="仿宋" w:eastAsia="仿宋"/>
          <w:color w:val="000000" w:themeColor="text1"/>
          <w:sz w:val="28"/>
          <w:szCs w:val="28"/>
          <w:lang w:eastAsia="zh-CN"/>
          <w14:textFill>
            <w14:solidFill>
              <w14:schemeClr w14:val="tx1"/>
            </w14:solidFill>
          </w14:textFill>
        </w:rPr>
        <w:t>1.参选人必须具备有效的企业法人营业执照，参选单位应是具备独立法人资格且具有无人机销售或生产资质的企业，须提供营业执照，并加盖公章</w:t>
      </w:r>
      <w:r>
        <w:rPr>
          <w:rFonts w:hint="eastAsia" w:ascii="仿宋" w:hAnsi="仿宋" w:eastAsia="仿宋"/>
          <w:color w:val="000000" w:themeColor="text1"/>
          <w:sz w:val="28"/>
          <w:szCs w:val="28"/>
          <w:lang w:val="en-US" w:eastAsia="zh-CN"/>
          <w14:textFill>
            <w14:solidFill>
              <w14:schemeClr w14:val="tx1"/>
            </w14:solidFill>
          </w14:textFill>
        </w:rPr>
        <w:t>。</w:t>
      </w:r>
    </w:p>
    <w:p w14:paraId="6B0FB93C">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参选单位负责人为同一人或者存在控股、管理关系的不同单位不得同时参加本项目的询比；参选单位不存在被责令停产停业、暂扣或者吊销许可证、暂扣或者吊销执照：不存在进入清算程序，或者被宣告破产，或者其他丧失履约能力的情形。</w:t>
      </w:r>
    </w:p>
    <w:p w14:paraId="6F942779">
      <w:pPr>
        <w:tabs>
          <w:tab w:val="left" w:pos="840"/>
        </w:tabs>
        <w:spacing w:line="348" w:lineRule="auto"/>
        <w:ind w:firstLine="560" w:firstLineChars="200"/>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3.参选单位应具提供近3年无人机销售的业绩，须提供业绩合同复印件并加盖公章</w:t>
      </w:r>
      <w:r>
        <w:rPr>
          <w:rFonts w:hint="eastAsia" w:ascii="仿宋" w:hAnsi="仿宋" w:eastAsia="仿宋" w:cs="宋体"/>
          <w:color w:val="000000" w:themeColor="text1"/>
          <w:sz w:val="28"/>
          <w:szCs w:val="28"/>
          <w:lang w:val="en-US" w:eastAsia="zh-CN"/>
          <w14:textFill>
            <w14:solidFill>
              <w14:schemeClr w14:val="tx1"/>
            </w14:solidFill>
          </w14:textFill>
        </w:rPr>
        <w:t>,必须满足条件。</w:t>
      </w:r>
    </w:p>
    <w:p w14:paraId="7F97F600">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lang w:eastAsia="zh-CN"/>
          <w14:textFill>
            <w14:solidFill>
              <w14:schemeClr w14:val="tx1"/>
            </w14:solidFill>
          </w14:textFill>
        </w:rPr>
        <w:t>.本采购项目不接受联合体参选。</w:t>
      </w:r>
    </w:p>
    <w:p w14:paraId="639F8D13">
      <w:pPr>
        <w:tabs>
          <w:tab w:val="left" w:pos="709"/>
        </w:tabs>
        <w:spacing w:line="360" w:lineRule="auto"/>
        <w:ind w:firstLine="267" w:firstLineChars="100"/>
        <w:rPr>
          <w:rFonts w:ascii="仿宋" w:hAnsi="仿宋" w:eastAsia="仿宋"/>
          <w:b/>
          <w:w w:val="95"/>
          <w:sz w:val="32"/>
          <w:szCs w:val="32"/>
          <w:lang w:eastAsia="zh-CN"/>
        </w:rPr>
      </w:pPr>
      <w:r>
        <w:rPr>
          <w:rFonts w:ascii="仿宋" w:hAnsi="仿宋" w:eastAsia="仿宋"/>
          <w:b/>
          <w:w w:val="95"/>
          <w:sz w:val="28"/>
          <w:lang w:eastAsia="zh-CN"/>
        </w:rPr>
        <w:t>七、</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1372903D">
      <w:pPr>
        <w:pStyle w:val="12"/>
        <w:spacing w:line="360" w:lineRule="auto"/>
        <w:ind w:right="121" w:firstLine="560" w:firstLineChars="200"/>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1.参比单位应缴纳参比保证金，保证金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9000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，参比单位应按照要求从参比单位基本</w:t>
      </w:r>
      <w:r>
        <w:rPr>
          <w:rFonts w:hint="eastAsia" w:ascii="仿宋" w:hAnsi="仿宋" w:eastAsia="仿宋"/>
          <w:color w:val="000000" w:themeColor="text1"/>
          <w:sz w:val="28"/>
          <w:szCs w:val="28"/>
          <w:lang w:eastAsia="zh-CN"/>
          <w14:textFill>
            <w14:solidFill>
              <w14:schemeClr w14:val="tx1"/>
            </w14:solidFill>
          </w14:textFill>
        </w:rPr>
        <w:t>账户转入比选单位的账户，比选单位账户信息如下：</w:t>
      </w:r>
    </w:p>
    <w:p w14:paraId="00E711FA">
      <w:pPr>
        <w:pStyle w:val="12"/>
        <w:spacing w:line="360" w:lineRule="auto"/>
        <w:ind w:right="121"/>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685F02F2">
      <w:pPr>
        <w:pStyle w:val="12"/>
        <w:spacing w:line="360" w:lineRule="auto"/>
        <w:ind w:right="121" w:firstLine="480"/>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06320A86">
      <w:pPr>
        <w:pStyle w:val="12"/>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406574816628</w:t>
      </w:r>
    </w:p>
    <w:p w14:paraId="432B8E81">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注明用途：</w:t>
      </w:r>
      <w:r>
        <w:rPr>
          <w:rFonts w:hint="eastAsia" w:ascii="仿宋" w:hAnsi="仿宋" w:eastAsia="仿宋"/>
          <w:sz w:val="28"/>
          <w:szCs w:val="28"/>
          <w:lang w:eastAsia="zh-CN"/>
        </w:rPr>
        <w:t>多旋翼无人机</w:t>
      </w:r>
      <w:r>
        <w:rPr>
          <w:rFonts w:hint="eastAsia" w:ascii="仿宋" w:hAnsi="仿宋" w:eastAsia="仿宋"/>
          <w:sz w:val="28"/>
          <w:szCs w:val="28"/>
          <w:lang w:val="en-US" w:eastAsia="zh-CN"/>
        </w:rPr>
        <w:t>采购项目</w:t>
      </w:r>
      <w:r>
        <w:rPr>
          <w:rFonts w:hint="eastAsia" w:ascii="仿宋" w:hAnsi="仿宋" w:eastAsia="仿宋"/>
          <w:sz w:val="28"/>
          <w:szCs w:val="28"/>
          <w:lang w:eastAsia="zh-CN"/>
        </w:rPr>
        <w:t xml:space="preserve">   </w:t>
      </w:r>
    </w:p>
    <w:p w14:paraId="0736B531">
      <w:pPr>
        <w:pStyle w:val="12"/>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参比保证金有效期：</w:t>
      </w:r>
      <w:r>
        <w:rPr>
          <w:rFonts w:ascii="仿宋" w:hAnsi="仿宋" w:eastAsia="仿宋"/>
          <w:sz w:val="28"/>
          <w:szCs w:val="28"/>
          <w:lang w:eastAsia="zh-CN"/>
        </w:rPr>
        <w:t>90</w:t>
      </w:r>
      <w:r>
        <w:rPr>
          <w:rFonts w:hint="eastAsia" w:ascii="仿宋" w:hAnsi="仿宋" w:eastAsia="仿宋"/>
          <w:sz w:val="28"/>
          <w:szCs w:val="28"/>
          <w:lang w:eastAsia="zh-CN"/>
        </w:rPr>
        <w:t>日历天。</w:t>
      </w:r>
    </w:p>
    <w:p w14:paraId="5F5AB7E4">
      <w:pPr>
        <w:pStyle w:val="12"/>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0FD97FA2">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2.对于未能按要求提交保证金的参比文件，比选单位可以视为不符合上面比选要求而予以拒绝；</w:t>
      </w:r>
    </w:p>
    <w:p w14:paraId="249D7E81">
      <w:pPr>
        <w:pStyle w:val="12"/>
        <w:spacing w:line="360" w:lineRule="auto"/>
        <w:ind w:right="121" w:firstLine="478" w:firstLineChars="17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3.比选结束退还比选保证金（无息），最迟不超过规定的比选有效期满后的20天。</w:t>
      </w:r>
    </w:p>
    <w:p w14:paraId="6692C7D9">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4</w:t>
      </w:r>
      <w:r>
        <w:rPr>
          <w:rFonts w:hint="eastAsia" w:ascii="仿宋" w:hAnsi="仿宋" w:eastAsia="仿宋"/>
          <w:sz w:val="28"/>
          <w:szCs w:val="28"/>
          <w:lang w:eastAsia="zh-CN"/>
        </w:rPr>
        <w:t>.如有下列情况发生，将被没收参比保证金：</w:t>
      </w:r>
    </w:p>
    <w:p w14:paraId="7B3C10C2">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（1）参比单位在参比有效期内撤回询比文件；</w:t>
      </w:r>
    </w:p>
    <w:p w14:paraId="1EB20461">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（2）参比单位未能按接到中标通知书后规定的时间内签定合同。</w:t>
      </w:r>
    </w:p>
    <w:p w14:paraId="7EFA8D09">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八、</w:t>
      </w:r>
      <w:r>
        <w:rPr>
          <w:rFonts w:hint="eastAsia" w:ascii="仿宋" w:hAnsi="仿宋" w:eastAsia="仿宋"/>
          <w:b/>
          <w:w w:val="95"/>
          <w:sz w:val="28"/>
          <w:lang w:eastAsia="zh-CN"/>
        </w:rPr>
        <w:t>参比</w:t>
      </w:r>
      <w:r>
        <w:rPr>
          <w:rFonts w:ascii="仿宋" w:hAnsi="仿宋" w:eastAsia="仿宋"/>
          <w:b/>
          <w:w w:val="95"/>
          <w:sz w:val="28"/>
          <w:lang w:eastAsia="zh-CN"/>
        </w:rPr>
        <w:t>文件的递交</w:t>
      </w:r>
    </w:p>
    <w:p w14:paraId="6B8BAF82">
      <w:pPr>
        <w:autoSpaceDE/>
        <w:autoSpaceDN/>
        <w:spacing w:line="360" w:lineRule="auto"/>
        <w:ind w:firstLine="440"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hint="eastAsia" w:ascii="仿宋" w:hAnsi="仿宋" w:eastAsia="仿宋" w:cs="仿宋"/>
          <w:b/>
          <w:bCs/>
          <w:color w:val="000000" w:themeColor="text1"/>
          <w:sz w:val="28"/>
          <w:szCs w:val="28"/>
          <w:lang w:val="en-US" w:eastAsia="zh-CN"/>
          <w14:textFill>
            <w14:solidFill>
              <w14:schemeClr w14:val="tx1"/>
            </w14:solidFill>
          </w14:textFill>
        </w:rPr>
        <w:t>1. 参比文件递交地点：线下递交</w:t>
      </w:r>
      <w:r>
        <w:rPr>
          <w:rFonts w:hint="eastAsia" w:ascii="仿宋" w:hAnsi="仿宋" w:eastAsia="仿宋" w:cs="仿宋"/>
          <w:b/>
          <w:bCs/>
          <w:color w:val="000000" w:themeColor="text1"/>
          <w:sz w:val="28"/>
          <w:szCs w:val="28"/>
          <w:lang w:eastAsia="zh-CN"/>
          <w14:textFill>
            <w14:solidFill>
              <w14:schemeClr w14:val="tx1"/>
            </w14:solidFill>
          </w14:textFill>
        </w:rPr>
        <w:t>。漳州市漳浦县杜浔镇杜昌路9号福海创办公楼三楼综合采购团队。收件人：沈学荣</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lang w:eastAsia="zh-CN"/>
          <w14:textFill>
            <w14:solidFill>
              <w14:schemeClr w14:val="tx1"/>
            </w14:solidFill>
          </w14:textFill>
        </w:rPr>
        <w:t xml:space="preserve">18159613129  </w:t>
      </w:r>
    </w:p>
    <w:p w14:paraId="2157FF28">
      <w:pPr>
        <w:tabs>
          <w:tab w:val="left" w:pos="709"/>
        </w:tabs>
        <w:spacing w:line="360" w:lineRule="auto"/>
        <w:ind w:firstLine="562" w:firstLineChars="200"/>
        <w:rPr>
          <w:rFonts w:ascii="仿宋" w:hAnsi="仿宋" w:eastAsia="仿宋" w:cs="宋体"/>
          <w:b/>
          <w:bCs/>
          <w:sz w:val="28"/>
          <w:szCs w:val="28"/>
          <w:lang w:val="en-US" w:eastAsia="zh-CN" w:bidi="ar-SA"/>
        </w:rPr>
      </w:pPr>
      <w:r>
        <w:rPr>
          <w:rFonts w:hint="eastAsia" w:ascii="仿宋" w:hAnsi="仿宋" w:eastAsia="仿宋" w:cs="仿宋"/>
          <w:b/>
          <w:bCs/>
          <w:color w:val="000000" w:themeColor="text1"/>
          <w:sz w:val="28"/>
          <w:szCs w:val="28"/>
          <w:lang w:eastAsia="zh-CN"/>
          <w14:textFill>
            <w14:solidFill>
              <w14:schemeClr w14:val="tx1"/>
            </w14:solidFill>
          </w14:textFill>
        </w:rPr>
        <w:t>2. 递交截止时间：参选文件递交截止时间（以送达时间为准），</w:t>
      </w:r>
      <w:r>
        <w:rPr>
          <w:rFonts w:hint="eastAsia" w:ascii="仿宋" w:hAnsi="仿宋" w:eastAsia="仿宋" w:cs="仿宋"/>
          <w:b/>
          <w:bCs/>
          <w:sz w:val="28"/>
          <w:szCs w:val="28"/>
          <w:lang w:eastAsia="zh-CN"/>
        </w:rPr>
        <w:t>有意向参选人请于公示期间进行</w:t>
      </w:r>
      <w:r>
        <w:rPr>
          <w:rFonts w:hint="eastAsia" w:ascii="仿宋" w:hAnsi="仿宋" w:eastAsia="仿宋" w:cs="仿宋"/>
          <w:b/>
          <w:bCs/>
          <w:sz w:val="28"/>
          <w:szCs w:val="28"/>
          <w:lang w:val="en-US" w:eastAsia="zh-CN"/>
        </w:rPr>
        <w:t>报名，并请在</w:t>
      </w:r>
      <w:r>
        <w:rPr>
          <w:rFonts w:hint="eastAsia" w:ascii="仿宋" w:hAnsi="仿宋" w:eastAsia="仿宋" w:cs="仿宋"/>
          <w:b/>
          <w:bCs/>
          <w:sz w:val="28"/>
          <w:szCs w:val="28"/>
          <w:lang w:eastAsia="zh-CN"/>
        </w:rPr>
        <w:t>公示之日起</w:t>
      </w:r>
      <w:r>
        <w:rPr>
          <w:rFonts w:hint="eastAsia" w:ascii="仿宋" w:hAnsi="仿宋" w:eastAsia="仿宋" w:cs="仿宋"/>
          <w:b/>
          <w:bCs/>
          <w:sz w:val="28"/>
          <w:szCs w:val="28"/>
          <w:lang w:val="en-US" w:eastAsia="zh-CN"/>
        </w:rPr>
        <w:t>10</w:t>
      </w:r>
      <w:r>
        <w:rPr>
          <w:rFonts w:hint="eastAsia" w:ascii="仿宋" w:hAnsi="仿宋" w:eastAsia="仿宋" w:cs="仿宋"/>
          <w:b/>
          <w:bCs/>
          <w:sz w:val="28"/>
          <w:szCs w:val="28"/>
          <w:lang w:eastAsia="zh-CN"/>
        </w:rPr>
        <w:t>天</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lang w:eastAsia="zh-CN"/>
        </w:rPr>
        <w:t>将参选文件纸质原件密封送达比选人指定地点。</w:t>
      </w:r>
      <w:r>
        <w:rPr>
          <w:rFonts w:hint="eastAsia" w:ascii="仿宋" w:hAnsi="仿宋" w:eastAsia="仿宋" w:cs="仿宋"/>
          <w:b/>
          <w:bCs/>
          <w:color w:val="000000" w:themeColor="text1"/>
          <w:sz w:val="28"/>
          <w:szCs w:val="28"/>
          <w:lang w:eastAsia="zh-CN"/>
          <w14:textFill>
            <w14:solidFill>
              <w14:schemeClr w14:val="tx1"/>
            </w14:solidFill>
          </w14:textFill>
        </w:rPr>
        <w:t xml:space="preserve"> </w:t>
      </w:r>
    </w:p>
    <w:p w14:paraId="7BA848B1">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3.只允许参</w:t>
      </w:r>
      <w:r>
        <w:rPr>
          <w:rFonts w:hint="eastAsia" w:ascii="仿宋" w:hAnsi="仿宋" w:eastAsia="仿宋"/>
          <w:sz w:val="28"/>
          <w:szCs w:val="28"/>
          <w:lang w:eastAsia="zh-CN"/>
        </w:rPr>
        <w:t>比</w:t>
      </w:r>
      <w:r>
        <w:rPr>
          <w:rFonts w:ascii="仿宋" w:hAnsi="仿宋" w:eastAsia="仿宋"/>
          <w:sz w:val="28"/>
          <w:szCs w:val="28"/>
          <w:lang w:eastAsia="zh-CN"/>
        </w:rPr>
        <w:t>人有一个参</w:t>
      </w:r>
      <w:r>
        <w:rPr>
          <w:rFonts w:hint="eastAsia" w:ascii="仿宋" w:hAnsi="仿宋" w:eastAsia="仿宋"/>
          <w:sz w:val="28"/>
          <w:szCs w:val="28"/>
          <w:lang w:eastAsia="zh-CN"/>
        </w:rPr>
        <w:t>比</w:t>
      </w:r>
      <w:r>
        <w:rPr>
          <w:rFonts w:ascii="仿宋" w:hAnsi="仿宋" w:eastAsia="仿宋"/>
          <w:sz w:val="28"/>
          <w:szCs w:val="28"/>
          <w:lang w:eastAsia="zh-CN"/>
        </w:rPr>
        <w:t>方案，否则将被视为无效参</w:t>
      </w:r>
      <w:r>
        <w:rPr>
          <w:rFonts w:hint="eastAsia" w:ascii="仿宋" w:hAnsi="仿宋" w:eastAsia="仿宋"/>
          <w:sz w:val="28"/>
          <w:szCs w:val="28"/>
          <w:lang w:eastAsia="zh-CN"/>
        </w:rPr>
        <w:t>比</w:t>
      </w:r>
      <w:r>
        <w:rPr>
          <w:rFonts w:ascii="仿宋" w:hAnsi="仿宋" w:eastAsia="仿宋"/>
          <w:sz w:val="28"/>
          <w:szCs w:val="28"/>
          <w:lang w:eastAsia="zh-CN"/>
        </w:rPr>
        <w:t>。</w:t>
      </w:r>
    </w:p>
    <w:p w14:paraId="0C9C87BA">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4.逾期送达的或未送达指定地点或参</w:t>
      </w:r>
      <w:r>
        <w:rPr>
          <w:rFonts w:hint="eastAsia" w:ascii="仿宋" w:hAnsi="仿宋" w:eastAsia="仿宋"/>
          <w:sz w:val="28"/>
          <w:szCs w:val="28"/>
          <w:lang w:eastAsia="zh-CN"/>
        </w:rPr>
        <w:t>比</w:t>
      </w:r>
      <w:r>
        <w:rPr>
          <w:rFonts w:ascii="仿宋" w:hAnsi="仿宋" w:eastAsia="仿宋"/>
          <w:sz w:val="28"/>
          <w:szCs w:val="28"/>
          <w:lang w:eastAsia="zh-CN"/>
        </w:rPr>
        <w:t>文件密封不符合规定要求的参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采购</w:t>
      </w:r>
      <w:r>
        <w:rPr>
          <w:rFonts w:ascii="仿宋" w:hAnsi="仿宋" w:eastAsia="仿宋"/>
          <w:sz w:val="28"/>
          <w:szCs w:val="28"/>
          <w:lang w:eastAsia="zh-CN"/>
        </w:rPr>
        <w:t>人不予受理。参</w:t>
      </w:r>
      <w:r>
        <w:rPr>
          <w:rFonts w:hint="eastAsia" w:ascii="仿宋" w:hAnsi="仿宋" w:eastAsia="仿宋"/>
          <w:sz w:val="28"/>
          <w:szCs w:val="28"/>
          <w:lang w:eastAsia="zh-CN"/>
        </w:rPr>
        <w:t>比</w:t>
      </w:r>
      <w:r>
        <w:rPr>
          <w:rFonts w:ascii="仿宋" w:hAnsi="仿宋" w:eastAsia="仿宋"/>
          <w:sz w:val="28"/>
          <w:szCs w:val="28"/>
          <w:lang w:eastAsia="zh-CN"/>
        </w:rPr>
        <w:t>人所提交的比选文件在评</w:t>
      </w:r>
      <w:r>
        <w:rPr>
          <w:rFonts w:hint="eastAsia" w:ascii="仿宋" w:hAnsi="仿宋" w:eastAsia="仿宋"/>
          <w:sz w:val="28"/>
          <w:szCs w:val="28"/>
          <w:lang w:eastAsia="zh-CN"/>
        </w:rPr>
        <w:t>比</w:t>
      </w:r>
      <w:r>
        <w:rPr>
          <w:rFonts w:ascii="仿宋" w:hAnsi="仿宋" w:eastAsia="仿宋"/>
          <w:sz w:val="28"/>
          <w:szCs w:val="28"/>
          <w:lang w:eastAsia="zh-CN"/>
        </w:rPr>
        <w:t>结束后，无论中选与否都不退还。</w:t>
      </w:r>
    </w:p>
    <w:p w14:paraId="5A303403">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5.参</w:t>
      </w:r>
      <w:r>
        <w:rPr>
          <w:rFonts w:hint="eastAsia" w:ascii="仿宋" w:hAnsi="仿宋" w:eastAsia="仿宋"/>
          <w:sz w:val="28"/>
          <w:szCs w:val="28"/>
          <w:lang w:eastAsia="zh-CN"/>
        </w:rPr>
        <w:t>比</w:t>
      </w:r>
      <w:r>
        <w:rPr>
          <w:rFonts w:ascii="仿宋" w:hAnsi="仿宋" w:eastAsia="仿宋"/>
          <w:sz w:val="28"/>
          <w:szCs w:val="28"/>
          <w:lang w:eastAsia="zh-CN"/>
        </w:rPr>
        <w:t>人收到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259A176B">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6.参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询比</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6C36A7FF">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6FF47E41">
      <w:pPr>
        <w:pStyle w:val="10"/>
        <w:tabs>
          <w:tab w:val="left" w:pos="4627"/>
        </w:tabs>
        <w:spacing w:line="355" w:lineRule="exact"/>
        <w:ind w:left="3363"/>
        <w:rPr>
          <w:rFonts w:ascii="仿宋" w:hAnsi="仿宋" w:eastAsia="仿宋"/>
          <w:sz w:val="32"/>
          <w:szCs w:val="32"/>
          <w:lang w:eastAsia="zh-CN"/>
        </w:rPr>
      </w:pPr>
      <w:r>
        <w:rPr>
          <w:rFonts w:ascii="仿宋" w:hAnsi="仿宋" w:eastAsia="仿宋"/>
          <w:sz w:val="32"/>
          <w:szCs w:val="32"/>
          <w:lang w:eastAsia="zh-CN"/>
        </w:rPr>
        <w:t>第三章</w:t>
      </w:r>
      <w:r>
        <w:rPr>
          <w:rFonts w:ascii="仿宋" w:hAnsi="仿宋" w:eastAsia="仿宋"/>
          <w:sz w:val="32"/>
          <w:szCs w:val="32"/>
          <w:lang w:eastAsia="zh-CN"/>
        </w:rPr>
        <w:tab/>
      </w:r>
      <w:r>
        <w:rPr>
          <w:rFonts w:ascii="仿宋" w:hAnsi="仿宋" w:eastAsia="仿宋"/>
          <w:spacing w:val="-1"/>
          <w:w w:val="95"/>
          <w:sz w:val="32"/>
          <w:szCs w:val="32"/>
          <w:lang w:eastAsia="zh-CN"/>
        </w:rPr>
        <w:t>参</w:t>
      </w:r>
      <w:r>
        <w:rPr>
          <w:rFonts w:hint="eastAsia" w:ascii="仿宋" w:hAnsi="仿宋" w:eastAsia="仿宋"/>
          <w:spacing w:val="-1"/>
          <w:w w:val="95"/>
          <w:sz w:val="32"/>
          <w:szCs w:val="32"/>
          <w:lang w:eastAsia="zh-CN"/>
        </w:rPr>
        <w:t>比</w:t>
      </w:r>
      <w:r>
        <w:rPr>
          <w:rFonts w:ascii="仿宋" w:hAnsi="仿宋" w:eastAsia="仿宋"/>
          <w:spacing w:val="-1"/>
          <w:w w:val="95"/>
          <w:sz w:val="32"/>
          <w:szCs w:val="32"/>
          <w:lang w:eastAsia="zh-CN"/>
        </w:rPr>
        <w:t>文</w:t>
      </w:r>
      <w:r>
        <w:rPr>
          <w:rFonts w:ascii="仿宋" w:hAnsi="仿宋" w:eastAsia="仿宋"/>
          <w:w w:val="95"/>
          <w:sz w:val="32"/>
          <w:szCs w:val="32"/>
          <w:lang w:eastAsia="zh-CN"/>
        </w:rPr>
        <w:t>件的编制</w:t>
      </w:r>
    </w:p>
    <w:p w14:paraId="59A82508">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3D25DC03">
      <w:pPr>
        <w:pStyle w:val="22"/>
        <w:spacing w:before="0" w:line="360" w:lineRule="auto"/>
        <w:ind w:left="0" w:firstLine="562" w:firstLineChars="200"/>
        <w:rPr>
          <w:rFonts w:asciiTheme="minorEastAsia" w:hAnsiTheme="minorEastAsia"/>
          <w:b/>
          <w:sz w:val="28"/>
          <w:szCs w:val="28"/>
          <w:lang w:eastAsia="zh-CN"/>
        </w:rPr>
      </w:pPr>
      <w:r>
        <w:rPr>
          <w:rFonts w:hint="eastAsia" w:asciiTheme="minorEastAsia" w:hAnsiTheme="minorEastAsia"/>
          <w:b/>
          <w:sz w:val="28"/>
          <w:szCs w:val="28"/>
          <w:lang w:eastAsia="zh-CN"/>
        </w:rPr>
        <w:t>报价文件与技术</w:t>
      </w:r>
      <w:r>
        <w:rPr>
          <w:rFonts w:hint="eastAsia"/>
          <w:b/>
          <w:sz w:val="28"/>
          <w:szCs w:val="28"/>
          <w:lang w:eastAsia="zh-CN"/>
        </w:rPr>
        <w:t>文件</w:t>
      </w:r>
      <w:r>
        <w:rPr>
          <w:rFonts w:hint="eastAsia" w:asciiTheme="minorEastAsia" w:hAnsiTheme="minorEastAsia"/>
          <w:b/>
          <w:sz w:val="28"/>
          <w:szCs w:val="28"/>
          <w:lang w:eastAsia="zh-CN"/>
        </w:rPr>
        <w:t>需单独装订，单独密封，如用快递送达，需密封完后再装入快递袋中，未按规定密封，造成误拆投标文件不承担责任。</w:t>
      </w:r>
    </w:p>
    <w:p w14:paraId="3B950B2A">
      <w:pPr>
        <w:pStyle w:val="21"/>
        <w:spacing w:line="360" w:lineRule="auto"/>
        <w:ind w:firstLine="560" w:firstLineChars="200"/>
        <w:jc w:val="left"/>
        <w:rPr>
          <w:rFonts w:ascii="仿宋" w:hAnsi="仿宋" w:eastAsia="仿宋"/>
          <w:sz w:val="28"/>
          <w:szCs w:val="28"/>
        </w:rPr>
      </w:pPr>
      <w:r>
        <w:rPr>
          <w:rFonts w:hint="eastAsia" w:cs="宋体" w:asciiTheme="minorEastAsia" w:hAnsiTheme="minorEastAsia"/>
          <w:sz w:val="28"/>
          <w:szCs w:val="28"/>
        </w:rPr>
        <w:t>1.技术文件（需加盖公章及骑缝章），需提供纸质单2份，电子单1份 拷入U</w:t>
      </w:r>
      <w:r>
        <w:rPr>
          <w:rFonts w:cs="宋体" w:asciiTheme="minorEastAsia" w:hAnsiTheme="minorEastAsia"/>
          <w:sz w:val="28"/>
          <w:szCs w:val="28"/>
        </w:rPr>
        <w:t>盘</w:t>
      </w:r>
      <w:r>
        <w:rPr>
          <w:rFonts w:hint="eastAsia" w:cs="宋体" w:asciiTheme="minorEastAsia" w:hAnsiTheme="minorEastAsia"/>
          <w:sz w:val="28"/>
          <w:szCs w:val="28"/>
        </w:rPr>
        <w:t>，U</w:t>
      </w:r>
      <w:r>
        <w:rPr>
          <w:rFonts w:cs="宋体" w:asciiTheme="minorEastAsia" w:hAnsiTheme="minorEastAsia"/>
          <w:sz w:val="28"/>
          <w:szCs w:val="28"/>
        </w:rPr>
        <w:t>盘密封至</w:t>
      </w:r>
      <w:r>
        <w:rPr>
          <w:rFonts w:hint="eastAsia" w:cs="宋体" w:asciiTheme="minorEastAsia" w:hAnsiTheme="minorEastAsia"/>
          <w:sz w:val="28"/>
          <w:szCs w:val="28"/>
        </w:rPr>
        <w:t>报价</w:t>
      </w:r>
      <w:r>
        <w:rPr>
          <w:rFonts w:cs="宋体" w:asciiTheme="minorEastAsia" w:hAnsiTheme="minorEastAsia"/>
          <w:sz w:val="28"/>
          <w:szCs w:val="28"/>
        </w:rPr>
        <w:t>文件中</w:t>
      </w:r>
      <w:r>
        <w:rPr>
          <w:rFonts w:hint="eastAsia" w:cs="宋体" w:asciiTheme="minorEastAsia" w:hAnsiTheme="minorEastAsia"/>
          <w:sz w:val="28"/>
          <w:szCs w:val="28"/>
        </w:rPr>
        <w:t>。</w:t>
      </w:r>
    </w:p>
    <w:p w14:paraId="3C78DAB8">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0F681C28">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1A6F2382">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ascii="仿宋" w:hAnsi="仿宋" w:eastAsia="仿宋"/>
          <w:sz w:val="28"/>
          <w:szCs w:val="28"/>
          <w:lang w:eastAsia="zh-CN"/>
        </w:rPr>
        <w:t>投标保证金回执单；</w:t>
      </w:r>
    </w:p>
    <w:p w14:paraId="086E129F">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2B2781F4">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0B1F3632">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以上①至</w:t>
      </w: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ascii="仿宋" w:hAnsi="仿宋" w:eastAsia="仿宋"/>
          <w:sz w:val="28"/>
          <w:szCs w:val="28"/>
          <w:lang w:eastAsia="zh-CN"/>
        </w:rPr>
        <w:t>项内容</w:t>
      </w:r>
      <w:r>
        <w:rPr>
          <w:rFonts w:hint="eastAsia" w:ascii="仿宋" w:hAnsi="仿宋" w:eastAsia="仿宋"/>
          <w:sz w:val="28"/>
          <w:szCs w:val="28"/>
          <w:lang w:eastAsia="zh-CN"/>
        </w:rPr>
        <w:t>装订或</w:t>
      </w:r>
      <w:r>
        <w:rPr>
          <w:rFonts w:ascii="仿宋" w:hAnsi="仿宋" w:eastAsia="仿宋"/>
          <w:sz w:val="28"/>
          <w:szCs w:val="28"/>
          <w:lang w:eastAsia="zh-CN"/>
        </w:rPr>
        <w:t>密封并加盖公章。</w:t>
      </w:r>
    </w:p>
    <w:p w14:paraId="02B9F6BB">
      <w:pPr>
        <w:pStyle w:val="21"/>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报价文件（需每页加盖公章）1份，</w:t>
      </w:r>
    </w:p>
    <w:p w14:paraId="1292FF6C">
      <w:pPr>
        <w:pStyle w:val="12"/>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3EDB9015">
      <w:pPr>
        <w:pStyle w:val="12"/>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1963EF85">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w:t>
      </w:r>
      <w:r>
        <w:rPr>
          <w:rFonts w:ascii="仿宋" w:hAnsi="仿宋" w:eastAsia="仿宋"/>
          <w:b/>
          <w:w w:val="95"/>
          <w:sz w:val="30"/>
          <w:szCs w:val="30"/>
          <w:lang w:eastAsia="zh-CN"/>
        </w:rPr>
        <w:t>书格式内容</w:t>
      </w:r>
    </w:p>
    <w:p w14:paraId="3AF0FCD6">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人应按附件二格式内容要求进行参</w:t>
      </w:r>
      <w:r>
        <w:rPr>
          <w:rFonts w:hint="eastAsia" w:ascii="仿宋" w:hAnsi="仿宋" w:eastAsia="仿宋"/>
          <w:sz w:val="28"/>
          <w:szCs w:val="28"/>
          <w:lang w:eastAsia="zh-CN"/>
        </w:rPr>
        <w:t>比</w:t>
      </w:r>
      <w:r>
        <w:rPr>
          <w:rFonts w:ascii="仿宋" w:hAnsi="仿宋" w:eastAsia="仿宋"/>
          <w:sz w:val="28"/>
          <w:szCs w:val="28"/>
          <w:lang w:eastAsia="zh-CN"/>
        </w:rPr>
        <w:t>书的编制。</w:t>
      </w:r>
    </w:p>
    <w:p w14:paraId="5402E3D0">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29412E3">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02A59406">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771E8946">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5BB36AA4">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43EF3B79">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采购</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13750FC4">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6CF0C70C">
      <w:pPr>
        <w:pStyle w:val="10"/>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23203E77">
      <w:pPr>
        <w:spacing w:before="15" w:line="360" w:lineRule="auto"/>
        <w:ind w:firstLine="429" w:firstLineChars="150"/>
        <w:rPr>
          <w:rFonts w:ascii="仿宋" w:hAnsi="仿宋" w:eastAsia="仿宋"/>
          <w:b/>
          <w:w w:val="95"/>
          <w:sz w:val="30"/>
          <w:szCs w:val="30"/>
          <w:lang w:eastAsia="zh-CN"/>
        </w:rPr>
      </w:pPr>
      <w:r>
        <w:rPr>
          <w:rFonts w:ascii="仿宋" w:hAnsi="仿宋" w:eastAsia="仿宋"/>
          <w:b/>
          <w:w w:val="95"/>
          <w:sz w:val="30"/>
          <w:szCs w:val="30"/>
          <w:lang w:eastAsia="zh-CN"/>
        </w:rPr>
        <w:t>一、规则</w:t>
      </w:r>
    </w:p>
    <w:p w14:paraId="2A884922">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人在评</w:t>
      </w:r>
      <w:r>
        <w:rPr>
          <w:rFonts w:hint="eastAsia" w:ascii="仿宋" w:hAnsi="仿宋" w:eastAsia="仿宋"/>
          <w:sz w:val="28"/>
          <w:szCs w:val="28"/>
          <w:lang w:eastAsia="zh-CN"/>
        </w:rPr>
        <w:t>审</w:t>
      </w:r>
      <w:r>
        <w:rPr>
          <w:rFonts w:ascii="仿宋" w:hAnsi="仿宋" w:eastAsia="仿宋"/>
          <w:sz w:val="28"/>
          <w:szCs w:val="28"/>
          <w:lang w:eastAsia="zh-CN"/>
        </w:rPr>
        <w:t>时，将</w:t>
      </w:r>
      <w:r>
        <w:rPr>
          <w:rFonts w:hint="eastAsia" w:ascii="仿宋" w:hAnsi="仿宋" w:eastAsia="仿宋"/>
          <w:sz w:val="28"/>
          <w:szCs w:val="28"/>
          <w:lang w:eastAsia="zh-CN"/>
        </w:rPr>
        <w:t>优先对技术参比文件进行评审，技术参比文件符合业主要求方可进行下一轮商务报价评审。</w:t>
      </w:r>
    </w:p>
    <w:p w14:paraId="6F0E84D2">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人串选、相互勾结故意压低标价以排挤竞争对手的公平竞争的，其参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3BE70EE5">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3.替补候选人的设定与使用：在合同签订前，</w:t>
      </w:r>
      <w:r>
        <w:rPr>
          <w:rFonts w:hint="eastAsia" w:ascii="仿宋" w:hAnsi="仿宋" w:eastAsia="仿宋"/>
          <w:sz w:val="28"/>
          <w:szCs w:val="28"/>
          <w:lang w:eastAsia="zh-CN"/>
        </w:rPr>
        <w:t>采购</w:t>
      </w:r>
      <w:r>
        <w:rPr>
          <w:rFonts w:ascii="仿宋" w:hAnsi="仿宋" w:eastAsia="仿宋"/>
          <w:sz w:val="28"/>
          <w:szCs w:val="28"/>
          <w:lang w:eastAsia="zh-CN"/>
        </w:rPr>
        <w:t>单位发现参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报价或供货范围有缺漏、实际应标产品或服务存在重大偏差、或参</w:t>
      </w:r>
      <w:r>
        <w:rPr>
          <w:rFonts w:hint="eastAsia" w:ascii="仿宋" w:hAnsi="仿宋" w:eastAsia="仿宋"/>
          <w:sz w:val="28"/>
          <w:szCs w:val="28"/>
          <w:lang w:eastAsia="zh-CN"/>
        </w:rPr>
        <w:t>比</w:t>
      </w:r>
      <w:r>
        <w:rPr>
          <w:rFonts w:ascii="仿宋" w:hAnsi="仿宋" w:eastAsia="仿宋"/>
          <w:sz w:val="28"/>
          <w:szCs w:val="28"/>
          <w:lang w:eastAsia="zh-CN"/>
        </w:rPr>
        <w:t>材料存在欺诈行为时、或参</w:t>
      </w:r>
      <w:r>
        <w:rPr>
          <w:rFonts w:hint="eastAsia" w:ascii="仿宋" w:hAnsi="仿宋" w:eastAsia="仿宋"/>
          <w:sz w:val="28"/>
          <w:szCs w:val="28"/>
          <w:lang w:eastAsia="zh-CN"/>
        </w:rPr>
        <w:t>比</w:t>
      </w:r>
      <w:r>
        <w:rPr>
          <w:rFonts w:ascii="仿宋" w:hAnsi="仿宋" w:eastAsia="仿宋"/>
          <w:sz w:val="28"/>
          <w:szCs w:val="28"/>
          <w:lang w:eastAsia="zh-CN"/>
        </w:rPr>
        <w:t>人因不可抗力或自身原因不能履行合同的，将有理由取消中选人资格，保留依法追究的权利； 并将依法确定排名第二名的中选候选人为本项目的中选人。</w:t>
      </w:r>
    </w:p>
    <w:p w14:paraId="6216A618">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6FBF85E0">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委员会将按照第二章比选须知第六点“参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0C95DC09">
      <w:pPr>
        <w:keepNext w:val="0"/>
        <w:keepLines w:val="0"/>
        <w:pageBreakBefore w:val="0"/>
        <w:widowControl w:val="0"/>
        <w:kinsoku/>
        <w:wordWrap/>
        <w:overflowPunct/>
        <w:topLinePunct w:val="0"/>
        <w:autoSpaceDE w:val="0"/>
        <w:autoSpaceDN w:val="0"/>
        <w:bidi w:val="0"/>
        <w:adjustRightInd/>
        <w:snapToGrid/>
        <w:spacing w:before="15" w:line="240" w:lineRule="auto"/>
        <w:ind w:firstLine="572" w:firstLineChars="200"/>
        <w:textAlignment w:val="auto"/>
        <w:rPr>
          <w:rFonts w:ascii="仿宋" w:hAnsi="仿宋" w:eastAsia="仿宋"/>
          <w:b/>
          <w:w w:val="95"/>
          <w:sz w:val="30"/>
          <w:szCs w:val="30"/>
          <w:lang w:eastAsia="zh-CN"/>
        </w:rPr>
      </w:pPr>
      <w:r>
        <w:rPr>
          <w:rFonts w:ascii="仿宋" w:hAnsi="仿宋" w:eastAsia="仿宋"/>
          <w:b/>
          <w:w w:val="95"/>
          <w:sz w:val="30"/>
          <w:szCs w:val="30"/>
          <w:lang w:eastAsia="zh-CN"/>
        </w:rPr>
        <w:t>三、评</w:t>
      </w:r>
      <w:r>
        <w:rPr>
          <w:rFonts w:hint="eastAsia" w:ascii="仿宋" w:hAnsi="仿宋" w:eastAsia="仿宋"/>
          <w:b/>
          <w:w w:val="95"/>
          <w:sz w:val="30"/>
          <w:szCs w:val="30"/>
          <w:lang w:eastAsia="zh-CN"/>
        </w:rPr>
        <w:t>审</w:t>
      </w:r>
      <w:r>
        <w:rPr>
          <w:rFonts w:ascii="仿宋" w:hAnsi="仿宋" w:eastAsia="仿宋"/>
          <w:b/>
          <w:w w:val="95"/>
          <w:sz w:val="30"/>
          <w:szCs w:val="30"/>
          <w:lang w:eastAsia="zh-CN"/>
        </w:rPr>
        <w:t>办法</w:t>
      </w:r>
    </w:p>
    <w:p w14:paraId="3B29F1AB">
      <w:pPr>
        <w:spacing w:line="360" w:lineRule="auto"/>
        <w:ind w:firstLine="480" w:firstLineChars="200"/>
        <w:rPr>
          <w:rFonts w:ascii="宋体" w:hAnsi="宋体"/>
          <w:sz w:val="24"/>
        </w:rPr>
      </w:pPr>
      <w:r>
        <w:rPr>
          <w:rFonts w:hint="eastAsia" w:ascii="宋体" w:hAnsi="宋体"/>
          <w:sz w:val="24"/>
        </w:rPr>
        <w:t>1、本次公开比选采用综合评分法，满分100分，其中技术分占20分、商务分占10 分，报价评分70分；</w:t>
      </w:r>
    </w:p>
    <w:p w14:paraId="31FA6070">
      <w:pPr>
        <w:spacing w:line="360" w:lineRule="auto"/>
        <w:ind w:firstLine="480" w:firstLineChars="200"/>
        <w:rPr>
          <w:rFonts w:ascii="宋体" w:hAnsi="宋体"/>
          <w:sz w:val="28"/>
          <w:szCs w:val="28"/>
        </w:rPr>
      </w:pPr>
      <w:r>
        <w:rPr>
          <w:rFonts w:hint="eastAsia" w:ascii="宋体" w:hAnsi="宋体"/>
          <w:sz w:val="24"/>
        </w:rPr>
        <w:t>2、投标方按照相同的标准递交投标文件。开标评审后，根据评分标准，综合得分排名第一的为中标方。</w:t>
      </w:r>
    </w:p>
    <w:p w14:paraId="7FA92E40">
      <w:pPr>
        <w:ind w:firstLine="480" w:firstLineChars="200"/>
        <w:rPr>
          <w:rFonts w:asciiTheme="minorEastAsia" w:hAnsiTheme="minorEastAsia"/>
          <w:sz w:val="24"/>
        </w:rPr>
      </w:pPr>
      <w:r>
        <w:rPr>
          <w:rFonts w:hint="eastAsia" w:asciiTheme="minorEastAsia" w:hAnsiTheme="minorEastAsia"/>
          <w:sz w:val="24"/>
        </w:rPr>
        <w:t>3、技术评分(满分20分)</w:t>
      </w:r>
    </w:p>
    <w:tbl>
      <w:tblPr>
        <w:tblStyle w:val="16"/>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8"/>
        <w:gridCol w:w="1384"/>
        <w:gridCol w:w="5395"/>
      </w:tblGrid>
      <w:tr w14:paraId="7550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118" w:type="dxa"/>
            <w:vAlign w:val="center"/>
          </w:tcPr>
          <w:p w14:paraId="740B843C">
            <w:pPr>
              <w:spacing w:line="360" w:lineRule="auto"/>
              <w:jc w:val="center"/>
              <w:rPr>
                <w:rFonts w:asciiTheme="minorEastAsia" w:hAnsiTheme="minorEastAsia"/>
                <w:sz w:val="24"/>
              </w:rPr>
            </w:pPr>
            <w:r>
              <w:rPr>
                <w:rFonts w:hint="eastAsia" w:asciiTheme="minorEastAsia" w:hAnsiTheme="minorEastAsia"/>
                <w:sz w:val="24"/>
              </w:rPr>
              <w:t>评标项目</w:t>
            </w:r>
          </w:p>
        </w:tc>
        <w:tc>
          <w:tcPr>
            <w:tcW w:w="1384" w:type="dxa"/>
            <w:vAlign w:val="center"/>
          </w:tcPr>
          <w:p w14:paraId="4B5DB8F2">
            <w:pPr>
              <w:spacing w:line="360" w:lineRule="auto"/>
              <w:jc w:val="center"/>
              <w:rPr>
                <w:rFonts w:asciiTheme="minorEastAsia" w:hAnsiTheme="minorEastAsia"/>
                <w:sz w:val="24"/>
              </w:rPr>
            </w:pPr>
            <w:r>
              <w:rPr>
                <w:rFonts w:hint="eastAsia" w:asciiTheme="minorEastAsia" w:hAnsiTheme="minorEastAsia"/>
                <w:sz w:val="24"/>
              </w:rPr>
              <w:t>评标分值</w:t>
            </w:r>
          </w:p>
        </w:tc>
        <w:tc>
          <w:tcPr>
            <w:tcW w:w="5395" w:type="dxa"/>
            <w:vAlign w:val="center"/>
          </w:tcPr>
          <w:p w14:paraId="60AA378D">
            <w:pPr>
              <w:spacing w:line="360" w:lineRule="auto"/>
              <w:jc w:val="center"/>
              <w:rPr>
                <w:rFonts w:asciiTheme="minorEastAsia" w:hAnsiTheme="minorEastAsia"/>
                <w:sz w:val="24"/>
              </w:rPr>
            </w:pPr>
            <w:r>
              <w:rPr>
                <w:rFonts w:hint="eastAsia" w:asciiTheme="minorEastAsia" w:hAnsiTheme="minorEastAsia"/>
                <w:sz w:val="24"/>
              </w:rPr>
              <w:t>评分标准</w:t>
            </w:r>
          </w:p>
        </w:tc>
      </w:tr>
      <w:tr w14:paraId="2DCD3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118" w:type="dxa"/>
            <w:vAlign w:val="center"/>
          </w:tcPr>
          <w:p w14:paraId="503EF00B">
            <w:pPr>
              <w:spacing w:line="360" w:lineRule="auto"/>
              <w:jc w:val="center"/>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产品品牌、档次</w:t>
            </w:r>
          </w:p>
        </w:tc>
        <w:tc>
          <w:tcPr>
            <w:tcW w:w="1384" w:type="dxa"/>
            <w:vAlign w:val="center"/>
          </w:tcPr>
          <w:p w14:paraId="5ACC1E40">
            <w:pPr>
              <w:spacing w:line="360" w:lineRule="auto"/>
              <w:jc w:val="center"/>
              <w:rPr>
                <w:rFonts w:asciiTheme="minorEastAsia" w:hAnsiTheme="minorEastAsia"/>
                <w:sz w:val="24"/>
              </w:rPr>
            </w:pPr>
            <w:r>
              <w:rPr>
                <w:rFonts w:hint="eastAsia" w:asciiTheme="minorEastAsia" w:hAnsiTheme="minorEastAsia"/>
                <w:szCs w:val="21"/>
              </w:rPr>
              <w:t>3</w:t>
            </w:r>
          </w:p>
        </w:tc>
        <w:tc>
          <w:tcPr>
            <w:tcW w:w="5395" w:type="dxa"/>
            <w:vAlign w:val="center"/>
          </w:tcPr>
          <w:p w14:paraId="67C9B33B">
            <w:pPr>
              <w:pStyle w:val="22"/>
              <w:spacing w:line="360" w:lineRule="auto"/>
              <w:ind w:left="0" w:leftChars="0" w:firstLine="0" w:firstLineChars="0"/>
              <w:jc w:val="left"/>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投标人所投货物在业界的知名度、认可度、投放国内市场成熟情况及销售情况，由评委会在0～3分之间进行评审并评分；</w:t>
            </w:r>
          </w:p>
        </w:tc>
      </w:tr>
      <w:tr w14:paraId="5C119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2118" w:type="dxa"/>
            <w:tcBorders>
              <w:bottom w:val="single" w:color="auto" w:sz="4" w:space="0"/>
            </w:tcBorders>
            <w:vAlign w:val="center"/>
          </w:tcPr>
          <w:p w14:paraId="2803A3BE">
            <w:pPr>
              <w:spacing w:line="360" w:lineRule="auto"/>
              <w:jc w:val="center"/>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技术性能及功能响应</w:t>
            </w:r>
          </w:p>
        </w:tc>
        <w:tc>
          <w:tcPr>
            <w:tcW w:w="1384" w:type="dxa"/>
            <w:tcBorders>
              <w:bottom w:val="single" w:color="auto" w:sz="4" w:space="0"/>
            </w:tcBorders>
            <w:vAlign w:val="center"/>
          </w:tcPr>
          <w:p w14:paraId="4A7B5AD9">
            <w:pPr>
              <w:spacing w:line="360" w:lineRule="auto"/>
              <w:jc w:val="center"/>
              <w:rPr>
                <w:rFonts w:asciiTheme="minorEastAsia" w:hAnsiTheme="minorEastAsia"/>
                <w:sz w:val="24"/>
              </w:rPr>
            </w:pPr>
            <w:r>
              <w:rPr>
                <w:rFonts w:hint="eastAsia" w:asciiTheme="minorEastAsia" w:hAnsiTheme="minorEastAsia"/>
                <w:szCs w:val="21"/>
              </w:rPr>
              <w:t>8</w:t>
            </w:r>
          </w:p>
        </w:tc>
        <w:tc>
          <w:tcPr>
            <w:tcW w:w="5395" w:type="dxa"/>
            <w:tcBorders>
              <w:bottom w:val="single" w:color="auto" w:sz="4" w:space="0"/>
            </w:tcBorders>
            <w:vAlign w:val="center"/>
          </w:tcPr>
          <w:p w14:paraId="368304DE">
            <w:pPr>
              <w:spacing w:line="360" w:lineRule="auto"/>
              <w:jc w:val="left"/>
              <w:rPr>
                <w:rFonts w:asciiTheme="minorEastAsia" w:hAnsiTheme="minorEastAsia" w:eastAsiaTheme="minorEastAsia" w:cstheme="minorBidi"/>
                <w:sz w:val="24"/>
              </w:rPr>
            </w:pPr>
            <w:r>
              <w:rPr>
                <w:rFonts w:hint="eastAsia" w:asciiTheme="minorEastAsia" w:hAnsiTheme="minorEastAsia"/>
                <w:color w:val="000000" w:themeColor="text1"/>
                <w:szCs w:val="21"/>
                <w14:textFill>
                  <w14:solidFill>
                    <w14:schemeClr w14:val="tx1"/>
                  </w14:solidFill>
                </w14:textFill>
              </w:rPr>
              <w:t>对招标文件各项技术参数要求的逐项响应承诺等方面进行评议并按以下标准进行评分。若投标人所投产品全部满足招标文件各项技术性能和功能要求的得8分，正偏离一项加1分，最高加3分。负偏离一项扣一分，扣完为止。注:投标人应如实提供相关证明材料，并在《技术偏离表》中明确注明是否存在偏离。</w:t>
            </w:r>
          </w:p>
        </w:tc>
      </w:tr>
      <w:tr w14:paraId="5CA0A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4" w:hRule="atLeast"/>
        </w:trPr>
        <w:tc>
          <w:tcPr>
            <w:tcW w:w="2118" w:type="dxa"/>
            <w:tcBorders>
              <w:top w:val="single" w:color="auto" w:sz="4" w:space="0"/>
              <w:bottom w:val="single" w:color="auto" w:sz="4" w:space="0"/>
            </w:tcBorders>
            <w:vAlign w:val="center"/>
          </w:tcPr>
          <w:p w14:paraId="69133817">
            <w:pPr>
              <w:spacing w:line="360" w:lineRule="auto"/>
              <w:jc w:val="center"/>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产品辅件和备品备件的经济性、正规性和响应性</w:t>
            </w:r>
          </w:p>
        </w:tc>
        <w:tc>
          <w:tcPr>
            <w:tcW w:w="1384" w:type="dxa"/>
            <w:tcBorders>
              <w:top w:val="single" w:color="auto" w:sz="4" w:space="0"/>
              <w:bottom w:val="single" w:color="auto" w:sz="4" w:space="0"/>
            </w:tcBorders>
            <w:vAlign w:val="center"/>
          </w:tcPr>
          <w:p w14:paraId="1680D5A6">
            <w:pPr>
              <w:spacing w:line="360" w:lineRule="auto"/>
              <w:jc w:val="center"/>
              <w:rPr>
                <w:rFonts w:asciiTheme="minorEastAsia" w:hAnsiTheme="minorEastAsia"/>
                <w:sz w:val="24"/>
              </w:rPr>
            </w:pPr>
            <w:r>
              <w:rPr>
                <w:rFonts w:hint="eastAsia" w:asciiTheme="minorEastAsia" w:hAnsiTheme="minorEastAsia"/>
                <w:szCs w:val="21"/>
              </w:rPr>
              <w:t>3</w:t>
            </w:r>
          </w:p>
        </w:tc>
        <w:tc>
          <w:tcPr>
            <w:tcW w:w="5395" w:type="dxa"/>
            <w:tcBorders>
              <w:top w:val="single" w:color="auto" w:sz="4" w:space="0"/>
              <w:bottom w:val="single" w:color="auto" w:sz="4" w:space="0"/>
            </w:tcBorders>
            <w:vAlign w:val="center"/>
          </w:tcPr>
          <w:p w14:paraId="7150C2FF">
            <w:pPr>
              <w:spacing w:line="500" w:lineRule="exact"/>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根据投标人所投货物中所配置的辅件及备品备件的品牌、档次、价格及质量保障承诺等方面进行分析，由评委会在0～3之间进行评审并评分。</w:t>
            </w:r>
          </w:p>
        </w:tc>
      </w:tr>
      <w:tr w14:paraId="3502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118" w:type="dxa"/>
            <w:tcBorders>
              <w:top w:val="single" w:color="auto" w:sz="4" w:space="0"/>
              <w:bottom w:val="single" w:color="auto" w:sz="4" w:space="0"/>
            </w:tcBorders>
            <w:vAlign w:val="center"/>
          </w:tcPr>
          <w:p w14:paraId="18DD71F8">
            <w:pPr>
              <w:spacing w:line="360" w:lineRule="auto"/>
              <w:jc w:val="center"/>
              <w:rPr>
                <w:rFonts w:ascii="宋体" w:hAnsi="宋体"/>
                <w:b/>
                <w:bCs/>
                <w:sz w:val="24"/>
              </w:rPr>
            </w:pPr>
            <w:r>
              <w:rPr>
                <w:rFonts w:hint="eastAsia" w:asciiTheme="minorEastAsia" w:hAnsiTheme="minorEastAsia"/>
                <w:color w:val="000000" w:themeColor="text1"/>
                <w:szCs w:val="21"/>
                <w14:textFill>
                  <w14:solidFill>
                    <w14:schemeClr w14:val="tx1"/>
                  </w14:solidFill>
                </w14:textFill>
              </w:rPr>
              <w:t>项目实施计划</w:t>
            </w:r>
          </w:p>
        </w:tc>
        <w:tc>
          <w:tcPr>
            <w:tcW w:w="1384" w:type="dxa"/>
            <w:tcBorders>
              <w:top w:val="single" w:color="auto" w:sz="4" w:space="0"/>
              <w:bottom w:val="single" w:color="auto" w:sz="4" w:space="0"/>
            </w:tcBorders>
            <w:vAlign w:val="center"/>
          </w:tcPr>
          <w:p w14:paraId="61CA0286">
            <w:pPr>
              <w:spacing w:line="360" w:lineRule="auto"/>
              <w:jc w:val="center"/>
              <w:rPr>
                <w:rFonts w:asciiTheme="minorEastAsia" w:hAnsiTheme="minorEastAsia"/>
                <w:sz w:val="24"/>
              </w:rPr>
            </w:pPr>
            <w:r>
              <w:rPr>
                <w:rFonts w:hint="eastAsia" w:asciiTheme="minorEastAsia" w:hAnsiTheme="minorEastAsia"/>
                <w:szCs w:val="21"/>
              </w:rPr>
              <w:t>4</w:t>
            </w:r>
          </w:p>
        </w:tc>
        <w:tc>
          <w:tcPr>
            <w:tcW w:w="5395" w:type="dxa"/>
            <w:tcBorders>
              <w:top w:val="single" w:color="auto" w:sz="4" w:space="0"/>
              <w:bottom w:val="single" w:color="auto" w:sz="4" w:space="0"/>
            </w:tcBorders>
            <w:vAlign w:val="center"/>
          </w:tcPr>
          <w:p w14:paraId="34182FD4">
            <w:pPr>
              <w:spacing w:line="500" w:lineRule="exact"/>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投标人提供的项目实施方案是否科学、可行、合理，如何在中标后有效地组织安排，确保按时保质地完成采购、运输、技术培训、取证、试运行、验收等工作，以及其为此所采取的质量保障措施，由评委进行评议并在0～4分之间进行评分。未提供任何说明的，本项不得分。</w:t>
            </w:r>
          </w:p>
        </w:tc>
      </w:tr>
      <w:tr w14:paraId="69DC4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118" w:type="dxa"/>
            <w:tcBorders>
              <w:top w:val="single" w:color="auto" w:sz="4" w:space="0"/>
            </w:tcBorders>
            <w:shd w:val="clear" w:color="auto" w:fill="auto"/>
            <w:vAlign w:val="center"/>
          </w:tcPr>
          <w:p w14:paraId="4CBDDB78">
            <w:pPr>
              <w:spacing w:line="360" w:lineRule="auto"/>
              <w:jc w:val="center"/>
              <w:rPr>
                <w:rFonts w:asciiTheme="minorEastAsia" w:hAnsiTheme="minorEastAsia"/>
                <w:szCs w:val="21"/>
              </w:rPr>
            </w:pPr>
            <w:r>
              <w:rPr>
                <w:rFonts w:hint="eastAsia" w:asciiTheme="minorEastAsia" w:hAnsiTheme="minorEastAsia"/>
                <w:szCs w:val="21"/>
              </w:rPr>
              <w:t>认证与检测报告</w:t>
            </w:r>
          </w:p>
        </w:tc>
        <w:tc>
          <w:tcPr>
            <w:tcW w:w="1384" w:type="dxa"/>
            <w:tcBorders>
              <w:top w:val="single" w:color="auto" w:sz="4" w:space="0"/>
            </w:tcBorders>
            <w:shd w:val="clear" w:color="auto" w:fill="auto"/>
            <w:vAlign w:val="center"/>
          </w:tcPr>
          <w:p w14:paraId="358170A2">
            <w:pPr>
              <w:spacing w:line="360" w:lineRule="auto"/>
              <w:jc w:val="center"/>
              <w:rPr>
                <w:rFonts w:asciiTheme="minorEastAsia" w:hAnsiTheme="minorEastAsia"/>
                <w:szCs w:val="21"/>
              </w:rPr>
            </w:pPr>
            <w:r>
              <w:rPr>
                <w:rFonts w:hint="eastAsia" w:asciiTheme="minorEastAsia" w:hAnsiTheme="minorEastAsia"/>
                <w:szCs w:val="21"/>
              </w:rPr>
              <w:t>2</w:t>
            </w:r>
          </w:p>
        </w:tc>
        <w:tc>
          <w:tcPr>
            <w:tcW w:w="5395" w:type="dxa"/>
            <w:tcBorders>
              <w:top w:val="single" w:color="auto" w:sz="4" w:space="0"/>
            </w:tcBorders>
            <w:shd w:val="clear" w:color="auto" w:fill="auto"/>
            <w:vAlign w:val="center"/>
          </w:tcPr>
          <w:p w14:paraId="2B6C30F8">
            <w:pPr>
              <w:spacing w:line="360" w:lineRule="auto"/>
              <w:jc w:val="left"/>
              <w:rPr>
                <w:rFonts w:asciiTheme="minorEastAsia" w:hAnsiTheme="minorEastAsia"/>
                <w:szCs w:val="21"/>
              </w:rPr>
            </w:pPr>
            <w:r>
              <w:rPr>
                <w:rFonts w:hint="eastAsia" w:asciiTheme="minorEastAsia" w:hAnsiTheme="minorEastAsia"/>
                <w:szCs w:val="21"/>
              </w:rPr>
              <w:t>质量检测、性能测试报告等内容进行综合评定，由评委进行评议</w:t>
            </w:r>
            <w:r>
              <w:rPr>
                <w:rFonts w:hint="eastAsia" w:asciiTheme="minorEastAsia" w:hAnsiTheme="minorEastAsia"/>
                <w:color w:val="000000" w:themeColor="text1"/>
                <w:szCs w:val="21"/>
                <w14:textFill>
                  <w14:solidFill>
                    <w14:schemeClr w14:val="tx1"/>
                  </w14:solidFill>
                </w14:textFill>
              </w:rPr>
              <w:t>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2分之间进行评分。</w:t>
            </w:r>
          </w:p>
        </w:tc>
      </w:tr>
    </w:tbl>
    <w:p w14:paraId="04D8E2E1">
      <w:pPr>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商务评分(满分10分)</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814"/>
        <w:gridCol w:w="6000"/>
      </w:tblGrid>
      <w:tr w14:paraId="01C9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105" w:type="dxa"/>
            <w:vAlign w:val="center"/>
          </w:tcPr>
          <w:p w14:paraId="7EEDAD49">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投标人的综合实力</w:t>
            </w:r>
          </w:p>
        </w:tc>
        <w:tc>
          <w:tcPr>
            <w:tcW w:w="814" w:type="dxa"/>
            <w:vAlign w:val="center"/>
          </w:tcPr>
          <w:p w14:paraId="6509D01F">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6000" w:type="dxa"/>
            <w:vAlign w:val="center"/>
          </w:tcPr>
          <w:p w14:paraId="5DDE6D98">
            <w:pPr>
              <w:pStyle w:val="22"/>
              <w:spacing w:line="360" w:lineRule="auto"/>
              <w:ind w:left="0" w:leftChars="0"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根据投标人企业概况、企业优势、企业的专业性、企业技术力量、管理体系认证等方面情况，由评委进行评议并在0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3分之间进行评分。</w:t>
            </w:r>
          </w:p>
        </w:tc>
      </w:tr>
      <w:tr w14:paraId="7B16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105" w:type="dxa"/>
            <w:vAlign w:val="center"/>
          </w:tcPr>
          <w:p w14:paraId="31453B2D">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质保期</w:t>
            </w:r>
          </w:p>
        </w:tc>
        <w:tc>
          <w:tcPr>
            <w:tcW w:w="814" w:type="dxa"/>
            <w:vAlign w:val="center"/>
          </w:tcPr>
          <w:p w14:paraId="18E79DFE">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6000" w:type="dxa"/>
            <w:vAlign w:val="center"/>
          </w:tcPr>
          <w:p w14:paraId="1F12D347">
            <w:pPr>
              <w:pStyle w:val="22"/>
              <w:spacing w:line="360" w:lineRule="auto"/>
              <w:ind w:left="0" w:leftChars="0"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根据投标人提供的售后服务方案中售后服务计划的完整性、可行性、保障性、实时性，详细说明服务机构、服务内容、服务方式、服务流程等内容横向比较，并在0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2分之间进行评分。</w:t>
            </w:r>
          </w:p>
        </w:tc>
      </w:tr>
      <w:tr w14:paraId="75DC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05" w:type="dxa"/>
            <w:vAlign w:val="center"/>
          </w:tcPr>
          <w:p w14:paraId="0FF1A8D9">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类似项目业绩</w:t>
            </w:r>
          </w:p>
        </w:tc>
        <w:tc>
          <w:tcPr>
            <w:tcW w:w="814" w:type="dxa"/>
            <w:vAlign w:val="center"/>
          </w:tcPr>
          <w:p w14:paraId="08EEF6EB">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6000" w:type="dxa"/>
            <w:vAlign w:val="center"/>
          </w:tcPr>
          <w:p w14:paraId="030F3C07">
            <w:pPr>
              <w:pStyle w:val="22"/>
              <w:spacing w:line="360" w:lineRule="auto"/>
              <w:ind w:left="0" w:leftChars="0"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提供同类销售业绩1家得1分；每增加一家业绩加1分，满分5分。</w:t>
            </w:r>
          </w:p>
        </w:tc>
      </w:tr>
    </w:tbl>
    <w:p w14:paraId="5CA29E68">
      <w:pPr>
        <w:spacing w:line="360" w:lineRule="auto"/>
        <w:ind w:firstLine="480" w:firstLineChars="200"/>
        <w:rPr>
          <w:rFonts w:asciiTheme="minorEastAsia" w:hAnsiTheme="minorEastAsia"/>
          <w:sz w:val="24"/>
        </w:rPr>
      </w:pPr>
      <w:r>
        <w:rPr>
          <w:rFonts w:hint="eastAsia" w:asciiTheme="minorEastAsia" w:hAnsiTheme="minorEastAsia"/>
          <w:sz w:val="24"/>
        </w:rPr>
        <w:t>5、报价评分（满分70分）</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814"/>
        <w:gridCol w:w="6000"/>
      </w:tblGrid>
      <w:tr w14:paraId="1C7A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2105" w:type="dxa"/>
            <w:vAlign w:val="center"/>
          </w:tcPr>
          <w:p w14:paraId="36700BFF">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w:t>
            </w:r>
          </w:p>
        </w:tc>
        <w:tc>
          <w:tcPr>
            <w:tcW w:w="814" w:type="dxa"/>
            <w:vAlign w:val="center"/>
          </w:tcPr>
          <w:p w14:paraId="30696968">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70</w:t>
            </w:r>
          </w:p>
        </w:tc>
        <w:tc>
          <w:tcPr>
            <w:tcW w:w="6000" w:type="dxa"/>
            <w:vAlign w:val="center"/>
          </w:tcPr>
          <w:p w14:paraId="265747FF">
            <w:pPr>
              <w:spacing w:line="360" w:lineRule="auto"/>
              <w:ind w:firstLine="440" w:firstLineChars="200"/>
              <w:rPr>
                <w:rFonts w:ascii="宋体" w:hAnsi="宋体" w:cs="宋体"/>
                <w:szCs w:val="21"/>
              </w:rPr>
            </w:pPr>
            <w:r>
              <w:rPr>
                <w:rFonts w:hint="eastAsia" w:ascii="宋体" w:hAnsi="宋体" w:cs="宋体"/>
                <w:szCs w:val="21"/>
              </w:rPr>
              <w:t>评分方法：P＝（1-（ An－AD）/AD×Q）×M；计算分数时四舍五入取小数点后两位。</w:t>
            </w:r>
          </w:p>
          <w:p w14:paraId="1454EF60">
            <w:pPr>
              <w:spacing w:line="360" w:lineRule="auto"/>
              <w:ind w:firstLine="440" w:firstLineChars="200"/>
              <w:rPr>
                <w:rFonts w:ascii="宋体" w:hAnsi="宋体" w:cs="宋体"/>
                <w:szCs w:val="21"/>
              </w:rPr>
            </w:pPr>
            <w:r>
              <w:rPr>
                <w:rFonts w:hint="eastAsia" w:ascii="宋体" w:hAnsi="宋体" w:cs="宋体"/>
                <w:szCs w:val="21"/>
              </w:rPr>
              <w:t>注：①P―投标评审价得分；An―各合格投标人的评标价格；AD―各合格投标报价中最低的评标价价格；</w:t>
            </w:r>
          </w:p>
          <w:p w14:paraId="1B192D7B">
            <w:pPr>
              <w:spacing w:line="360" w:lineRule="auto"/>
              <w:ind w:firstLine="440" w:firstLineChars="200"/>
              <w:rPr>
                <w:rFonts w:ascii="宋体" w:hAnsi="宋体" w:cs="宋体"/>
                <w:szCs w:val="21"/>
              </w:rPr>
            </w:pPr>
            <w:r>
              <w:rPr>
                <w:rFonts w:hint="eastAsia" w:ascii="宋体" w:hAnsi="宋体" w:cs="宋体"/>
                <w:szCs w:val="21"/>
              </w:rPr>
              <w:t>②Q为调整系数，Q=</w:t>
            </w:r>
            <w:r>
              <w:rPr>
                <w:rFonts w:ascii="宋体" w:hAnsi="宋体" w:cs="宋体"/>
                <w:szCs w:val="21"/>
              </w:rPr>
              <w:t>1</w:t>
            </w:r>
            <w:r>
              <w:rPr>
                <w:rFonts w:hint="eastAsia" w:ascii="宋体" w:hAnsi="宋体" w:cs="宋体"/>
                <w:szCs w:val="21"/>
              </w:rPr>
              <w:t>；</w:t>
            </w:r>
          </w:p>
          <w:p w14:paraId="093E6C45">
            <w:pPr>
              <w:spacing w:line="360" w:lineRule="auto"/>
              <w:ind w:firstLine="440" w:firstLineChars="200"/>
              <w:rPr>
                <w:rFonts w:ascii="宋体" w:hAnsi="宋体" w:cs="宋体"/>
                <w:sz w:val="24"/>
              </w:rPr>
            </w:pPr>
            <w:r>
              <w:rPr>
                <w:rFonts w:hint="eastAsia" w:ascii="宋体" w:hAnsi="宋体" w:cs="宋体"/>
                <w:szCs w:val="21"/>
              </w:rPr>
              <w:t>③M为报价得分满分值，M=</w:t>
            </w:r>
            <w:r>
              <w:rPr>
                <w:rFonts w:ascii="宋体" w:hAnsi="宋体" w:cs="宋体"/>
                <w:szCs w:val="21"/>
              </w:rPr>
              <w:t>7</w:t>
            </w:r>
            <w:r>
              <w:rPr>
                <w:rFonts w:hint="eastAsia" w:ascii="宋体" w:hAnsi="宋体" w:cs="宋体"/>
                <w:szCs w:val="21"/>
              </w:rPr>
              <w:t>0；</w:t>
            </w:r>
          </w:p>
        </w:tc>
      </w:tr>
    </w:tbl>
    <w:p w14:paraId="4AC565E9">
      <w:pPr>
        <w:spacing w:line="360" w:lineRule="auto"/>
        <w:ind w:firstLine="560" w:firstLineChars="200"/>
        <w:rPr>
          <w:rFonts w:ascii="仿宋" w:hAnsi="仿宋" w:eastAsia="仿宋" w:cs="宋体"/>
          <w:sz w:val="28"/>
          <w:szCs w:val="28"/>
          <w:lang w:val="en-US" w:eastAsia="zh-CN" w:bidi="ar-SA"/>
        </w:rPr>
      </w:pPr>
      <w:r>
        <w:rPr>
          <w:rFonts w:hint="eastAsia" w:ascii="仿宋" w:hAnsi="仿宋" w:eastAsia="仿宋" w:cs="宋体"/>
          <w:sz w:val="28"/>
          <w:szCs w:val="28"/>
          <w:lang w:val="en-US" w:eastAsia="zh-CN" w:bidi="ar-SA"/>
        </w:rPr>
        <w:t>本项目控制总价45.2万元（含税）</w:t>
      </w:r>
      <w:r>
        <w:rPr>
          <w:rFonts w:ascii="仿宋" w:hAnsi="仿宋" w:eastAsia="仿宋" w:cs="宋体"/>
          <w:sz w:val="28"/>
          <w:szCs w:val="28"/>
          <w:lang w:val="en-US" w:eastAsia="zh-CN" w:bidi="ar-SA"/>
        </w:rPr>
        <w:t>，投标人须以腾龙芳（漳州）有限公司为合同签订主体。投标人应自行踏勘现场核实工程量，投标总价不得超过招标控制价，否则视为未实质性响应招标要求，按无效投标处理。</w:t>
      </w:r>
    </w:p>
    <w:p w14:paraId="326E0937">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四、以下情况作废选处理</w:t>
      </w:r>
    </w:p>
    <w:p w14:paraId="22D68154">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1.对</w:t>
      </w:r>
      <w:r>
        <w:rPr>
          <w:rFonts w:hint="eastAsia" w:ascii="仿宋" w:hAnsi="仿宋" w:eastAsia="仿宋"/>
          <w:sz w:val="28"/>
          <w:szCs w:val="28"/>
          <w:lang w:eastAsia="zh-CN"/>
        </w:rPr>
        <w:t>采购</w:t>
      </w:r>
      <w:r>
        <w:rPr>
          <w:rFonts w:ascii="仿宋" w:hAnsi="仿宋" w:eastAsia="仿宋"/>
          <w:sz w:val="28"/>
          <w:szCs w:val="28"/>
          <w:lang w:eastAsia="zh-CN"/>
        </w:rPr>
        <w:t>文件提出的实质性要求和条件，参</w:t>
      </w:r>
      <w:r>
        <w:rPr>
          <w:rFonts w:hint="eastAsia" w:ascii="仿宋" w:hAnsi="仿宋" w:eastAsia="仿宋"/>
          <w:sz w:val="28"/>
          <w:szCs w:val="28"/>
          <w:lang w:eastAsia="zh-CN"/>
        </w:rPr>
        <w:t>比</w:t>
      </w:r>
      <w:r>
        <w:rPr>
          <w:rFonts w:ascii="仿宋" w:hAnsi="仿宋" w:eastAsia="仿宋"/>
          <w:sz w:val="28"/>
          <w:szCs w:val="28"/>
          <w:lang w:eastAsia="zh-CN"/>
        </w:rPr>
        <w:t>文件未能在实质上响应的。</w:t>
      </w:r>
    </w:p>
    <w:p w14:paraId="68395DDE">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p>
    <w:p w14:paraId="3D8FDA1C">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.违反规定影响开</w:t>
      </w:r>
      <w:r>
        <w:rPr>
          <w:rFonts w:hint="eastAsia" w:ascii="仿宋" w:hAnsi="仿宋" w:eastAsia="仿宋"/>
          <w:sz w:val="28"/>
          <w:szCs w:val="28"/>
          <w:lang w:eastAsia="zh-CN"/>
        </w:rPr>
        <w:t>评</w:t>
      </w:r>
      <w:r>
        <w:rPr>
          <w:rFonts w:ascii="仿宋" w:hAnsi="仿宋" w:eastAsia="仿宋"/>
          <w:sz w:val="28"/>
          <w:szCs w:val="28"/>
          <w:lang w:eastAsia="zh-CN"/>
        </w:rPr>
        <w:t>审工作或采取其他方式对</w:t>
      </w:r>
      <w:r>
        <w:rPr>
          <w:rFonts w:hint="eastAsia" w:ascii="仿宋" w:hAnsi="仿宋" w:eastAsia="仿宋"/>
          <w:sz w:val="28"/>
          <w:szCs w:val="28"/>
          <w:lang w:eastAsia="zh-CN"/>
        </w:rPr>
        <w:t>采购</w:t>
      </w:r>
      <w:r>
        <w:rPr>
          <w:rFonts w:ascii="仿宋" w:hAnsi="仿宋" w:eastAsia="仿宋"/>
          <w:sz w:val="28"/>
          <w:szCs w:val="28"/>
          <w:lang w:eastAsia="zh-CN"/>
        </w:rPr>
        <w:t>人施加影响的。</w:t>
      </w:r>
    </w:p>
    <w:p w14:paraId="478B6968">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人串标、相互勾结故意压低标价以排挤竞争对手的公平竞争的，其参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4560A558">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五、评</w:t>
      </w:r>
      <w:r>
        <w:rPr>
          <w:rFonts w:hint="eastAsia" w:ascii="仿宋" w:hAnsi="仿宋" w:eastAsia="仿宋"/>
          <w:b/>
          <w:w w:val="95"/>
          <w:sz w:val="30"/>
          <w:szCs w:val="30"/>
          <w:lang w:eastAsia="zh-CN"/>
        </w:rPr>
        <w:t>比</w:t>
      </w:r>
    </w:p>
    <w:p w14:paraId="3EEF9FC6">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文件截止日期后另行择日组织</w:t>
      </w:r>
      <w:r>
        <w:rPr>
          <w:rFonts w:hint="eastAsia" w:ascii="仿宋" w:hAnsi="仿宋" w:eastAsia="仿宋"/>
          <w:sz w:val="28"/>
          <w:szCs w:val="28"/>
          <w:lang w:eastAsia="zh-CN"/>
        </w:rPr>
        <w:t>评审</w:t>
      </w:r>
      <w:r>
        <w:rPr>
          <w:rFonts w:ascii="仿宋" w:hAnsi="仿宋" w:eastAsia="仿宋"/>
          <w:sz w:val="28"/>
          <w:szCs w:val="28"/>
          <w:lang w:eastAsia="zh-CN"/>
        </w:rPr>
        <w:t>会，参</w:t>
      </w:r>
      <w:r>
        <w:rPr>
          <w:rFonts w:hint="eastAsia" w:ascii="仿宋" w:hAnsi="仿宋" w:eastAsia="仿宋"/>
          <w:sz w:val="28"/>
          <w:szCs w:val="28"/>
          <w:lang w:eastAsia="zh-CN"/>
        </w:rPr>
        <w:t>比</w:t>
      </w:r>
      <w:r>
        <w:rPr>
          <w:rFonts w:ascii="仿宋" w:hAnsi="仿宋" w:eastAsia="仿宋"/>
          <w:sz w:val="28"/>
          <w:szCs w:val="28"/>
          <w:lang w:eastAsia="zh-CN"/>
        </w:rPr>
        <w:t>人选定工作在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2E1153E8">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6BAB51AB">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17AD455F">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4.采购人将根据评审结果与中标人签订合同。</w:t>
      </w:r>
    </w:p>
    <w:p w14:paraId="12219DD2">
      <w:pPr>
        <w:rPr>
          <w:rFonts w:ascii="仿宋" w:hAnsi="仿宋" w:eastAsia="仿宋"/>
          <w:lang w:eastAsia="zh-CN"/>
        </w:rPr>
      </w:pPr>
    </w:p>
    <w:p w14:paraId="1A790164">
      <w:pPr>
        <w:pStyle w:val="12"/>
        <w:spacing w:before="23"/>
        <w:ind w:left="598"/>
        <w:rPr>
          <w:rFonts w:ascii="仿宋" w:hAnsi="仿宋" w:eastAsia="仿宋"/>
          <w:lang w:eastAsia="zh-CN"/>
        </w:rPr>
        <w:sectPr>
          <w:pgSz w:w="11910" w:h="16840"/>
          <w:pgMar w:top="1500" w:right="1140" w:bottom="740" w:left="1300" w:header="0" w:footer="551" w:gutter="0"/>
          <w:cols w:space="720" w:num="1"/>
        </w:sectPr>
      </w:pPr>
    </w:p>
    <w:p w14:paraId="49570674">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253C6699">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人将把合同授予中标人；在授予前，仍需进行资格审查。</w:t>
      </w:r>
    </w:p>
    <w:p w14:paraId="62F9A6DB">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人确定后，</w:t>
      </w:r>
      <w:r>
        <w:rPr>
          <w:rFonts w:hint="eastAsia" w:ascii="仿宋" w:hAnsi="仿宋" w:eastAsia="仿宋"/>
          <w:sz w:val="28"/>
          <w:szCs w:val="28"/>
          <w:lang w:eastAsia="zh-CN"/>
        </w:rPr>
        <w:t>采购</w:t>
      </w:r>
      <w:r>
        <w:rPr>
          <w:rFonts w:ascii="仿宋" w:hAnsi="仿宋" w:eastAsia="仿宋"/>
          <w:sz w:val="28"/>
          <w:szCs w:val="28"/>
          <w:lang w:eastAsia="zh-CN"/>
        </w:rPr>
        <w:t>将通知中</w:t>
      </w:r>
      <w:r>
        <w:rPr>
          <w:rFonts w:hint="eastAsia" w:ascii="仿宋" w:hAnsi="仿宋" w:eastAsia="仿宋"/>
          <w:sz w:val="28"/>
          <w:szCs w:val="28"/>
          <w:lang w:eastAsia="zh-CN"/>
        </w:rPr>
        <w:t>标</w:t>
      </w:r>
      <w:r>
        <w:rPr>
          <w:rFonts w:ascii="仿宋" w:hAnsi="仿宋" w:eastAsia="仿宋"/>
          <w:sz w:val="28"/>
          <w:szCs w:val="28"/>
          <w:lang w:eastAsia="zh-CN"/>
        </w:rPr>
        <w:t>人，并将中</w:t>
      </w:r>
      <w:r>
        <w:rPr>
          <w:rFonts w:hint="eastAsia" w:ascii="仿宋" w:hAnsi="仿宋" w:eastAsia="仿宋"/>
          <w:sz w:val="28"/>
          <w:szCs w:val="28"/>
          <w:lang w:eastAsia="zh-CN"/>
        </w:rPr>
        <w:t>标</w:t>
      </w:r>
      <w:r>
        <w:rPr>
          <w:rFonts w:ascii="仿宋" w:hAnsi="仿宋" w:eastAsia="仿宋"/>
          <w:sz w:val="28"/>
          <w:szCs w:val="28"/>
          <w:lang w:eastAsia="zh-CN"/>
        </w:rPr>
        <w:t>结果公示在</w:t>
      </w:r>
      <w:r>
        <w:rPr>
          <w:rFonts w:hint="eastAsia" w:ascii="仿宋" w:hAnsi="仿宋" w:eastAsia="仿宋"/>
          <w:sz w:val="28"/>
          <w:szCs w:val="28"/>
          <w:lang w:eastAsia="zh-CN"/>
        </w:rPr>
        <w:t>采购</w:t>
      </w:r>
      <w:r>
        <w:rPr>
          <w:rFonts w:ascii="仿宋" w:hAnsi="仿宋" w:eastAsia="仿宋"/>
          <w:sz w:val="28"/>
          <w:szCs w:val="28"/>
          <w:lang w:eastAsia="zh-CN"/>
        </w:rPr>
        <w:t>人官网。</w:t>
      </w:r>
    </w:p>
    <w:p w14:paraId="6569D355">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人和参</w:t>
      </w:r>
      <w:r>
        <w:rPr>
          <w:rFonts w:hint="eastAsia" w:ascii="仿宋" w:hAnsi="仿宋" w:eastAsia="仿宋"/>
          <w:sz w:val="28"/>
          <w:szCs w:val="28"/>
          <w:lang w:eastAsia="zh-CN"/>
        </w:rPr>
        <w:t>比</w:t>
      </w:r>
      <w:r>
        <w:rPr>
          <w:rFonts w:ascii="仿宋" w:hAnsi="仿宋" w:eastAsia="仿宋"/>
          <w:sz w:val="28"/>
          <w:szCs w:val="28"/>
          <w:lang w:eastAsia="zh-CN"/>
        </w:rPr>
        <w:t>人具有法律效力。</w:t>
      </w:r>
      <w:r>
        <w:rPr>
          <w:rStyle w:val="19"/>
          <w:rFonts w:hint="eastAsia" w:ascii="仿宋" w:hAnsi="仿宋" w:eastAsia="仿宋"/>
          <w:color w:val="FF0000"/>
          <w:sz w:val="28"/>
          <w:szCs w:val="28"/>
          <w:lang w:eastAsia="zh-CN"/>
        </w:rPr>
        <w:t>福建福海创石油化工有限公司指定由</w:t>
      </w:r>
      <w:r>
        <w:rPr>
          <w:rStyle w:val="19"/>
          <w:rFonts w:ascii="仿宋" w:hAnsi="仿宋" w:eastAsia="仿宋"/>
          <w:color w:val="FF0000"/>
          <w:sz w:val="28"/>
          <w:szCs w:val="28"/>
          <w:lang w:eastAsia="zh-CN"/>
        </w:rPr>
        <w:t>其</w:t>
      </w:r>
      <w:r>
        <w:rPr>
          <w:rStyle w:val="19"/>
          <w:rFonts w:hint="eastAsia" w:ascii="仿宋" w:hAnsi="仿宋" w:eastAsia="仿宋"/>
          <w:color w:val="FF0000"/>
          <w:sz w:val="28"/>
          <w:szCs w:val="28"/>
          <w:lang w:eastAsia="zh-CN"/>
        </w:rPr>
        <w:t>权属子公司“</w:t>
      </w:r>
      <w:r>
        <w:rPr>
          <w:rStyle w:val="19"/>
          <w:rFonts w:hint="eastAsia" w:ascii="仿宋" w:hAnsi="仿宋" w:eastAsia="仿宋"/>
          <w:color w:val="FF0000"/>
          <w:sz w:val="28"/>
          <w:szCs w:val="28"/>
          <w:lang w:val="en-US" w:eastAsia="zh-CN"/>
        </w:rPr>
        <w:t>腾龙芳烃</w:t>
      </w:r>
      <w:r>
        <w:rPr>
          <w:rStyle w:val="19"/>
          <w:rFonts w:hint="eastAsia" w:ascii="仿宋" w:hAnsi="仿宋" w:eastAsia="仿宋"/>
          <w:color w:val="FF0000"/>
          <w:sz w:val="28"/>
          <w:szCs w:val="28"/>
          <w:lang w:eastAsia="zh-CN"/>
        </w:rPr>
        <w:t>（漳州）有限公司”作为本合同执行主体，将于中选结果公示流程结束之日起30日内与中选人完成合同签订事宜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标</w:t>
      </w:r>
      <w:r>
        <w:rPr>
          <w:rFonts w:ascii="仿宋" w:hAnsi="仿宋" w:eastAsia="仿宋"/>
          <w:sz w:val="28"/>
          <w:szCs w:val="28"/>
          <w:lang w:eastAsia="zh-CN"/>
        </w:rPr>
        <w:t>单位原因未在规定的时间和地点与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标</w:t>
      </w:r>
      <w:r>
        <w:rPr>
          <w:rFonts w:ascii="仿宋" w:hAnsi="仿宋" w:eastAsia="仿宋"/>
          <w:sz w:val="28"/>
          <w:szCs w:val="28"/>
          <w:lang w:eastAsia="zh-CN"/>
        </w:rPr>
        <w:t>单位的资格。同时，由此给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w:t>
      </w:r>
      <w:r>
        <w:rPr>
          <w:rFonts w:hint="eastAsia" w:ascii="仿宋" w:hAnsi="仿宋" w:eastAsia="仿宋"/>
          <w:sz w:val="28"/>
          <w:szCs w:val="28"/>
          <w:lang w:eastAsia="zh-CN"/>
        </w:rPr>
        <w:t>中标</w:t>
      </w:r>
      <w:r>
        <w:rPr>
          <w:rFonts w:ascii="仿宋" w:hAnsi="仿宋" w:eastAsia="仿宋"/>
          <w:sz w:val="28"/>
          <w:szCs w:val="28"/>
          <w:lang w:eastAsia="zh-CN"/>
        </w:rPr>
        <w:t>单位的全部责任。</w:t>
      </w:r>
    </w:p>
    <w:p w14:paraId="20E14641">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w:t>
      </w:r>
      <w:r>
        <w:rPr>
          <w:rFonts w:hint="eastAsia" w:ascii="仿宋" w:hAnsi="仿宋" w:eastAsia="仿宋"/>
          <w:sz w:val="28"/>
          <w:szCs w:val="28"/>
          <w:lang w:eastAsia="zh-CN"/>
        </w:rPr>
        <w:t>中标</w:t>
      </w:r>
      <w:r>
        <w:rPr>
          <w:rFonts w:ascii="仿宋" w:hAnsi="仿宋" w:eastAsia="仿宋"/>
          <w:sz w:val="28"/>
          <w:szCs w:val="28"/>
          <w:lang w:eastAsia="zh-CN"/>
        </w:rPr>
        <w:t>人签署合同后必须履行合同要求。若因</w:t>
      </w:r>
      <w:r>
        <w:rPr>
          <w:rFonts w:hint="eastAsia" w:ascii="仿宋" w:hAnsi="仿宋" w:eastAsia="仿宋"/>
          <w:sz w:val="28"/>
          <w:szCs w:val="28"/>
          <w:lang w:eastAsia="zh-CN"/>
        </w:rPr>
        <w:t>中标</w:t>
      </w:r>
      <w:r>
        <w:rPr>
          <w:rFonts w:ascii="仿宋" w:hAnsi="仿宋" w:eastAsia="仿宋"/>
          <w:sz w:val="28"/>
          <w:szCs w:val="28"/>
          <w:lang w:eastAsia="zh-CN"/>
        </w:rPr>
        <w:t>单位原因未在规定的时间内完成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w:t>
      </w:r>
      <w:r>
        <w:rPr>
          <w:rFonts w:hint="eastAsia" w:ascii="仿宋" w:hAnsi="仿宋" w:eastAsia="仿宋"/>
          <w:sz w:val="28"/>
          <w:szCs w:val="28"/>
          <w:lang w:eastAsia="zh-CN"/>
        </w:rPr>
        <w:t>中标</w:t>
      </w:r>
      <w:r>
        <w:rPr>
          <w:rFonts w:ascii="仿宋" w:hAnsi="仿宋" w:eastAsia="仿宋"/>
          <w:sz w:val="28"/>
          <w:szCs w:val="28"/>
          <w:lang w:eastAsia="zh-CN"/>
        </w:rPr>
        <w:t>单位的资格。并取消参</w:t>
      </w:r>
      <w:r>
        <w:rPr>
          <w:rFonts w:hint="eastAsia" w:ascii="仿宋" w:hAnsi="仿宋" w:eastAsia="仿宋"/>
          <w:sz w:val="28"/>
          <w:szCs w:val="28"/>
          <w:lang w:eastAsia="zh-CN"/>
        </w:rPr>
        <w:t>比</w:t>
      </w:r>
      <w:r>
        <w:rPr>
          <w:rFonts w:ascii="仿宋" w:hAnsi="仿宋" w:eastAsia="仿宋"/>
          <w:sz w:val="28"/>
          <w:szCs w:val="28"/>
          <w:lang w:eastAsia="zh-CN"/>
        </w:rPr>
        <w:t>人三年内在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人有权追究中选方的全部责任。</w:t>
      </w:r>
    </w:p>
    <w:p w14:paraId="6B0E5F91">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人、参</w:t>
      </w:r>
      <w:r>
        <w:rPr>
          <w:rFonts w:hint="eastAsia" w:ascii="仿宋" w:hAnsi="仿宋" w:eastAsia="仿宋"/>
          <w:sz w:val="28"/>
          <w:szCs w:val="28"/>
          <w:lang w:eastAsia="zh-CN"/>
        </w:rPr>
        <w:t>比</w:t>
      </w:r>
      <w:r>
        <w:rPr>
          <w:rFonts w:ascii="仿宋" w:hAnsi="仿宋" w:eastAsia="仿宋"/>
          <w:sz w:val="28"/>
          <w:szCs w:val="28"/>
          <w:lang w:eastAsia="zh-CN"/>
        </w:rPr>
        <w:t>人认为有必要进行补充，可另行商定解决。</w:t>
      </w:r>
    </w:p>
    <w:p w14:paraId="06E60D07">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人保留在授标之前任何时候接受或拒绝任何比选，以及宣布比选程序无效或拒绝所有参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04D1B791">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5BBB7D86">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标</w:t>
      </w:r>
      <w:r>
        <w:rPr>
          <w:rFonts w:ascii="仿宋" w:hAnsi="仿宋" w:eastAsia="仿宋"/>
          <w:b/>
          <w:w w:val="95"/>
          <w:sz w:val="30"/>
          <w:szCs w:val="30"/>
          <w:lang w:eastAsia="zh-CN"/>
        </w:rPr>
        <w:t>后相关履约要求</w:t>
      </w:r>
    </w:p>
    <w:p w14:paraId="09B0E2B4">
      <w:pPr>
        <w:pStyle w:val="12"/>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标</w:t>
      </w:r>
      <w:r>
        <w:rPr>
          <w:rFonts w:ascii="仿宋" w:hAnsi="仿宋" w:eastAsia="仿宋"/>
          <w:sz w:val="28"/>
          <w:szCs w:val="28"/>
          <w:lang w:eastAsia="zh-CN"/>
        </w:rPr>
        <w:t>单位要服从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标</w:t>
      </w:r>
      <w:r>
        <w:rPr>
          <w:rFonts w:ascii="仿宋" w:hAnsi="仿宋" w:eastAsia="仿宋"/>
          <w:sz w:val="28"/>
          <w:szCs w:val="28"/>
          <w:lang w:eastAsia="zh-CN"/>
        </w:rPr>
        <w:t>单位的继续履行合同的资格，同时，由此给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标</w:t>
      </w:r>
      <w:r>
        <w:rPr>
          <w:rFonts w:ascii="仿宋" w:hAnsi="仿宋" w:eastAsia="仿宋"/>
          <w:sz w:val="28"/>
          <w:szCs w:val="28"/>
          <w:lang w:eastAsia="zh-CN"/>
        </w:rPr>
        <w:t>单位的全部责任。</w:t>
      </w:r>
    </w:p>
    <w:p w14:paraId="77BEFDDC">
      <w:pPr>
        <w:pStyle w:val="12"/>
        <w:spacing w:line="360" w:lineRule="auto"/>
        <w:ind w:right="121"/>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单位必须严格执行</w:t>
      </w:r>
      <w:r>
        <w:rPr>
          <w:rFonts w:hint="eastAsia" w:ascii="仿宋" w:hAnsi="仿宋" w:eastAsia="仿宋"/>
          <w:sz w:val="28"/>
          <w:szCs w:val="28"/>
          <w:lang w:eastAsia="zh-CN"/>
        </w:rPr>
        <w:t>采购合同</w:t>
      </w:r>
      <w:r>
        <w:rPr>
          <w:rFonts w:ascii="仿宋" w:hAnsi="仿宋" w:eastAsia="仿宋"/>
          <w:sz w:val="28"/>
          <w:szCs w:val="28"/>
          <w:lang w:eastAsia="zh-CN"/>
        </w:rPr>
        <w:t>（详见附件一）的规定。</w:t>
      </w:r>
    </w:p>
    <w:p w14:paraId="2F16A0BC">
      <w:pPr>
        <w:pStyle w:val="12"/>
        <w:spacing w:line="360" w:lineRule="auto"/>
        <w:ind w:right="121"/>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单位需遵守</w:t>
      </w:r>
      <w:r>
        <w:rPr>
          <w:rFonts w:hint="eastAsia" w:ascii="仿宋" w:hAnsi="仿宋" w:eastAsia="仿宋"/>
          <w:sz w:val="28"/>
          <w:szCs w:val="28"/>
          <w:lang w:eastAsia="zh-CN"/>
        </w:rPr>
        <w:t>采购</w:t>
      </w:r>
      <w:r>
        <w:rPr>
          <w:rFonts w:ascii="仿宋" w:hAnsi="仿宋" w:eastAsia="仿宋"/>
          <w:sz w:val="28"/>
          <w:szCs w:val="28"/>
          <w:lang w:eastAsia="zh-CN"/>
        </w:rPr>
        <w:t>人的各项管理规章制度。如违反相关条例者则按福建福海创石油化工有限公司相应条款进行处罚。</w:t>
      </w:r>
    </w:p>
    <w:p w14:paraId="2410984F">
      <w:pPr>
        <w:pStyle w:val="12"/>
        <w:spacing w:before="26" w:line="321" w:lineRule="auto"/>
        <w:ind w:left="118" w:right="106" w:firstLine="480"/>
        <w:jc w:val="both"/>
        <w:rPr>
          <w:rFonts w:ascii="仿宋" w:hAnsi="仿宋" w:eastAsia="仿宋"/>
          <w:lang w:eastAsia="zh-CN"/>
        </w:rPr>
      </w:pPr>
    </w:p>
    <w:p w14:paraId="7D1039C7">
      <w:pPr>
        <w:pStyle w:val="10"/>
        <w:tabs>
          <w:tab w:val="left" w:pos="1912"/>
        </w:tabs>
        <w:spacing w:line="355" w:lineRule="exact"/>
        <w:ind w:left="647" w:firstLine="3092" w:firstLineChars="1100"/>
        <w:jc w:val="both"/>
        <w:rPr>
          <w:rFonts w:ascii="仿宋" w:hAnsi="仿宋" w:eastAsia="仿宋"/>
          <w:lang w:eastAsia="zh-CN"/>
        </w:rPr>
      </w:pPr>
    </w:p>
    <w:p w14:paraId="40860B90">
      <w:pPr>
        <w:pStyle w:val="10"/>
        <w:tabs>
          <w:tab w:val="left" w:pos="1912"/>
        </w:tabs>
        <w:spacing w:line="355" w:lineRule="exact"/>
        <w:ind w:left="647" w:firstLine="3092" w:firstLineChars="1100"/>
        <w:jc w:val="both"/>
        <w:rPr>
          <w:rFonts w:ascii="仿宋" w:hAnsi="仿宋" w:eastAsia="仿宋"/>
          <w:lang w:eastAsia="zh-CN"/>
        </w:rPr>
      </w:pPr>
    </w:p>
    <w:p w14:paraId="69446E99">
      <w:pPr>
        <w:pStyle w:val="10"/>
        <w:tabs>
          <w:tab w:val="left" w:pos="1912"/>
        </w:tabs>
        <w:spacing w:line="355" w:lineRule="exact"/>
        <w:ind w:left="647" w:firstLine="3092" w:firstLineChars="1100"/>
        <w:jc w:val="both"/>
        <w:rPr>
          <w:rFonts w:ascii="仿宋" w:hAnsi="仿宋" w:eastAsia="仿宋"/>
          <w:lang w:eastAsia="zh-CN"/>
        </w:rPr>
      </w:pPr>
    </w:p>
    <w:p w14:paraId="08D82F70">
      <w:pPr>
        <w:pStyle w:val="10"/>
        <w:tabs>
          <w:tab w:val="left" w:pos="1912"/>
        </w:tabs>
        <w:spacing w:line="355" w:lineRule="exact"/>
        <w:ind w:left="647" w:firstLine="3092" w:firstLineChars="1100"/>
        <w:jc w:val="both"/>
        <w:rPr>
          <w:rFonts w:ascii="仿宋" w:hAnsi="仿宋" w:eastAsia="仿宋"/>
          <w:lang w:eastAsia="zh-CN"/>
        </w:rPr>
      </w:pPr>
    </w:p>
    <w:p w14:paraId="4E745F9E">
      <w:pPr>
        <w:pStyle w:val="10"/>
        <w:tabs>
          <w:tab w:val="left" w:pos="1912"/>
        </w:tabs>
        <w:spacing w:line="355" w:lineRule="exact"/>
        <w:ind w:left="647" w:firstLine="3092" w:firstLineChars="1100"/>
        <w:jc w:val="both"/>
        <w:rPr>
          <w:rFonts w:ascii="仿宋" w:hAnsi="仿宋" w:eastAsia="仿宋"/>
          <w:lang w:eastAsia="zh-CN"/>
        </w:rPr>
      </w:pPr>
    </w:p>
    <w:p w14:paraId="7870B6F8">
      <w:pPr>
        <w:pStyle w:val="10"/>
        <w:tabs>
          <w:tab w:val="left" w:pos="1912"/>
        </w:tabs>
        <w:spacing w:line="355" w:lineRule="exact"/>
        <w:ind w:left="647" w:firstLine="3092" w:firstLineChars="1100"/>
        <w:jc w:val="both"/>
        <w:rPr>
          <w:rFonts w:ascii="仿宋" w:hAnsi="仿宋" w:eastAsia="仿宋"/>
          <w:lang w:eastAsia="zh-CN"/>
        </w:rPr>
      </w:pPr>
    </w:p>
    <w:p w14:paraId="50A6D1E5">
      <w:pPr>
        <w:pStyle w:val="10"/>
        <w:tabs>
          <w:tab w:val="left" w:pos="1912"/>
        </w:tabs>
        <w:spacing w:line="355" w:lineRule="exact"/>
        <w:ind w:left="647" w:firstLine="3092" w:firstLineChars="1100"/>
        <w:jc w:val="both"/>
        <w:rPr>
          <w:rFonts w:ascii="仿宋" w:hAnsi="仿宋" w:eastAsia="仿宋"/>
          <w:lang w:eastAsia="zh-CN"/>
        </w:rPr>
      </w:pPr>
    </w:p>
    <w:p w14:paraId="2572B02B">
      <w:pPr>
        <w:pStyle w:val="10"/>
        <w:tabs>
          <w:tab w:val="left" w:pos="1912"/>
        </w:tabs>
        <w:spacing w:line="355" w:lineRule="exact"/>
        <w:ind w:left="647" w:firstLine="3092" w:firstLineChars="1100"/>
        <w:jc w:val="both"/>
        <w:rPr>
          <w:rFonts w:ascii="仿宋" w:hAnsi="仿宋" w:eastAsia="仿宋"/>
          <w:lang w:eastAsia="zh-CN"/>
        </w:rPr>
      </w:pPr>
    </w:p>
    <w:p w14:paraId="72DFE53E">
      <w:pPr>
        <w:pStyle w:val="10"/>
        <w:tabs>
          <w:tab w:val="left" w:pos="1912"/>
        </w:tabs>
        <w:spacing w:line="355" w:lineRule="exact"/>
        <w:ind w:left="647" w:firstLine="3092" w:firstLineChars="1100"/>
        <w:jc w:val="both"/>
        <w:rPr>
          <w:rFonts w:ascii="仿宋" w:hAnsi="仿宋" w:eastAsia="仿宋"/>
          <w:lang w:eastAsia="zh-CN"/>
        </w:rPr>
      </w:pPr>
    </w:p>
    <w:p w14:paraId="3838F572">
      <w:pPr>
        <w:pStyle w:val="10"/>
        <w:tabs>
          <w:tab w:val="left" w:pos="1912"/>
        </w:tabs>
        <w:spacing w:line="355" w:lineRule="exact"/>
        <w:ind w:left="647" w:firstLine="3092" w:firstLineChars="1100"/>
        <w:jc w:val="both"/>
        <w:rPr>
          <w:rFonts w:ascii="仿宋" w:hAnsi="仿宋" w:eastAsia="仿宋"/>
          <w:lang w:eastAsia="zh-CN"/>
        </w:rPr>
      </w:pPr>
    </w:p>
    <w:p w14:paraId="2BB985CF">
      <w:pPr>
        <w:pStyle w:val="10"/>
        <w:tabs>
          <w:tab w:val="left" w:pos="1912"/>
        </w:tabs>
        <w:spacing w:line="355" w:lineRule="exact"/>
        <w:ind w:left="647" w:firstLine="3092" w:firstLineChars="1100"/>
        <w:jc w:val="both"/>
        <w:rPr>
          <w:rFonts w:ascii="仿宋" w:hAnsi="仿宋" w:eastAsia="仿宋"/>
          <w:lang w:eastAsia="zh-CN"/>
        </w:rPr>
      </w:pPr>
    </w:p>
    <w:p w14:paraId="0E8D3335">
      <w:pPr>
        <w:pStyle w:val="10"/>
        <w:tabs>
          <w:tab w:val="left" w:pos="1912"/>
        </w:tabs>
        <w:spacing w:line="355" w:lineRule="exact"/>
        <w:ind w:left="647" w:firstLine="3092" w:firstLineChars="1100"/>
        <w:jc w:val="both"/>
        <w:rPr>
          <w:rFonts w:ascii="仿宋" w:hAnsi="仿宋" w:eastAsia="仿宋"/>
          <w:lang w:eastAsia="zh-CN"/>
        </w:rPr>
      </w:pPr>
    </w:p>
    <w:p w14:paraId="43C8269C">
      <w:pPr>
        <w:pStyle w:val="10"/>
        <w:tabs>
          <w:tab w:val="left" w:pos="1912"/>
        </w:tabs>
        <w:spacing w:line="355" w:lineRule="exact"/>
        <w:ind w:left="647" w:firstLine="3092" w:firstLineChars="1100"/>
        <w:jc w:val="both"/>
        <w:rPr>
          <w:rFonts w:ascii="仿宋" w:hAnsi="仿宋" w:eastAsia="仿宋"/>
          <w:lang w:eastAsia="zh-CN"/>
        </w:rPr>
      </w:pPr>
    </w:p>
    <w:p w14:paraId="543310EB">
      <w:pPr>
        <w:pStyle w:val="10"/>
        <w:tabs>
          <w:tab w:val="left" w:pos="1912"/>
        </w:tabs>
        <w:spacing w:line="355" w:lineRule="exact"/>
        <w:ind w:left="647" w:firstLine="3092" w:firstLineChars="1100"/>
        <w:jc w:val="both"/>
        <w:rPr>
          <w:rFonts w:ascii="仿宋" w:hAnsi="仿宋" w:eastAsia="仿宋"/>
          <w:lang w:eastAsia="zh-CN"/>
        </w:rPr>
      </w:pPr>
    </w:p>
    <w:p w14:paraId="2CF253AD">
      <w:pPr>
        <w:pStyle w:val="10"/>
        <w:tabs>
          <w:tab w:val="left" w:pos="1912"/>
        </w:tabs>
        <w:spacing w:line="355" w:lineRule="exact"/>
        <w:ind w:left="647" w:firstLine="3092" w:firstLineChars="1100"/>
        <w:jc w:val="both"/>
        <w:rPr>
          <w:rFonts w:ascii="仿宋" w:hAnsi="仿宋" w:eastAsia="仿宋"/>
          <w:lang w:eastAsia="zh-CN"/>
        </w:rPr>
      </w:pPr>
    </w:p>
    <w:p w14:paraId="05573DBB">
      <w:pPr>
        <w:pStyle w:val="10"/>
        <w:tabs>
          <w:tab w:val="left" w:pos="1912"/>
        </w:tabs>
        <w:spacing w:line="355" w:lineRule="exact"/>
        <w:ind w:left="647" w:firstLine="3092" w:firstLineChars="1100"/>
        <w:jc w:val="both"/>
        <w:rPr>
          <w:rFonts w:ascii="仿宋" w:hAnsi="仿宋" w:eastAsia="仿宋"/>
          <w:lang w:eastAsia="zh-CN"/>
        </w:rPr>
      </w:pPr>
    </w:p>
    <w:p w14:paraId="38445B7F">
      <w:pPr>
        <w:pStyle w:val="10"/>
        <w:tabs>
          <w:tab w:val="left" w:pos="1912"/>
        </w:tabs>
        <w:spacing w:line="355" w:lineRule="exact"/>
        <w:ind w:left="647" w:firstLine="3092" w:firstLineChars="1100"/>
        <w:jc w:val="both"/>
        <w:rPr>
          <w:rFonts w:ascii="仿宋" w:hAnsi="仿宋" w:eastAsia="仿宋"/>
          <w:lang w:eastAsia="zh-CN"/>
        </w:rPr>
      </w:pPr>
    </w:p>
    <w:p w14:paraId="6C7EED40">
      <w:pPr>
        <w:pStyle w:val="10"/>
        <w:tabs>
          <w:tab w:val="left" w:pos="1912"/>
        </w:tabs>
        <w:spacing w:line="355" w:lineRule="exact"/>
        <w:ind w:left="647" w:firstLine="3092" w:firstLineChars="1100"/>
        <w:jc w:val="both"/>
        <w:rPr>
          <w:rFonts w:ascii="仿宋" w:hAnsi="仿宋" w:eastAsia="仿宋"/>
          <w:lang w:eastAsia="zh-CN"/>
        </w:rPr>
      </w:pPr>
    </w:p>
    <w:p w14:paraId="0EE37671">
      <w:pPr>
        <w:pStyle w:val="10"/>
        <w:tabs>
          <w:tab w:val="left" w:pos="1912"/>
        </w:tabs>
        <w:spacing w:line="355" w:lineRule="exact"/>
        <w:ind w:left="647" w:firstLine="3092" w:firstLineChars="1100"/>
        <w:jc w:val="both"/>
        <w:rPr>
          <w:rFonts w:ascii="仿宋" w:hAnsi="仿宋" w:eastAsia="仿宋"/>
          <w:lang w:eastAsia="zh-CN"/>
        </w:rPr>
      </w:pPr>
    </w:p>
    <w:p w14:paraId="3B22C5E9">
      <w:pPr>
        <w:pStyle w:val="10"/>
        <w:tabs>
          <w:tab w:val="left" w:pos="1912"/>
        </w:tabs>
        <w:spacing w:line="355" w:lineRule="exact"/>
        <w:ind w:left="647" w:firstLine="3092" w:firstLineChars="1100"/>
        <w:jc w:val="both"/>
        <w:rPr>
          <w:rFonts w:ascii="仿宋" w:hAnsi="仿宋" w:eastAsia="仿宋"/>
          <w:lang w:eastAsia="zh-CN"/>
        </w:rPr>
      </w:pPr>
    </w:p>
    <w:p w14:paraId="5120B1C1">
      <w:pPr>
        <w:pStyle w:val="10"/>
        <w:tabs>
          <w:tab w:val="left" w:pos="1912"/>
        </w:tabs>
        <w:spacing w:line="355" w:lineRule="exact"/>
        <w:ind w:left="647" w:firstLine="3092" w:firstLineChars="1100"/>
        <w:jc w:val="both"/>
        <w:rPr>
          <w:rFonts w:ascii="仿宋" w:hAnsi="仿宋" w:eastAsia="仿宋"/>
          <w:lang w:eastAsia="zh-CN"/>
        </w:rPr>
      </w:pPr>
    </w:p>
    <w:p w14:paraId="1D4D865D">
      <w:pPr>
        <w:pStyle w:val="10"/>
        <w:tabs>
          <w:tab w:val="left" w:pos="1912"/>
        </w:tabs>
        <w:spacing w:line="355" w:lineRule="exact"/>
        <w:ind w:left="647" w:firstLine="3092" w:firstLineChars="1100"/>
        <w:jc w:val="both"/>
        <w:rPr>
          <w:rFonts w:ascii="仿宋" w:hAnsi="仿宋" w:eastAsia="仿宋"/>
          <w:lang w:eastAsia="zh-CN"/>
        </w:rPr>
      </w:pPr>
    </w:p>
    <w:p w14:paraId="380AC941">
      <w:pPr>
        <w:pStyle w:val="10"/>
        <w:tabs>
          <w:tab w:val="left" w:pos="1912"/>
        </w:tabs>
        <w:spacing w:line="355" w:lineRule="exact"/>
        <w:ind w:left="647" w:firstLine="3092" w:firstLineChars="1100"/>
        <w:jc w:val="both"/>
        <w:rPr>
          <w:rFonts w:ascii="仿宋" w:hAnsi="仿宋" w:eastAsia="仿宋"/>
          <w:lang w:eastAsia="zh-CN"/>
        </w:rPr>
      </w:pPr>
    </w:p>
    <w:p w14:paraId="319C82EE">
      <w:pPr>
        <w:pStyle w:val="21"/>
        <w:rPr>
          <w:rFonts w:ascii="仿宋" w:hAnsi="仿宋" w:eastAsia="仿宋"/>
        </w:rPr>
      </w:pPr>
    </w:p>
    <w:p w14:paraId="25979C4D">
      <w:pPr>
        <w:pStyle w:val="21"/>
        <w:rPr>
          <w:rFonts w:ascii="仿宋" w:hAnsi="仿宋" w:eastAsia="仿宋"/>
        </w:rPr>
      </w:pPr>
    </w:p>
    <w:p w14:paraId="090CEBA7">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3C3BA46E">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标</w:t>
      </w:r>
      <w:r>
        <w:rPr>
          <w:rFonts w:ascii="仿宋" w:hAnsi="仿宋" w:eastAsia="仿宋"/>
          <w:sz w:val="28"/>
          <w:szCs w:val="28"/>
          <w:lang w:eastAsia="zh-CN"/>
        </w:rPr>
        <w:t>，均不退回。</w:t>
      </w:r>
    </w:p>
    <w:p w14:paraId="7DE7B103">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3F3368D5">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询比</w:t>
      </w:r>
      <w:r>
        <w:rPr>
          <w:rFonts w:ascii="仿宋" w:hAnsi="仿宋" w:eastAsia="仿宋"/>
          <w:sz w:val="28"/>
          <w:szCs w:val="28"/>
          <w:lang w:eastAsia="zh-CN"/>
        </w:rPr>
        <w:t>文件的解释权归福建福海创石油化工有限公司。</w:t>
      </w:r>
    </w:p>
    <w:p w14:paraId="2BC40334">
      <w:pPr>
        <w:pStyle w:val="12"/>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4DEFED7A">
      <w:pPr>
        <w:pStyle w:val="12"/>
        <w:rPr>
          <w:rFonts w:ascii="仿宋" w:hAnsi="仿宋" w:eastAsia="仿宋"/>
          <w:b/>
          <w:bCs/>
          <w:lang w:eastAsia="zh-CN"/>
        </w:rPr>
      </w:pPr>
      <w:r>
        <w:rPr>
          <w:rFonts w:hint="eastAsia" w:ascii="仿宋" w:hAnsi="仿宋" w:eastAsia="仿宋"/>
          <w:b/>
          <w:bCs/>
          <w:lang w:eastAsia="zh-CN"/>
        </w:rPr>
        <w:t>附件一、合同文本</w:t>
      </w:r>
    </w:p>
    <w:p w14:paraId="55737A4D">
      <w:pPr>
        <w:pStyle w:val="21"/>
        <w:rPr>
          <w:rFonts w:ascii="仿宋" w:hAnsi="仿宋" w:eastAsia="仿宋"/>
        </w:rPr>
      </w:pPr>
    </w:p>
    <w:p w14:paraId="1884F3C1">
      <w:pPr>
        <w:pStyle w:val="12"/>
        <w:numPr>
          <w:ilvl w:val="0"/>
          <w:numId w:val="0"/>
        </w:numPr>
        <w:jc w:val="center"/>
        <w:rPr>
          <w:rFonts w:hint="eastAsia" w:ascii="宋体" w:hAnsi="宋体" w:eastAsia="宋体" w:cs="宋体"/>
          <w:sz w:val="52"/>
          <w:szCs w:val="52"/>
          <w:lang w:eastAsia="zh-CN"/>
        </w:rPr>
      </w:pPr>
      <w:r>
        <w:rPr>
          <w:rFonts w:hint="eastAsia" w:cs="宋体"/>
          <w:sz w:val="52"/>
          <w:szCs w:val="52"/>
          <w:lang w:val="en-US" w:eastAsia="zh-CN" w:bidi="ar-SA"/>
        </w:rPr>
        <w:t>多旋翼无人机采购项目</w:t>
      </w:r>
    </w:p>
    <w:p w14:paraId="1D71F9AA">
      <w:pPr>
        <w:spacing w:line="360" w:lineRule="auto"/>
        <w:ind w:left="883" w:hanging="883" w:hangingChars="200"/>
        <w:jc w:val="center"/>
        <w:rPr>
          <w:rFonts w:ascii="仿宋" w:hAnsi="仿宋" w:eastAsia="仿宋"/>
          <w:b/>
          <w:sz w:val="44"/>
          <w:szCs w:val="44"/>
          <w:lang w:eastAsia="zh-CN"/>
        </w:rPr>
      </w:pPr>
    </w:p>
    <w:p w14:paraId="598DFDEC">
      <w:pPr>
        <w:spacing w:line="360" w:lineRule="auto"/>
        <w:ind w:left="883" w:hanging="883" w:hangingChars="200"/>
        <w:jc w:val="center"/>
        <w:rPr>
          <w:rFonts w:ascii="仿宋" w:hAnsi="仿宋" w:eastAsia="仿宋"/>
          <w:b/>
          <w:sz w:val="44"/>
          <w:szCs w:val="44"/>
          <w:lang w:eastAsia="zh-CN"/>
        </w:rPr>
      </w:pPr>
    </w:p>
    <w:p w14:paraId="5C259633">
      <w:pPr>
        <w:spacing w:line="360" w:lineRule="auto"/>
        <w:ind w:left="883" w:hanging="883" w:hangingChars="200"/>
        <w:jc w:val="center"/>
        <w:rPr>
          <w:rFonts w:ascii="仿宋" w:hAnsi="仿宋" w:eastAsia="仿宋"/>
          <w:b/>
          <w:sz w:val="44"/>
          <w:szCs w:val="44"/>
          <w:lang w:eastAsia="zh-CN"/>
        </w:rPr>
      </w:pPr>
    </w:p>
    <w:p w14:paraId="3A25F9AC">
      <w:pPr>
        <w:spacing w:line="360" w:lineRule="auto"/>
        <w:ind w:left="883" w:hanging="883" w:hangingChars="200"/>
        <w:jc w:val="center"/>
        <w:rPr>
          <w:rFonts w:ascii="仿宋" w:hAnsi="仿宋" w:eastAsia="仿宋"/>
          <w:b/>
          <w:sz w:val="44"/>
          <w:szCs w:val="44"/>
          <w:lang w:eastAsia="zh-CN"/>
        </w:rPr>
      </w:pPr>
    </w:p>
    <w:p w14:paraId="0157FCC6">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合</w:t>
      </w:r>
    </w:p>
    <w:p w14:paraId="5FFB9D94">
      <w:pPr>
        <w:spacing w:line="360" w:lineRule="auto"/>
        <w:ind w:left="1446" w:hanging="1446" w:hangingChars="200"/>
        <w:jc w:val="center"/>
        <w:rPr>
          <w:rFonts w:ascii="仿宋" w:hAnsi="仿宋" w:eastAsia="仿宋"/>
          <w:b/>
          <w:sz w:val="72"/>
          <w:szCs w:val="72"/>
          <w:lang w:eastAsia="zh-CN"/>
        </w:rPr>
      </w:pPr>
    </w:p>
    <w:p w14:paraId="6B503A9C">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同</w:t>
      </w:r>
    </w:p>
    <w:p w14:paraId="0EE13E03">
      <w:pPr>
        <w:spacing w:line="360" w:lineRule="auto"/>
        <w:ind w:left="1446" w:hanging="1446" w:hangingChars="200"/>
        <w:jc w:val="center"/>
        <w:rPr>
          <w:rFonts w:ascii="仿宋" w:hAnsi="仿宋" w:eastAsia="仿宋"/>
          <w:b/>
          <w:sz w:val="72"/>
          <w:szCs w:val="72"/>
          <w:lang w:eastAsia="zh-CN"/>
        </w:rPr>
      </w:pPr>
    </w:p>
    <w:p w14:paraId="724E7D62">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书</w:t>
      </w:r>
    </w:p>
    <w:p w14:paraId="612B45F1">
      <w:pPr>
        <w:spacing w:line="360" w:lineRule="auto"/>
        <w:ind w:left="883" w:hanging="883" w:hangingChars="200"/>
        <w:jc w:val="center"/>
        <w:rPr>
          <w:rFonts w:ascii="仿宋" w:hAnsi="仿宋" w:eastAsia="仿宋"/>
          <w:b/>
          <w:sz w:val="44"/>
          <w:szCs w:val="44"/>
          <w:lang w:eastAsia="zh-CN"/>
        </w:rPr>
      </w:pPr>
    </w:p>
    <w:p w14:paraId="6CC6F61E">
      <w:pPr>
        <w:spacing w:line="360" w:lineRule="auto"/>
        <w:ind w:left="883" w:hanging="883" w:hangingChars="200"/>
        <w:jc w:val="center"/>
        <w:rPr>
          <w:rFonts w:ascii="仿宋" w:hAnsi="仿宋" w:eastAsia="仿宋"/>
          <w:b/>
          <w:sz w:val="44"/>
          <w:szCs w:val="44"/>
          <w:lang w:eastAsia="zh-CN"/>
        </w:rPr>
      </w:pPr>
    </w:p>
    <w:p w14:paraId="081EC435">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合同编号： </w:t>
      </w:r>
    </w:p>
    <w:p w14:paraId="0AD253E6">
      <w:pPr>
        <w:spacing w:line="360" w:lineRule="auto"/>
        <w:ind w:left="883" w:hanging="883" w:hangingChars="200"/>
        <w:jc w:val="center"/>
        <w:rPr>
          <w:rFonts w:ascii="仿宋" w:hAnsi="仿宋" w:eastAsia="仿宋"/>
          <w:b/>
          <w:sz w:val="44"/>
          <w:szCs w:val="44"/>
          <w:lang w:eastAsia="zh-CN"/>
        </w:rPr>
      </w:pPr>
    </w:p>
    <w:p w14:paraId="4E996089">
      <w:pPr>
        <w:spacing w:line="360" w:lineRule="auto"/>
        <w:ind w:left="643" w:hanging="643" w:hangingChars="200"/>
        <w:rPr>
          <w:rFonts w:ascii="仿宋" w:hAnsi="仿宋" w:eastAsia="仿宋"/>
          <w:b/>
          <w:sz w:val="32"/>
          <w:szCs w:val="32"/>
          <w:lang w:eastAsia="zh-CN"/>
        </w:rPr>
      </w:pPr>
      <w:r>
        <w:rPr>
          <w:rFonts w:hint="eastAsia" w:ascii="仿宋" w:hAnsi="仿宋" w:eastAsia="仿宋"/>
          <w:b/>
          <w:sz w:val="32"/>
          <w:szCs w:val="32"/>
          <w:lang w:eastAsia="zh-CN"/>
        </w:rPr>
        <w:t xml:space="preserve">          甲方：</w:t>
      </w:r>
      <w:r>
        <w:rPr>
          <w:rFonts w:hint="eastAsia" w:ascii="仿宋" w:hAnsi="仿宋" w:eastAsia="仿宋"/>
          <w:b/>
          <w:sz w:val="32"/>
          <w:szCs w:val="32"/>
          <w:lang w:val="en-US" w:eastAsia="zh-CN"/>
        </w:rPr>
        <w:t>腾龙芳烃</w:t>
      </w:r>
      <w:r>
        <w:rPr>
          <w:rFonts w:hint="eastAsia" w:ascii="仿宋" w:hAnsi="仿宋" w:eastAsia="仿宋"/>
          <w:b/>
          <w:sz w:val="32"/>
          <w:szCs w:val="32"/>
          <w:lang w:eastAsia="zh-CN"/>
        </w:rPr>
        <w:t>（漳州）有限公司</w:t>
      </w:r>
    </w:p>
    <w:p w14:paraId="7FAD4078">
      <w:pPr>
        <w:spacing w:line="360" w:lineRule="auto"/>
        <w:ind w:left="704" w:leftChars="320" w:firstLine="948" w:firstLineChars="295"/>
        <w:rPr>
          <w:rFonts w:hint="eastAsia" w:ascii="仿宋" w:hAnsi="仿宋" w:eastAsia="仿宋"/>
          <w:b/>
          <w:sz w:val="32"/>
          <w:szCs w:val="32"/>
          <w:lang w:eastAsia="zh-CN"/>
        </w:rPr>
      </w:pPr>
      <w:r>
        <w:rPr>
          <w:rFonts w:hint="eastAsia" w:ascii="仿宋" w:hAnsi="仿宋" w:eastAsia="仿宋"/>
          <w:b/>
          <w:sz w:val="32"/>
          <w:szCs w:val="32"/>
          <w:lang w:eastAsia="zh-CN"/>
        </w:rPr>
        <w:t xml:space="preserve">乙方：  </w:t>
      </w:r>
    </w:p>
    <w:p w14:paraId="5C69BE04">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                        </w:t>
      </w:r>
    </w:p>
    <w:p w14:paraId="399B98F5">
      <w:pPr>
        <w:spacing w:line="360" w:lineRule="auto"/>
        <w:ind w:firstLine="1928" w:firstLineChars="600"/>
        <w:jc w:val="both"/>
        <w:rPr>
          <w:rFonts w:hint="default"/>
          <w:b/>
          <w:sz w:val="32"/>
          <w:szCs w:val="32"/>
          <w:lang w:val="en-US" w:eastAsia="zh-CN"/>
        </w:rPr>
      </w:pPr>
      <w:r>
        <w:rPr>
          <w:rFonts w:hint="eastAsia"/>
          <w:b/>
          <w:sz w:val="32"/>
          <w:szCs w:val="32"/>
          <w:lang w:val="en-US" w:eastAsia="zh-CN"/>
        </w:rPr>
        <w:t>签订日期：2025</w:t>
      </w:r>
      <w:r>
        <w:rPr>
          <w:rFonts w:hint="eastAsia"/>
          <w:b/>
          <w:sz w:val="32"/>
          <w:szCs w:val="32"/>
          <w:lang w:eastAsia="zh-CN"/>
        </w:rPr>
        <w:t>年</w:t>
      </w:r>
      <w:r>
        <w:rPr>
          <w:rFonts w:hint="eastAsia"/>
          <w:b/>
          <w:sz w:val="32"/>
          <w:szCs w:val="32"/>
          <w:lang w:val="en-US" w:eastAsia="zh-CN"/>
        </w:rPr>
        <w:t xml:space="preserve">  </w:t>
      </w:r>
      <w:r>
        <w:rPr>
          <w:rFonts w:hint="eastAsia"/>
          <w:b/>
          <w:sz w:val="32"/>
          <w:szCs w:val="32"/>
          <w:lang w:eastAsia="zh-CN"/>
        </w:rPr>
        <w:t>月</w:t>
      </w:r>
      <w:r>
        <w:rPr>
          <w:rFonts w:hint="eastAsia"/>
          <w:b/>
          <w:sz w:val="32"/>
          <w:szCs w:val="32"/>
          <w:lang w:val="en-US" w:eastAsia="zh-CN"/>
        </w:rPr>
        <w:t xml:space="preserve">   日</w:t>
      </w:r>
    </w:p>
    <w:p w14:paraId="24CA5868">
      <w:pPr>
        <w:snapToGrid w:val="0"/>
        <w:spacing w:line="360" w:lineRule="auto"/>
        <w:rPr>
          <w:rFonts w:ascii="仿宋" w:hAnsi="仿宋" w:eastAsia="仿宋"/>
          <w:sz w:val="24"/>
          <w:szCs w:val="24"/>
          <w:lang w:eastAsia="zh-CN"/>
        </w:rPr>
      </w:pPr>
    </w:p>
    <w:p w14:paraId="07F49F2A">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一、总则</w:t>
      </w:r>
    </w:p>
    <w:p w14:paraId="689CF594">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1.1 甲方委托乙方承担</w:t>
      </w:r>
      <w:r>
        <w:rPr>
          <w:rFonts w:hint="eastAsia" w:ascii="仿宋" w:hAnsi="仿宋" w:eastAsia="仿宋" w:cs="宋体"/>
          <w:sz w:val="24"/>
          <w:szCs w:val="24"/>
          <w:u w:val="single"/>
          <w:lang w:eastAsia="zh-CN"/>
        </w:rPr>
        <w:t xml:space="preserve">            </w:t>
      </w:r>
      <w:r>
        <w:rPr>
          <w:rFonts w:hint="eastAsia" w:ascii="仿宋" w:hAnsi="仿宋" w:eastAsia="仿宋" w:cs="宋体"/>
          <w:sz w:val="24"/>
          <w:szCs w:val="24"/>
          <w:lang w:eastAsia="zh-CN"/>
        </w:rPr>
        <w:t xml:space="preserve">制造工作。乙方接受甲方的委托，双方根据《中华人民共和国民法典》的规定，经过协商，达成一致意见，签订本合同。 </w:t>
      </w:r>
    </w:p>
    <w:p w14:paraId="7A5843D1">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5C5A7B3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1.2 委托制造的货物名称、型号、规格、数量详见《技术规格书》或《技术协议》。</w:t>
      </w:r>
    </w:p>
    <w:p w14:paraId="5D4A314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1.3 乙方按本合同和《技术规格书》或《技术协议》规定制造合同产品，并就设备的质量、技术和性能等向甲方负责。</w:t>
      </w:r>
    </w:p>
    <w:p w14:paraId="4BF1DF8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1.4</w:t>
      </w:r>
      <w:r>
        <w:rPr>
          <w:rFonts w:ascii="仿宋" w:hAnsi="仿宋" w:eastAsia="仿宋"/>
          <w:sz w:val="24"/>
          <w:szCs w:val="24"/>
          <w:lang w:eastAsia="zh-CN"/>
        </w:rPr>
        <w:t>乙方</w:t>
      </w:r>
      <w:r>
        <w:rPr>
          <w:rFonts w:hint="eastAsia" w:ascii="仿宋" w:hAnsi="仿宋" w:eastAsia="仿宋"/>
          <w:sz w:val="24"/>
          <w:szCs w:val="24"/>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397D5514">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二、价格</w:t>
      </w:r>
    </w:p>
    <w:p w14:paraId="530AF31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2.1 本合同总价为：人民币￥</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万元（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元整，含</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 xml:space="preserve">13 </w:t>
      </w:r>
      <w:r>
        <w:rPr>
          <w:rFonts w:hint="eastAsia" w:ascii="仿宋" w:hAnsi="仿宋" w:eastAsia="仿宋"/>
          <w:sz w:val="24"/>
          <w:szCs w:val="24"/>
          <w:lang w:eastAsia="zh-CN"/>
        </w:rPr>
        <w:t>%税率）</w:t>
      </w:r>
    </w:p>
    <w:p w14:paraId="0332B28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2.2 本合同总价含设备制造费、材料费、设备组装费、设备包装费、按国家规定收费标准运到甲方现场的运输费、税金、保险费、技术服务费及其他所需费用。</w:t>
      </w:r>
    </w:p>
    <w:p w14:paraId="75B1806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2.3 合同总价为一次不变价。以上总价为货到甲方现场指定地点车板交货价。现场交货前一切风险和费用由乙方承担。</w:t>
      </w:r>
    </w:p>
    <w:p w14:paraId="41C2E978">
      <w:pPr>
        <w:spacing w:line="360" w:lineRule="auto"/>
        <w:jc w:val="center"/>
        <w:rPr>
          <w:rFonts w:hint="eastAsia" w:ascii="仿宋" w:hAnsi="仿宋" w:eastAsia="仿宋"/>
          <w:b/>
          <w:sz w:val="28"/>
          <w:szCs w:val="28"/>
          <w:lang w:eastAsia="zh-CN"/>
        </w:rPr>
      </w:pPr>
      <w:r>
        <w:rPr>
          <w:rFonts w:hint="eastAsia" w:ascii="仿宋" w:hAnsi="仿宋" w:eastAsia="仿宋"/>
          <w:b/>
          <w:sz w:val="28"/>
          <w:szCs w:val="28"/>
          <w:lang w:eastAsia="zh-CN"/>
        </w:rPr>
        <w:t>三、支付条款</w:t>
      </w:r>
    </w:p>
    <w:p w14:paraId="7E4B1949">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3.</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设备到货开箱验收合格,且甲方收到乙方提供合同总价的</w:t>
      </w:r>
      <w:r>
        <w:rPr>
          <w:rFonts w:hint="eastAsia" w:ascii="仿宋" w:hAnsi="仿宋" w:eastAsia="仿宋" w:cs="宋体"/>
          <w:sz w:val="24"/>
          <w:szCs w:val="24"/>
          <w:lang w:val="en-US" w:eastAsia="zh-CN"/>
        </w:rPr>
        <w:t>13</w:t>
      </w:r>
      <w:r>
        <w:rPr>
          <w:rFonts w:hint="eastAsia" w:ascii="仿宋" w:hAnsi="仿宋" w:eastAsia="仿宋" w:cs="宋体"/>
          <w:sz w:val="24"/>
          <w:szCs w:val="24"/>
          <w:lang w:eastAsia="zh-CN"/>
        </w:rPr>
        <w:t>%等额增值税专用发票后的60（六十）个日历天内支付合同总价的 90%合同款，即人民币￥    元（         元整）。</w:t>
      </w:r>
    </w:p>
    <w:p w14:paraId="05625E4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2</w:t>
      </w:r>
      <w:r>
        <w:rPr>
          <w:rFonts w:hint="eastAsia" w:ascii="仿宋" w:hAnsi="仿宋" w:eastAsia="仿宋"/>
          <w:sz w:val="24"/>
          <w:szCs w:val="24"/>
          <w:lang w:eastAsia="zh-CN"/>
        </w:rPr>
        <w:t>质保金：本项目质保金为合同总价的10%，即为人民币￥</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元整）。质量保证期结束后且乙方没有违反保证的情形下，甲方在质保期满的60（六十）个日历天内，一次性付清。</w:t>
      </w:r>
    </w:p>
    <w:p w14:paraId="1BF51FE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3</w:t>
      </w:r>
      <w:r>
        <w:rPr>
          <w:rFonts w:hint="eastAsia" w:ascii="仿宋" w:hAnsi="仿宋" w:eastAsia="仿宋"/>
          <w:sz w:val="24"/>
          <w:szCs w:val="24"/>
          <w:lang w:eastAsia="zh-CN"/>
        </w:rPr>
        <w:t>甲方的付款并不限制甲方在随后时间对已开具发票的费用提出争议或对合同中不满意的服务、不符合要求的产品进行索赔的权利。</w:t>
      </w:r>
    </w:p>
    <w:p w14:paraId="40C236E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4</w:t>
      </w:r>
      <w:r>
        <w:rPr>
          <w:rFonts w:hint="eastAsia" w:ascii="仿宋" w:hAnsi="仿宋" w:eastAsia="仿宋"/>
          <w:sz w:val="24"/>
          <w:szCs w:val="24"/>
          <w:lang w:eastAsia="zh-CN"/>
        </w:rPr>
        <w:t>甲方有权从应付乙方的款项中抵扣乙方按本合同应支付给甲方的费用，包括但不限于违约金、赔偿金、乙方造成的一切损失、债务。</w:t>
      </w:r>
    </w:p>
    <w:p w14:paraId="3E3137CA">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四、交货</w:t>
      </w:r>
    </w:p>
    <w:p w14:paraId="62629C1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4.1 交货时间：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日前。如甲方要求推迟交货，则乙方应无条件答应并保管好货物。</w:t>
      </w:r>
    </w:p>
    <w:p w14:paraId="6E05B9F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4.2 收货人：</w:t>
      </w:r>
    </w:p>
    <w:p w14:paraId="7DA66C1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交货地点：甲方指定的地点</w:t>
      </w:r>
    </w:p>
    <w:p w14:paraId="7BA1B92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4.3 乙方应于发货前十天以传真通知甲方供货合同号、货物名称、大约毛净重、体积、运输方式、装运日期及预计到货日期，并提交装箱清单一份，以便甲方做好接货准备。</w:t>
      </w:r>
    </w:p>
    <w:p w14:paraId="091F16B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4.4 乙方提供的设备应完成全部制造和检验，并需在检验合格后进行必要的表面防腐、涂漆（需要处）和包装。</w:t>
      </w:r>
    </w:p>
    <w:p w14:paraId="347A34E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4.5交货设备铭牌的内容至少应包括下列内容：</w:t>
      </w:r>
    </w:p>
    <w:p w14:paraId="3652C24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1.制造厂名称和制造许可证号；</w:t>
      </w:r>
    </w:p>
    <w:p w14:paraId="4309BE7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2.产品编号和制造日期；</w:t>
      </w:r>
    </w:p>
    <w:p w14:paraId="62CCE64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3.设备位号和名称；</w:t>
      </w:r>
    </w:p>
    <w:p w14:paraId="723621B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4.设备规格，包括设计/试验温度/压力、材质、重量等。</w:t>
      </w:r>
    </w:p>
    <w:p w14:paraId="6C20D33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4.6设备交货时乙方需要提供的文字资料包括：</w:t>
      </w:r>
    </w:p>
    <w:p w14:paraId="2B3A375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1.供货清单、文件和图纸目录清单；</w:t>
      </w:r>
    </w:p>
    <w:p w14:paraId="5BED3AE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2.材质证明文件；</w:t>
      </w:r>
    </w:p>
    <w:p w14:paraId="7FE2DE2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3.供货厂（商）的检验报告和证明书，制造厂车间完成的试验报告；</w:t>
      </w:r>
    </w:p>
    <w:p w14:paraId="681DA70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4.与实物相符的设备竣工图；</w:t>
      </w:r>
    </w:p>
    <w:p w14:paraId="4BF5B4B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5.乙方在设备制造过程中请求并经甲方同意的材料代用单、结构修改单、连接尺寸及附件变更单；</w:t>
      </w:r>
    </w:p>
    <w:p w14:paraId="45415F0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6.备品配件清单；</w:t>
      </w:r>
    </w:p>
    <w:p w14:paraId="3771C3B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7.产品合格证及质量证明书；</w:t>
      </w:r>
    </w:p>
    <w:p w14:paraId="0CA85A7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8.安装调试的技术条件；</w:t>
      </w:r>
    </w:p>
    <w:p w14:paraId="129606A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9.按规定所应提供的其它资料。</w:t>
      </w:r>
    </w:p>
    <w:p w14:paraId="7B0CE32B">
      <w:pPr>
        <w:snapToGrid w:val="0"/>
        <w:spacing w:line="360" w:lineRule="auto"/>
        <w:rPr>
          <w:rFonts w:hint="eastAsia" w:ascii="仿宋" w:hAnsi="仿宋" w:eastAsia="仿宋"/>
          <w:sz w:val="24"/>
          <w:szCs w:val="24"/>
          <w:lang w:eastAsia="zh-CN"/>
        </w:rPr>
      </w:pPr>
      <w:r>
        <w:rPr>
          <w:rFonts w:hint="eastAsia" w:ascii="仿宋" w:hAnsi="仿宋" w:eastAsia="仿宋"/>
          <w:sz w:val="24"/>
          <w:szCs w:val="24"/>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1CE10F18">
      <w:pPr>
        <w:snapToGrid w:val="0"/>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4.8.安装调试、技术服务、人员培训及技术资料</w:t>
      </w:r>
    </w:p>
    <w:p w14:paraId="7C9D04CC">
      <w:pPr>
        <w:snapToGrid w:val="0"/>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1.乙方为甲方提供下列服务（具体以在□内打“√”为准）</w:t>
      </w:r>
    </w:p>
    <w:p w14:paraId="4271A467">
      <w:pPr>
        <w:snapToGrid w:val="0"/>
        <w:spacing w:line="360" w:lineRule="auto"/>
        <w:rPr>
          <w:rFonts w:hint="eastAsia" w:ascii="仿宋" w:hAnsi="仿宋" w:eastAsia="仿宋"/>
          <w:sz w:val="24"/>
          <w:szCs w:val="24"/>
          <w:lang w:eastAsia="zh-CN"/>
        </w:rPr>
      </w:pPr>
      <w:sdt>
        <w:sdtPr>
          <w:rPr>
            <w:rFonts w:hint="eastAsia" w:ascii="仿宋" w:hAnsi="仿宋" w:eastAsia="仿宋"/>
            <w:sz w:val="24"/>
            <w:szCs w:val="24"/>
            <w:lang w:val="en-US" w:eastAsia="zh-CN"/>
          </w:rPr>
          <w:id w:val="-22404436"/>
        </w:sdtPr>
        <w:sdtEndPr>
          <w:rPr>
            <w:rFonts w:hint="eastAsia" w:ascii="仿宋" w:hAnsi="仿宋" w:eastAsia="仿宋"/>
            <w:sz w:val="24"/>
            <w:szCs w:val="24"/>
            <w:lang w:val="en-US" w:eastAsia="zh-CN"/>
          </w:rPr>
        </w:sdtEndPr>
        <w:sdtContent>
          <w:r>
            <w:rPr>
              <w:rFonts w:hint="eastAsia" w:ascii="仿宋" w:hAnsi="仿宋" w:eastAsia="仿宋"/>
              <w:sz w:val="24"/>
              <w:szCs w:val="24"/>
              <w:lang w:val="en-US" w:eastAsia="zh-CN"/>
            </w:rPr>
            <w:t xml:space="preserve">   √</w:t>
          </w:r>
        </w:sdtContent>
      </w:sdt>
      <w:r>
        <w:rPr>
          <w:rFonts w:hint="eastAsia" w:ascii="仿宋" w:hAnsi="仿宋" w:eastAsia="仿宋"/>
          <w:sz w:val="24"/>
          <w:szCs w:val="24"/>
          <w:lang w:val="en-US" w:eastAsia="zh-CN"/>
        </w:rPr>
        <w:t xml:space="preserve">安装调试： </w:t>
      </w:r>
      <w:r>
        <w:rPr>
          <w:rFonts w:hint="eastAsia" w:ascii="仿宋" w:hAnsi="仿宋" w:eastAsia="仿宋"/>
          <w:sz w:val="24"/>
          <w:szCs w:val="24"/>
          <w:lang w:eastAsia="zh-CN"/>
        </w:rPr>
        <w:t>(</w:t>
      </w:r>
      <w:r>
        <w:rPr>
          <w:rFonts w:hint="eastAsia" w:ascii="仿宋" w:hAnsi="仿宋" w:eastAsia="仿宋"/>
          <w:sz w:val="24"/>
          <w:szCs w:val="24"/>
          <w:highlight w:val="yellow"/>
          <w:lang w:eastAsia="zh-CN"/>
        </w:rPr>
        <w:t>乙方产品调试完需与甲方人员共同进行现场测试。</w:t>
      </w:r>
      <w:r>
        <w:rPr>
          <w:rFonts w:hint="eastAsia" w:ascii="仿宋" w:hAnsi="仿宋" w:eastAsia="仿宋"/>
          <w:sz w:val="24"/>
          <w:szCs w:val="24"/>
          <w:lang w:eastAsia="zh-CN"/>
        </w:rPr>
        <w:t>)</w:t>
      </w:r>
    </w:p>
    <w:p w14:paraId="43E55111">
      <w:pPr>
        <w:snapToGrid w:val="0"/>
        <w:spacing w:line="360" w:lineRule="auto"/>
        <w:rPr>
          <w:rFonts w:hint="eastAsia" w:ascii="仿宋" w:hAnsi="仿宋" w:eastAsia="仿宋"/>
          <w:sz w:val="24"/>
          <w:szCs w:val="24"/>
          <w:lang w:eastAsia="zh-CN"/>
        </w:rPr>
      </w:pPr>
      <w:sdt>
        <w:sdtPr>
          <w:rPr>
            <w:rFonts w:hint="eastAsia" w:ascii="仿宋" w:hAnsi="仿宋" w:eastAsia="仿宋"/>
            <w:sz w:val="24"/>
            <w:szCs w:val="24"/>
            <w:lang w:eastAsia="zh-CN"/>
          </w:rPr>
          <w:id w:val="147460595"/>
        </w:sdtPr>
        <w:sdtEndPr>
          <w:rPr>
            <w:rFonts w:hint="eastAsia" w:ascii="仿宋" w:hAnsi="仿宋" w:eastAsia="仿宋"/>
            <w:sz w:val="24"/>
            <w:szCs w:val="24"/>
            <w:lang w:eastAsia="zh-CN"/>
          </w:rPr>
        </w:sdtEndPr>
        <w:sdtContent>
          <w:sdt>
            <w:sdtPr>
              <w:rPr>
                <w:rFonts w:hint="eastAsia" w:ascii="仿宋" w:hAnsi="仿宋" w:eastAsia="仿宋"/>
                <w:sz w:val="24"/>
                <w:szCs w:val="24"/>
                <w:lang w:eastAsia="zh-CN"/>
              </w:rPr>
              <w:id w:val="147471244"/>
            </w:sdtPr>
            <w:sdtEndPr>
              <w:rPr>
                <w:rFonts w:hint="eastAsia" w:ascii="仿宋" w:hAnsi="仿宋" w:eastAsia="仿宋"/>
                <w:sz w:val="24"/>
                <w:szCs w:val="24"/>
                <w:lang w:eastAsia="zh-CN"/>
              </w:rPr>
            </w:sdtEndPr>
            <w:sdtContent>
              <w:r>
                <w:rPr>
                  <w:rFonts w:hint="eastAsia" w:ascii="仿宋" w:hAnsi="仿宋" w:eastAsia="仿宋"/>
                  <w:sz w:val="24"/>
                  <w:szCs w:val="24"/>
                  <w:lang w:eastAsia="zh-CN"/>
                </w:rPr>
                <w:t xml:space="preserve">   √</w:t>
              </w:r>
            </w:sdtContent>
          </w:sdt>
        </w:sdtContent>
      </w:sdt>
      <w:r>
        <w:rPr>
          <w:rFonts w:hint="eastAsia" w:ascii="仿宋" w:hAnsi="仿宋" w:eastAsia="仿宋"/>
          <w:sz w:val="24"/>
          <w:szCs w:val="24"/>
          <w:lang w:eastAsia="zh-CN"/>
        </w:rPr>
        <w:t>技术服务： 有 （</w:t>
      </w:r>
      <w:r>
        <w:rPr>
          <w:rFonts w:hint="eastAsia" w:ascii="仿宋" w:hAnsi="仿宋" w:eastAsia="仿宋"/>
          <w:sz w:val="24"/>
          <w:szCs w:val="24"/>
          <w:highlight w:val="yellow"/>
          <w:lang w:eastAsia="zh-CN"/>
        </w:rPr>
        <w:t>乙方需安排专业人员对产品使用过程中发现的问题进行协调解决。</w:t>
      </w:r>
      <w:r>
        <w:rPr>
          <w:rFonts w:hint="eastAsia" w:ascii="仿宋" w:hAnsi="仿宋" w:eastAsia="仿宋"/>
          <w:sz w:val="24"/>
          <w:szCs w:val="24"/>
          <w:lang w:eastAsia="zh-CN"/>
        </w:rPr>
        <w:t>）</w:t>
      </w:r>
    </w:p>
    <w:p w14:paraId="2D382E50">
      <w:pPr>
        <w:spacing w:line="360" w:lineRule="auto"/>
        <w:ind w:firstLine="480" w:firstLineChars="200"/>
        <w:rPr>
          <w:rFonts w:hint="eastAsia" w:ascii="仿宋" w:hAnsi="仿宋" w:eastAsia="仿宋"/>
          <w:sz w:val="24"/>
          <w:szCs w:val="24"/>
          <w:lang w:eastAsia="zh-CN"/>
        </w:rPr>
      </w:pPr>
      <w:sdt>
        <w:sdtPr>
          <w:rPr>
            <w:rFonts w:hint="eastAsia" w:ascii="仿宋" w:hAnsi="仿宋" w:eastAsia="仿宋"/>
            <w:sz w:val="24"/>
            <w:szCs w:val="24"/>
            <w:lang w:eastAsia="zh-CN"/>
          </w:rPr>
          <w:id w:val="147474088"/>
        </w:sdtPr>
        <w:sdtEndPr>
          <w:rPr>
            <w:rFonts w:hint="eastAsia" w:ascii="仿宋" w:hAnsi="仿宋" w:eastAsia="仿宋"/>
            <w:sz w:val="24"/>
            <w:szCs w:val="24"/>
            <w:lang w:eastAsia="zh-CN"/>
          </w:rPr>
        </w:sdtEndPr>
        <w:sdtContent>
          <w:sdt>
            <w:sdtPr>
              <w:rPr>
                <w:rFonts w:hint="eastAsia" w:ascii="仿宋" w:hAnsi="仿宋" w:eastAsia="仿宋"/>
                <w:sz w:val="24"/>
                <w:szCs w:val="24"/>
                <w:lang w:eastAsia="zh-CN"/>
              </w:rPr>
              <w:id w:val="147453451"/>
            </w:sdtPr>
            <w:sdtEndPr>
              <w:rPr>
                <w:rFonts w:hint="eastAsia" w:ascii="仿宋" w:hAnsi="仿宋" w:eastAsia="仿宋"/>
                <w:sz w:val="24"/>
                <w:szCs w:val="24"/>
                <w:lang w:eastAsia="zh-CN"/>
              </w:rPr>
            </w:sdtEndPr>
            <w:sdtContent>
              <w:r>
                <w:rPr>
                  <w:rFonts w:hint="eastAsia" w:ascii="仿宋" w:hAnsi="仿宋" w:eastAsia="仿宋"/>
                  <w:sz w:val="24"/>
                  <w:szCs w:val="24"/>
                  <w:lang w:eastAsia="zh-CN"/>
                </w:rPr>
                <w:t>√</w:t>
              </w:r>
            </w:sdtContent>
          </w:sdt>
        </w:sdtContent>
      </w:sdt>
      <w:r>
        <w:rPr>
          <w:rFonts w:hint="eastAsia" w:ascii="仿宋" w:hAnsi="仿宋" w:eastAsia="仿宋"/>
          <w:sz w:val="24"/>
          <w:szCs w:val="24"/>
          <w:lang w:eastAsia="zh-CN"/>
        </w:rPr>
        <w:t>人员培训： 有 （</w:t>
      </w:r>
      <w:r>
        <w:rPr>
          <w:rFonts w:hint="eastAsia" w:ascii="仿宋" w:hAnsi="仿宋" w:eastAsia="仿宋"/>
          <w:sz w:val="24"/>
          <w:szCs w:val="24"/>
          <w:highlight w:val="yellow"/>
          <w:lang w:eastAsia="zh-CN"/>
        </w:rPr>
        <w:t>对甲方人员进行操作和保养培训，保证甲方人员会操作、懂保养，</w:t>
      </w:r>
      <w:r>
        <w:rPr>
          <w:rFonts w:hint="eastAsia" w:ascii="仿宋" w:hAnsi="仿宋" w:eastAsia="仿宋"/>
          <w:sz w:val="24"/>
          <w:szCs w:val="24"/>
          <w:highlight w:val="yellow"/>
          <w:lang w:val="en-US" w:eastAsia="zh-CN"/>
        </w:rPr>
        <w:t>并</w:t>
      </w:r>
      <w:r>
        <w:rPr>
          <w:rFonts w:hint="eastAsia" w:ascii="仿宋" w:hAnsi="仿宋" w:eastAsia="仿宋"/>
          <w:sz w:val="24"/>
          <w:szCs w:val="24"/>
          <w:highlight w:val="yellow"/>
          <w:lang w:eastAsia="zh-CN"/>
        </w:rPr>
        <w:t>提供详细的培训文件。提供人员培训服务1次</w:t>
      </w:r>
      <w:r>
        <w:rPr>
          <w:rFonts w:hint="eastAsia" w:ascii="仿宋" w:hAnsi="仿宋" w:eastAsia="仿宋"/>
          <w:sz w:val="24"/>
          <w:szCs w:val="24"/>
          <w:highlight w:val="yellow"/>
          <w:lang w:val="en-US" w:eastAsia="zh-CN"/>
        </w:rPr>
        <w:t>;</w:t>
      </w:r>
      <w:r>
        <w:rPr>
          <w:rFonts w:hint="eastAsia" w:ascii="仿宋" w:hAnsi="仿宋" w:eastAsia="仿宋"/>
          <w:sz w:val="24"/>
          <w:szCs w:val="24"/>
          <w:highlight w:val="yellow"/>
          <w:lang w:eastAsia="zh-CN"/>
        </w:rPr>
        <w:t>提供3人次CAAC无人机执照培训取证：</w:t>
      </w:r>
      <w:r>
        <w:rPr>
          <w:rFonts w:hint="eastAsia" w:ascii="仿宋" w:hAnsi="仿宋" w:eastAsia="仿宋"/>
          <w:sz w:val="24"/>
          <w:szCs w:val="24"/>
          <w:highlight w:val="yellow"/>
          <w:lang w:val="en-US" w:eastAsia="zh-CN"/>
        </w:rPr>
        <w:t>乙</w:t>
      </w:r>
      <w:r>
        <w:rPr>
          <w:rFonts w:hint="eastAsia" w:ascii="仿宋" w:hAnsi="仿宋" w:eastAsia="仿宋"/>
          <w:sz w:val="24"/>
          <w:szCs w:val="24"/>
          <w:highlight w:val="yellow"/>
          <w:lang w:eastAsia="zh-CN"/>
        </w:rPr>
        <w:t>方为</w:t>
      </w:r>
      <w:r>
        <w:rPr>
          <w:rFonts w:hint="eastAsia" w:ascii="仿宋" w:hAnsi="仿宋" w:eastAsia="仿宋"/>
          <w:sz w:val="24"/>
          <w:szCs w:val="24"/>
          <w:highlight w:val="yellow"/>
          <w:lang w:val="en-US" w:eastAsia="zh-CN"/>
        </w:rPr>
        <w:t>甲</w:t>
      </w:r>
      <w:r>
        <w:rPr>
          <w:rFonts w:hint="eastAsia" w:ascii="仿宋" w:hAnsi="仿宋" w:eastAsia="仿宋"/>
          <w:sz w:val="24"/>
          <w:szCs w:val="24"/>
          <w:highlight w:val="yellow"/>
          <w:lang w:eastAsia="zh-CN"/>
        </w:rPr>
        <w:t>方人员提供免费培训和取证，3人次可按</w:t>
      </w:r>
      <w:r>
        <w:rPr>
          <w:rFonts w:hint="eastAsia" w:ascii="仿宋" w:hAnsi="仿宋" w:eastAsia="仿宋"/>
          <w:sz w:val="24"/>
          <w:szCs w:val="24"/>
          <w:highlight w:val="yellow"/>
          <w:lang w:val="en-US" w:eastAsia="zh-CN"/>
        </w:rPr>
        <w:t>甲</w:t>
      </w:r>
      <w:r>
        <w:rPr>
          <w:rFonts w:hint="eastAsia" w:ascii="仿宋" w:hAnsi="仿宋" w:eastAsia="仿宋"/>
          <w:sz w:val="24"/>
          <w:szCs w:val="24"/>
          <w:highlight w:val="yellow"/>
          <w:lang w:eastAsia="zh-CN"/>
        </w:rPr>
        <w:t>方需求分批次进行培训和取证，</w:t>
      </w:r>
      <w:r>
        <w:rPr>
          <w:rFonts w:hint="eastAsia" w:ascii="仿宋" w:hAnsi="仿宋" w:eastAsia="仿宋"/>
          <w:sz w:val="24"/>
          <w:szCs w:val="24"/>
          <w:highlight w:val="yellow"/>
          <w:lang w:val="en-US" w:eastAsia="zh-CN"/>
        </w:rPr>
        <w:t>甲</w:t>
      </w:r>
      <w:r>
        <w:rPr>
          <w:rFonts w:hint="eastAsia" w:ascii="仿宋" w:hAnsi="仿宋" w:eastAsia="仿宋"/>
          <w:sz w:val="24"/>
          <w:szCs w:val="24"/>
          <w:highlight w:val="yellow"/>
          <w:lang w:eastAsia="zh-CN"/>
        </w:rPr>
        <w:t>方人员差旅食宿自理。</w:t>
      </w:r>
      <w:r>
        <w:rPr>
          <w:rFonts w:hint="eastAsia" w:ascii="仿宋" w:hAnsi="仿宋" w:eastAsia="仿宋"/>
          <w:sz w:val="24"/>
          <w:szCs w:val="24"/>
          <w:lang w:eastAsia="zh-CN"/>
        </w:rPr>
        <w:t>）</w:t>
      </w:r>
    </w:p>
    <w:p w14:paraId="590B38DC">
      <w:pPr>
        <w:spacing w:line="360" w:lineRule="auto"/>
        <w:rPr>
          <w:rFonts w:hint="eastAsia" w:ascii="仿宋" w:hAnsi="仿宋" w:eastAsia="仿宋"/>
          <w:sz w:val="24"/>
          <w:szCs w:val="24"/>
          <w:lang w:eastAsia="zh-CN"/>
        </w:rPr>
      </w:pPr>
      <w:sdt>
        <w:sdtPr>
          <w:rPr>
            <w:rFonts w:hint="eastAsia" w:ascii="仿宋" w:hAnsi="仿宋" w:eastAsia="仿宋"/>
            <w:sz w:val="24"/>
            <w:szCs w:val="24"/>
            <w:lang w:eastAsia="zh-CN"/>
          </w:rPr>
          <w:id w:val="147455801"/>
        </w:sdtPr>
        <w:sdtEndPr>
          <w:rPr>
            <w:rFonts w:hint="eastAsia" w:ascii="仿宋" w:hAnsi="仿宋" w:eastAsia="仿宋"/>
            <w:sz w:val="24"/>
            <w:szCs w:val="24"/>
            <w:lang w:eastAsia="zh-CN"/>
          </w:rPr>
        </w:sdtEndPr>
        <w:sdtContent>
          <w:sdt>
            <w:sdtPr>
              <w:rPr>
                <w:rFonts w:hint="eastAsia" w:ascii="仿宋" w:hAnsi="仿宋" w:eastAsia="仿宋"/>
                <w:sz w:val="24"/>
                <w:szCs w:val="24"/>
                <w:lang w:eastAsia="zh-CN"/>
              </w:rPr>
              <w:id w:val="147457460"/>
            </w:sdtPr>
            <w:sdtEndPr>
              <w:rPr>
                <w:rFonts w:hint="eastAsia" w:ascii="仿宋" w:hAnsi="仿宋" w:eastAsia="仿宋"/>
                <w:sz w:val="24"/>
                <w:szCs w:val="24"/>
                <w:lang w:eastAsia="zh-CN"/>
              </w:rPr>
            </w:sdtEndPr>
            <w:sdtContent>
              <w:r>
                <w:rPr>
                  <w:rFonts w:hint="eastAsia" w:ascii="仿宋" w:hAnsi="仿宋" w:eastAsia="仿宋"/>
                  <w:sz w:val="24"/>
                  <w:szCs w:val="24"/>
                  <w:lang w:eastAsia="zh-CN"/>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w:t>
              </w:r>
            </w:sdtContent>
          </w:sdt>
        </w:sdtContent>
      </w:sdt>
      <w:r>
        <w:rPr>
          <w:rFonts w:hint="eastAsia" w:ascii="仿宋" w:hAnsi="仿宋" w:eastAsia="仿宋"/>
          <w:sz w:val="24"/>
          <w:szCs w:val="24"/>
          <w:lang w:eastAsia="zh-CN"/>
        </w:rPr>
        <w:t>技术资料： 有 （</w:t>
      </w:r>
      <w:r>
        <w:rPr>
          <w:rFonts w:hint="eastAsia" w:ascii="仿宋" w:hAnsi="仿宋" w:eastAsia="仿宋"/>
          <w:sz w:val="24"/>
          <w:szCs w:val="24"/>
          <w:highlight w:val="yellow"/>
          <w:lang w:eastAsia="zh-CN"/>
        </w:rPr>
        <w:t>必须提供产品质量合格证明书。</w:t>
      </w:r>
      <w:r>
        <w:rPr>
          <w:rFonts w:hint="eastAsia" w:ascii="仿宋" w:hAnsi="仿宋" w:eastAsia="仿宋"/>
          <w:sz w:val="24"/>
          <w:szCs w:val="24"/>
          <w:lang w:eastAsia="zh-CN"/>
        </w:rPr>
        <w:t>）</w:t>
      </w:r>
    </w:p>
    <w:p w14:paraId="0B69ADE6">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五、包装与运输</w:t>
      </w:r>
    </w:p>
    <w:p w14:paraId="646164A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5.1设备整体包装发运，按JB2536－80标准执行。</w:t>
      </w:r>
    </w:p>
    <w:p w14:paraId="333649E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5.2设备包装应符合安全、经济和不受损以及室外存放半年以上的要求。乙方应对不合格的包装引起的设备生锈、损坏和丢失承担全部责任。</w:t>
      </w:r>
    </w:p>
    <w:p w14:paraId="6AF332E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46D6C9D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5.4交货时设备外观应完好无损，标志清晰，因包装不良造成货物残损及因包装防护设备不当、不周招致货物发生锈蚀，均由乙方负责，包装物不回收。</w:t>
      </w:r>
    </w:p>
    <w:p w14:paraId="39DD709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5.5根据不同货物的特性和对装卸运输及存放的不同要求，乙方应在包装箱的端面和侧面清楚地印刷【轻放】、【勿倒置】、【起吊点】等字样、裸装货物应系加金属标签。</w:t>
      </w:r>
    </w:p>
    <w:p w14:paraId="255AEF0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5.6因乙方原因漏发、错发的部分，乙方应负完全责任，并及时补齐，由此发生的费用由乙方承担，并保证不影响甲方的工程进度。</w:t>
      </w:r>
    </w:p>
    <w:p w14:paraId="24FD68D6">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六、保证与索赔</w:t>
      </w:r>
    </w:p>
    <w:p w14:paraId="1A3AB4B3">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6.1</w:t>
      </w:r>
      <w:r>
        <w:rPr>
          <w:rFonts w:hint="eastAsia" w:ascii="仿宋" w:hAnsi="仿宋" w:eastAsia="仿宋"/>
          <w:sz w:val="24"/>
          <w:szCs w:val="24"/>
          <w:lang w:val="en-US" w:eastAsia="zh-CN"/>
        </w:rPr>
        <w:t>.</w:t>
      </w:r>
      <w:r>
        <w:rPr>
          <w:rFonts w:hint="eastAsia" w:ascii="仿宋" w:hAnsi="仿宋" w:eastAsia="仿宋"/>
          <w:sz w:val="24"/>
          <w:szCs w:val="24"/>
          <w:lang w:eastAsia="zh-CN"/>
        </w:rPr>
        <w:t>保修期内，若因设备质量或施工质量问题发生故障，厂商须派技术人员到现场维修及更换，直到用户满意或达到设备自身性能要求。</w:t>
      </w:r>
    </w:p>
    <w:p w14:paraId="7B3D6606">
      <w:pPr>
        <w:spacing w:line="360" w:lineRule="auto"/>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lang w:eastAsia="zh-CN"/>
        </w:rPr>
        <w:t>质量保证期为自项目验收后</w:t>
      </w:r>
      <w:r>
        <w:rPr>
          <w:rFonts w:hint="eastAsia" w:ascii="仿宋" w:hAnsi="仿宋" w:eastAsia="仿宋"/>
          <w:sz w:val="24"/>
          <w:szCs w:val="24"/>
          <w:lang w:val="en-US" w:eastAsia="zh-CN"/>
        </w:rPr>
        <w:t>12个月</w:t>
      </w:r>
      <w:r>
        <w:rPr>
          <w:rFonts w:hint="eastAsia" w:ascii="仿宋" w:hAnsi="仿宋" w:eastAsia="仿宋"/>
          <w:sz w:val="24"/>
          <w:szCs w:val="24"/>
          <w:lang w:eastAsia="zh-CN"/>
        </w:rPr>
        <w:t xml:space="preserve">或设备到现场后18个月，以先到时间为准。 </w:t>
      </w:r>
    </w:p>
    <w:p w14:paraId="64A77113">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2）</w:t>
      </w:r>
      <w:r>
        <w:rPr>
          <w:rFonts w:hint="eastAsia" w:ascii="仿宋" w:hAnsi="仿宋" w:eastAsia="仿宋"/>
          <w:sz w:val="24"/>
          <w:szCs w:val="24"/>
          <w:lang w:val="en-US" w:eastAsia="zh-CN"/>
        </w:rPr>
        <w:t>.</w:t>
      </w:r>
      <w:r>
        <w:rPr>
          <w:rFonts w:hint="eastAsia" w:ascii="仿宋" w:hAnsi="仿宋" w:eastAsia="仿宋"/>
          <w:sz w:val="24"/>
          <w:szCs w:val="24"/>
          <w:lang w:eastAsia="zh-CN"/>
        </w:rPr>
        <w:t>在质量保证期，承包商应保证及时免费更换或修复存在在缺陷而导致故障和损坏的产品（除不可抗拒力)，用来更换的设备和配件应是新的。</w:t>
      </w:r>
    </w:p>
    <w:p w14:paraId="3CBFDF84">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w:t>
      </w:r>
      <w:r>
        <w:rPr>
          <w:rFonts w:hint="eastAsia" w:ascii="仿宋" w:hAnsi="仿宋" w:eastAsia="仿宋"/>
          <w:sz w:val="24"/>
          <w:szCs w:val="24"/>
          <w:lang w:eastAsia="zh-CN"/>
        </w:rPr>
        <w:t>供货方应对设备的售后技术服务、使用与维修技术咨询提供良好的保证，保证全年每天24小时提供免费热线技术服务。在接到使用方设备故障通知或服务要求后4小时答复，进入故障处理程序；工程技术人员24小时到达现场提供免费现场服务。</w:t>
      </w:r>
    </w:p>
    <w:p w14:paraId="18724DAF">
      <w:pPr>
        <w:spacing w:line="360" w:lineRule="auto"/>
        <w:rPr>
          <w:rFonts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sz w:val="24"/>
          <w:szCs w:val="24"/>
          <w:lang w:val="en-US" w:eastAsia="zh-CN"/>
        </w:rPr>
        <w:t>2.</w:t>
      </w:r>
      <w:r>
        <w:rPr>
          <w:rFonts w:ascii="仿宋" w:hAnsi="仿宋" w:eastAsia="仿宋"/>
          <w:sz w:val="24"/>
          <w:szCs w:val="24"/>
          <w:lang w:eastAsia="zh-CN"/>
        </w:rPr>
        <w:t>在产品质量保证期内，如因产品质量问题给</w:t>
      </w:r>
      <w:r>
        <w:rPr>
          <w:rFonts w:hint="eastAsia" w:ascii="仿宋" w:hAnsi="仿宋" w:eastAsia="仿宋"/>
          <w:sz w:val="24"/>
          <w:szCs w:val="24"/>
          <w:lang w:eastAsia="zh-CN"/>
        </w:rPr>
        <w:t>甲方</w:t>
      </w:r>
      <w:r>
        <w:rPr>
          <w:rFonts w:ascii="仿宋" w:hAnsi="仿宋" w:eastAsia="仿宋"/>
          <w:sz w:val="24"/>
          <w:szCs w:val="24"/>
          <w:lang w:eastAsia="zh-CN"/>
        </w:rPr>
        <w:t>造成损失的，</w:t>
      </w:r>
      <w:r>
        <w:rPr>
          <w:rFonts w:hint="eastAsia" w:ascii="仿宋" w:hAnsi="仿宋" w:eastAsia="仿宋"/>
          <w:sz w:val="24"/>
          <w:szCs w:val="24"/>
          <w:lang w:eastAsia="zh-CN"/>
        </w:rPr>
        <w:t>乙方</w:t>
      </w:r>
      <w:r>
        <w:rPr>
          <w:rFonts w:ascii="仿宋" w:hAnsi="仿宋" w:eastAsia="仿宋"/>
          <w:sz w:val="24"/>
          <w:szCs w:val="24"/>
          <w:lang w:eastAsia="zh-CN"/>
        </w:rPr>
        <w:t>还应赔偿</w:t>
      </w:r>
      <w:r>
        <w:rPr>
          <w:rFonts w:hint="eastAsia" w:ascii="仿宋" w:hAnsi="仿宋" w:eastAsia="仿宋"/>
          <w:sz w:val="24"/>
          <w:szCs w:val="24"/>
          <w:lang w:eastAsia="zh-CN"/>
        </w:rPr>
        <w:t>甲方由此</w:t>
      </w:r>
      <w:r>
        <w:rPr>
          <w:rFonts w:ascii="仿宋" w:hAnsi="仿宋" w:eastAsia="仿宋"/>
          <w:sz w:val="24"/>
          <w:szCs w:val="24"/>
          <w:lang w:eastAsia="zh-CN"/>
        </w:rPr>
        <w:t>遭受的损失</w:t>
      </w:r>
      <w:r>
        <w:rPr>
          <w:rFonts w:hint="eastAsia" w:ascii="仿宋" w:hAnsi="仿宋" w:eastAsia="仿宋"/>
          <w:sz w:val="24"/>
          <w:szCs w:val="24"/>
          <w:lang w:eastAsia="zh-CN"/>
        </w:rPr>
        <w:t>及相关费用</w:t>
      </w:r>
      <w:r>
        <w:rPr>
          <w:rFonts w:ascii="仿宋" w:hAnsi="仿宋" w:eastAsia="仿宋"/>
          <w:sz w:val="24"/>
          <w:szCs w:val="24"/>
          <w:lang w:eastAsia="zh-CN"/>
        </w:rPr>
        <w:t>。</w:t>
      </w:r>
    </w:p>
    <w:p w14:paraId="2A5F1D05">
      <w:pPr>
        <w:spacing w:line="360" w:lineRule="auto"/>
        <w:rPr>
          <w:rFonts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sz w:val="24"/>
          <w:szCs w:val="24"/>
          <w:lang w:val="en-US" w:eastAsia="zh-CN"/>
        </w:rPr>
        <w:t>3</w:t>
      </w:r>
      <w:r>
        <w:rPr>
          <w:rFonts w:ascii="仿宋" w:hAnsi="仿宋" w:eastAsia="仿宋"/>
          <w:sz w:val="24"/>
          <w:szCs w:val="24"/>
          <w:lang w:eastAsia="zh-CN"/>
        </w:rPr>
        <w:t>.</w:t>
      </w:r>
      <w:r>
        <w:rPr>
          <w:rFonts w:hint="eastAsia" w:ascii="仿宋" w:hAnsi="仿宋" w:eastAsia="仿宋"/>
          <w:sz w:val="24"/>
          <w:szCs w:val="24"/>
          <w:lang w:eastAsia="zh-CN"/>
        </w:rPr>
        <w:t>质量保证期的顺延：</w:t>
      </w:r>
      <w:r>
        <w:rPr>
          <w:rFonts w:ascii="仿宋" w:hAnsi="仿宋" w:eastAsia="仿宋"/>
          <w:sz w:val="24"/>
          <w:szCs w:val="24"/>
          <w:lang w:eastAsia="zh-CN"/>
        </w:rPr>
        <w:t>在质量保证期内，</w:t>
      </w:r>
      <w:r>
        <w:rPr>
          <w:rFonts w:hint="eastAsia" w:ascii="仿宋" w:hAnsi="仿宋" w:eastAsia="仿宋"/>
          <w:sz w:val="24"/>
          <w:szCs w:val="24"/>
          <w:lang w:eastAsia="zh-CN"/>
        </w:rPr>
        <w:t>因需要修理有缺陷的设备，而使合同设备停运或推迟安装时，则保证期应按实际修理所延误的时间做相应的延长。非因甲方</w:t>
      </w:r>
      <w:r>
        <w:rPr>
          <w:rFonts w:ascii="仿宋" w:hAnsi="仿宋" w:eastAsia="仿宋"/>
          <w:sz w:val="24"/>
          <w:szCs w:val="24"/>
          <w:lang w:eastAsia="zh-CN"/>
        </w:rPr>
        <w:t>原因导致全部货物或零部件更换时，则所更换部件/货物的质量保证期为自更换并验收合格之日起重新计算。</w:t>
      </w:r>
    </w:p>
    <w:p w14:paraId="4C4E52D1">
      <w:pPr>
        <w:spacing w:line="360" w:lineRule="auto"/>
        <w:rPr>
          <w:rFonts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sz w:val="24"/>
          <w:szCs w:val="24"/>
          <w:lang w:val="en-US" w:eastAsia="zh-CN"/>
        </w:rPr>
        <w:t>4.</w:t>
      </w:r>
      <w:r>
        <w:rPr>
          <w:rFonts w:hint="eastAsia" w:ascii="仿宋" w:hAnsi="仿宋" w:eastAsia="仿宋"/>
          <w:sz w:val="24"/>
          <w:szCs w:val="24"/>
          <w:lang w:eastAsia="zh-CN"/>
        </w:rPr>
        <w:t>产品质量缺陷责任：</w:t>
      </w:r>
      <w:r>
        <w:rPr>
          <w:rFonts w:ascii="仿宋" w:hAnsi="仿宋" w:eastAsia="仿宋"/>
          <w:sz w:val="24"/>
          <w:szCs w:val="24"/>
          <w:lang w:eastAsia="zh-CN"/>
        </w:rPr>
        <w:t>在质量保证期过后</w:t>
      </w:r>
      <w:r>
        <w:rPr>
          <w:rFonts w:hint="eastAsia" w:ascii="仿宋" w:hAnsi="仿宋" w:eastAsia="仿宋"/>
          <w:sz w:val="24"/>
          <w:szCs w:val="24"/>
          <w:lang w:eastAsia="zh-CN"/>
        </w:rPr>
        <w:t>甲方</w:t>
      </w:r>
      <w:r>
        <w:rPr>
          <w:rFonts w:ascii="仿宋" w:hAnsi="仿宋" w:eastAsia="仿宋"/>
          <w:sz w:val="24"/>
          <w:szCs w:val="24"/>
          <w:lang w:eastAsia="zh-CN"/>
        </w:rPr>
        <w:t>发现的比如材质错误等原则性</w:t>
      </w:r>
      <w:r>
        <w:rPr>
          <w:rFonts w:hint="eastAsia" w:ascii="仿宋" w:hAnsi="仿宋" w:eastAsia="仿宋"/>
          <w:sz w:val="24"/>
          <w:szCs w:val="24"/>
          <w:lang w:eastAsia="zh-CN"/>
        </w:rPr>
        <w:t>产品质量缺陷</w:t>
      </w:r>
      <w:r>
        <w:rPr>
          <w:rFonts w:ascii="仿宋" w:hAnsi="仿宋" w:eastAsia="仿宋"/>
          <w:sz w:val="24"/>
          <w:szCs w:val="24"/>
          <w:lang w:eastAsia="zh-CN"/>
        </w:rPr>
        <w:t>问题，仍属于</w:t>
      </w:r>
      <w:r>
        <w:rPr>
          <w:rFonts w:hint="eastAsia" w:ascii="仿宋" w:hAnsi="仿宋" w:eastAsia="仿宋"/>
          <w:sz w:val="24"/>
          <w:szCs w:val="24"/>
          <w:lang w:eastAsia="zh-CN"/>
        </w:rPr>
        <w:t>乙方</w:t>
      </w:r>
      <w:r>
        <w:rPr>
          <w:rFonts w:ascii="仿宋" w:hAnsi="仿宋" w:eastAsia="仿宋"/>
          <w:sz w:val="24"/>
          <w:szCs w:val="24"/>
          <w:lang w:eastAsia="zh-CN"/>
        </w:rPr>
        <w:t>的</w:t>
      </w:r>
      <w:r>
        <w:rPr>
          <w:rFonts w:hint="eastAsia" w:ascii="仿宋" w:hAnsi="仿宋" w:eastAsia="仿宋"/>
          <w:sz w:val="24"/>
          <w:szCs w:val="24"/>
          <w:lang w:eastAsia="zh-CN"/>
        </w:rPr>
        <w:t>质量</w:t>
      </w:r>
      <w:r>
        <w:rPr>
          <w:rFonts w:ascii="仿宋" w:hAnsi="仿宋" w:eastAsia="仿宋"/>
          <w:sz w:val="24"/>
          <w:szCs w:val="24"/>
          <w:lang w:eastAsia="zh-CN"/>
        </w:rPr>
        <w:t>责任，</w:t>
      </w:r>
      <w:r>
        <w:rPr>
          <w:rFonts w:hint="eastAsia" w:ascii="仿宋" w:hAnsi="仿宋" w:eastAsia="仿宋"/>
          <w:sz w:val="24"/>
          <w:szCs w:val="24"/>
          <w:lang w:eastAsia="zh-CN"/>
        </w:rPr>
        <w:t>乙方</w:t>
      </w:r>
      <w:r>
        <w:rPr>
          <w:rFonts w:ascii="仿宋" w:hAnsi="仿宋" w:eastAsia="仿宋"/>
          <w:sz w:val="24"/>
          <w:szCs w:val="24"/>
          <w:lang w:eastAsia="zh-CN"/>
        </w:rPr>
        <w:t>仍需承担</w:t>
      </w:r>
      <w:r>
        <w:rPr>
          <w:rFonts w:hint="eastAsia" w:ascii="仿宋" w:hAnsi="仿宋" w:eastAsia="仿宋"/>
          <w:sz w:val="24"/>
          <w:szCs w:val="24"/>
          <w:lang w:eastAsia="zh-CN"/>
        </w:rPr>
        <w:t>相应责任</w:t>
      </w:r>
      <w:r>
        <w:rPr>
          <w:rFonts w:ascii="仿宋" w:hAnsi="仿宋" w:eastAsia="仿宋"/>
          <w:sz w:val="24"/>
          <w:szCs w:val="24"/>
          <w:lang w:eastAsia="zh-CN"/>
        </w:rPr>
        <w:t>，如该货物给</w:t>
      </w:r>
      <w:r>
        <w:rPr>
          <w:rFonts w:hint="eastAsia" w:ascii="仿宋" w:hAnsi="仿宋" w:eastAsia="仿宋"/>
          <w:sz w:val="24"/>
          <w:szCs w:val="24"/>
          <w:lang w:eastAsia="zh-CN"/>
        </w:rPr>
        <w:t>甲方</w:t>
      </w:r>
      <w:r>
        <w:rPr>
          <w:rFonts w:ascii="仿宋" w:hAnsi="仿宋" w:eastAsia="仿宋"/>
          <w:sz w:val="24"/>
          <w:szCs w:val="24"/>
          <w:lang w:eastAsia="zh-CN"/>
        </w:rPr>
        <w:t>或第三方造成损失的，</w:t>
      </w:r>
      <w:r>
        <w:rPr>
          <w:rFonts w:hint="eastAsia" w:ascii="仿宋" w:hAnsi="仿宋" w:eastAsia="仿宋"/>
          <w:sz w:val="24"/>
          <w:szCs w:val="24"/>
          <w:lang w:eastAsia="zh-CN"/>
        </w:rPr>
        <w:t>乙方</w:t>
      </w:r>
      <w:r>
        <w:rPr>
          <w:rFonts w:ascii="仿宋" w:hAnsi="仿宋" w:eastAsia="仿宋"/>
          <w:sz w:val="24"/>
          <w:szCs w:val="24"/>
          <w:lang w:eastAsia="zh-CN"/>
        </w:rPr>
        <w:t>还应承担赔偿责任。</w:t>
      </w:r>
    </w:p>
    <w:p w14:paraId="4278BA81">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七、 保密义务</w:t>
      </w:r>
    </w:p>
    <w:p w14:paraId="1B1DFF7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乙方必须对本合同的所有资料保密，未经甲方同意，不得向第三方透露本合同资料相关内容，亦不得用于本合同之外的目的。</w:t>
      </w:r>
    </w:p>
    <w:p w14:paraId="2401CC0F">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八、违约责任</w:t>
      </w:r>
    </w:p>
    <w:p w14:paraId="75CBF98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624C8ACF">
      <w:pPr>
        <w:spacing w:line="360" w:lineRule="auto"/>
        <w:rPr>
          <w:rFonts w:ascii="仿宋" w:hAnsi="仿宋" w:eastAsia="仿宋"/>
          <w:sz w:val="24"/>
          <w:szCs w:val="24"/>
          <w:lang w:eastAsia="zh-CN"/>
        </w:rPr>
      </w:pPr>
      <w:r>
        <w:rPr>
          <w:rFonts w:hint="eastAsia" w:ascii="仿宋" w:hAnsi="仿宋" w:eastAsia="仿宋"/>
          <w:sz w:val="24"/>
          <w:szCs w:val="24"/>
          <w:lang w:eastAsia="zh-CN"/>
        </w:rPr>
        <w:t>乙方逾期交货的，每日按照合同总额的</w:t>
      </w:r>
      <w:r>
        <w:rPr>
          <w:rFonts w:ascii="仿宋" w:hAnsi="仿宋" w:eastAsia="仿宋"/>
          <w:color w:val="FF0000"/>
          <w:sz w:val="24"/>
          <w:szCs w:val="24"/>
          <w:u w:val="single"/>
          <w:lang w:eastAsia="zh-CN"/>
        </w:rPr>
        <w:t xml:space="preserve"> </w:t>
      </w:r>
      <w:r>
        <w:rPr>
          <w:rFonts w:hint="eastAsia" w:ascii="仿宋" w:hAnsi="仿宋" w:eastAsia="仿宋"/>
          <w:color w:val="FF0000"/>
          <w:sz w:val="24"/>
          <w:szCs w:val="24"/>
          <w:u w:val="single"/>
          <w:lang w:eastAsia="zh-CN"/>
        </w:rPr>
        <w:t>3</w:t>
      </w:r>
      <w:r>
        <w:rPr>
          <w:rFonts w:hint="eastAsia" w:ascii="仿宋" w:hAnsi="仿宋" w:eastAsia="仿宋"/>
          <w:color w:val="FF0000"/>
          <w:sz w:val="24"/>
          <w:szCs w:val="24"/>
          <w:u w:val="single"/>
          <w:lang w:val="en-US" w:eastAsia="zh-CN"/>
        </w:rPr>
        <w:t xml:space="preserve"> </w:t>
      </w:r>
      <w:r>
        <w:rPr>
          <w:rFonts w:hint="eastAsia" w:ascii="仿宋" w:hAnsi="仿宋" w:eastAsia="仿宋"/>
          <w:sz w:val="24"/>
          <w:szCs w:val="24"/>
          <w:lang w:eastAsia="zh-CN"/>
        </w:rPr>
        <w:t>%向甲方支付违约金，逾期超过</w:t>
      </w:r>
      <w:r>
        <w:rPr>
          <w:rFonts w:hint="eastAsia" w:ascii="仿宋" w:hAnsi="仿宋" w:eastAsia="仿宋"/>
          <w:sz w:val="24"/>
          <w:szCs w:val="24"/>
          <w:u w:val="single"/>
          <w:lang w:eastAsia="zh-CN"/>
        </w:rPr>
        <w:t>30</w:t>
      </w:r>
      <w:r>
        <w:rPr>
          <w:rFonts w:hint="eastAsia" w:ascii="仿宋" w:hAnsi="仿宋" w:eastAsia="仿宋"/>
          <w:sz w:val="24"/>
          <w:szCs w:val="24"/>
          <w:lang w:eastAsia="zh-CN"/>
        </w:rPr>
        <w:t>日的，甲方有权解除合同，并要求乙方一次性支付合同总额</w:t>
      </w:r>
      <w:r>
        <w:rPr>
          <w:rFonts w:hint="eastAsia" w:ascii="仿宋" w:hAnsi="仿宋" w:eastAsia="仿宋"/>
          <w:sz w:val="24"/>
          <w:szCs w:val="24"/>
          <w:u w:val="single"/>
          <w:lang w:eastAsia="zh-CN"/>
        </w:rPr>
        <w:t>20</w:t>
      </w:r>
      <w:r>
        <w:rPr>
          <w:rFonts w:hint="eastAsia" w:ascii="仿宋" w:hAnsi="仿宋" w:eastAsia="仿宋"/>
          <w:sz w:val="24"/>
          <w:szCs w:val="24"/>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77075B8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8.2如果由于乙方提供技术服务的延误，造成执行合同延误，每延误工期一日，乙方应向甲方支付合同总价</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lang w:eastAsia="zh-CN"/>
        </w:rPr>
        <w:t>3</w:t>
      </w:r>
      <w:r>
        <w:rPr>
          <w:rFonts w:hint="eastAsia" w:ascii="仿宋" w:hAnsi="仿宋" w:eastAsia="仿宋"/>
          <w:sz w:val="24"/>
          <w:szCs w:val="24"/>
          <w:u w:val="single"/>
          <w:lang w:val="en-US" w:eastAsia="zh-CN"/>
        </w:rPr>
        <w:t xml:space="preserve"> </w:t>
      </w:r>
      <w:r>
        <w:rPr>
          <w:rFonts w:hint="eastAsia" w:ascii="仿宋" w:hAnsi="仿宋" w:eastAsia="仿宋"/>
          <w:sz w:val="24"/>
          <w:szCs w:val="24"/>
          <w:lang w:eastAsia="zh-CN"/>
        </w:rPr>
        <w:t>%的违约金。</w:t>
      </w:r>
    </w:p>
    <w:p w14:paraId="0E3D375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8.3乙方交付的产品经甲方验收不合格的，应根据甲方要求进行修理、更换或退货。如甲方选择退货，即解除或部分解除合同的</w:t>
      </w:r>
      <w:r>
        <w:rPr>
          <w:rFonts w:hint="eastAsia" w:ascii="仿宋" w:hAnsi="仿宋" w:eastAsia="仿宋"/>
          <w:b/>
          <w:sz w:val="24"/>
          <w:szCs w:val="24"/>
          <w:lang w:eastAsia="zh-CN"/>
        </w:rPr>
        <w:t>，</w:t>
      </w:r>
      <w:r>
        <w:rPr>
          <w:rFonts w:hint="eastAsia" w:ascii="仿宋" w:hAnsi="仿宋" w:eastAsia="仿宋"/>
          <w:sz w:val="24"/>
          <w:szCs w:val="24"/>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27C401FE">
      <w:pPr>
        <w:spacing w:line="360" w:lineRule="auto"/>
        <w:rPr>
          <w:rFonts w:ascii="仿宋" w:hAnsi="仿宋" w:eastAsia="仿宋"/>
          <w:sz w:val="24"/>
          <w:szCs w:val="24"/>
          <w:lang w:eastAsia="zh-CN"/>
        </w:rPr>
      </w:pPr>
      <w:r>
        <w:rPr>
          <w:rFonts w:hint="eastAsia" w:ascii="仿宋" w:hAnsi="仿宋" w:eastAsia="仿宋"/>
          <w:sz w:val="24"/>
          <w:szCs w:val="24"/>
          <w:lang w:eastAsia="zh-CN"/>
        </w:rPr>
        <w:t>8.4 甲方无故逾期付款的，按照全国银行间同业拆借中心公布的贷款市场报价利率支付利息。</w:t>
      </w:r>
    </w:p>
    <w:p w14:paraId="20F48BCD">
      <w:pPr>
        <w:spacing w:line="360" w:lineRule="auto"/>
        <w:rPr>
          <w:rFonts w:ascii="仿宋" w:hAnsi="仿宋" w:eastAsia="仿宋"/>
          <w:sz w:val="24"/>
          <w:szCs w:val="24"/>
          <w:lang w:eastAsia="zh-CN"/>
        </w:rPr>
      </w:pPr>
      <w:r>
        <w:rPr>
          <w:rFonts w:hint="eastAsia" w:ascii="仿宋" w:hAnsi="仿宋" w:eastAsia="仿宋"/>
          <w:sz w:val="24"/>
          <w:szCs w:val="24"/>
          <w:lang w:eastAsia="zh-CN"/>
        </w:rPr>
        <w:t>8.5一方的违约行为给对方造成的损失超过本合同约定的违约金数额的，超出部分，违约方应予以赔偿。</w:t>
      </w:r>
    </w:p>
    <w:p w14:paraId="783DAAD9">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九、纠纷解决</w:t>
      </w:r>
    </w:p>
    <w:p w14:paraId="380A71B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9.1 本合同各方之间产生有关本合同的一切争议,应本着实事求是的原则友好协商解决。如仍达不成协议时,任何一方都可将这些争议提交给甲方所在地人民法院解决。</w:t>
      </w:r>
    </w:p>
    <w:p w14:paraId="09399732">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十、其它</w:t>
      </w:r>
    </w:p>
    <w:p w14:paraId="01CFBE0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10.1本合同未尽事宜，合同各方应本着实事求是友好协商的原则解决。</w:t>
      </w:r>
    </w:p>
    <w:p w14:paraId="3B2A6B1B">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10.2合同签订后壹周内，乙方向甲方提供甲方工程设计所需的技术资料，（详见技术规格书）。</w:t>
      </w:r>
    </w:p>
    <w:p w14:paraId="407023C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10.3技术规格书、技术要求同为本合同组成要件，具有法律效力。当各文件的内容发生抵触时，以时间在后文件的表述为准。</w:t>
      </w:r>
    </w:p>
    <w:p w14:paraId="5A84621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10.4本合同在执行过程中的修改、补充，凡经本合同各方同意，并形成正式文件，都可视为本合同的组成部分，并与本合同具有同等法律效力。</w:t>
      </w:r>
    </w:p>
    <w:p w14:paraId="3B9D34A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24B931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10.6本合同经各方签订后生效。本合同正本一式四份，甲方执三份，乙方执一份。</w:t>
      </w:r>
    </w:p>
    <w:tbl>
      <w:tblPr>
        <w:tblStyle w:val="16"/>
        <w:tblW w:w="8900" w:type="dxa"/>
        <w:tblInd w:w="89" w:type="dxa"/>
        <w:tblLayout w:type="fixed"/>
        <w:tblCellMar>
          <w:top w:w="0" w:type="dxa"/>
          <w:left w:w="108" w:type="dxa"/>
          <w:bottom w:w="0" w:type="dxa"/>
          <w:right w:w="108" w:type="dxa"/>
        </w:tblCellMar>
      </w:tblPr>
      <w:tblGrid>
        <w:gridCol w:w="4357"/>
        <w:gridCol w:w="4543"/>
      </w:tblGrid>
      <w:tr w14:paraId="0D7EC999">
        <w:tblPrEx>
          <w:tblCellMar>
            <w:top w:w="0" w:type="dxa"/>
            <w:left w:w="108" w:type="dxa"/>
            <w:bottom w:w="0" w:type="dxa"/>
            <w:right w:w="108" w:type="dxa"/>
          </w:tblCellMar>
        </w:tblPrEx>
        <w:trPr>
          <w:trHeight w:val="510" w:hRule="atLeast"/>
        </w:trPr>
        <w:tc>
          <w:tcPr>
            <w:tcW w:w="4357" w:type="dxa"/>
            <w:vAlign w:val="center"/>
          </w:tcPr>
          <w:p w14:paraId="768DDED8">
            <w:pPr>
              <w:widowControl/>
              <w:rPr>
                <w:rFonts w:ascii="仿宋" w:hAnsi="仿宋" w:eastAsia="仿宋"/>
                <w:sz w:val="24"/>
                <w:szCs w:val="24"/>
                <w:lang w:eastAsia="zh-CN"/>
              </w:rPr>
            </w:pPr>
            <w:r>
              <w:rPr>
                <w:rFonts w:hint="eastAsia" w:ascii="仿宋" w:hAnsi="仿宋" w:eastAsia="仿宋"/>
                <w:sz w:val="24"/>
                <w:szCs w:val="24"/>
                <w:lang w:eastAsia="zh-CN"/>
              </w:rPr>
              <w:t>甲方：</w:t>
            </w:r>
            <w:r>
              <w:rPr>
                <w:rFonts w:hint="eastAsia" w:ascii="仿宋" w:hAnsi="仿宋" w:eastAsia="仿宋"/>
                <w:sz w:val="24"/>
                <w:szCs w:val="24"/>
                <w:lang w:val="en-US" w:eastAsia="zh-CN"/>
              </w:rPr>
              <w:t>腾龙芳烃</w:t>
            </w:r>
            <w:r>
              <w:rPr>
                <w:rFonts w:hint="eastAsia" w:ascii="仿宋" w:hAnsi="仿宋" w:eastAsia="仿宋"/>
                <w:sz w:val="24"/>
                <w:szCs w:val="24"/>
                <w:lang w:eastAsia="zh-CN"/>
              </w:rPr>
              <w:t>（漳州）有限公司</w:t>
            </w:r>
          </w:p>
        </w:tc>
        <w:tc>
          <w:tcPr>
            <w:tcW w:w="4543" w:type="dxa"/>
            <w:vAlign w:val="center"/>
          </w:tcPr>
          <w:p w14:paraId="5F766167">
            <w:pPr>
              <w:ind w:left="248"/>
              <w:rPr>
                <w:rFonts w:ascii="仿宋" w:hAnsi="仿宋" w:eastAsia="仿宋"/>
                <w:sz w:val="24"/>
                <w:szCs w:val="24"/>
              </w:rPr>
            </w:pPr>
            <w:r>
              <w:rPr>
                <w:rFonts w:hint="eastAsia" w:ascii="仿宋" w:hAnsi="仿宋" w:eastAsia="仿宋"/>
                <w:sz w:val="24"/>
                <w:szCs w:val="24"/>
              </w:rPr>
              <w:t xml:space="preserve">乙方： </w:t>
            </w:r>
          </w:p>
        </w:tc>
      </w:tr>
      <w:tr w14:paraId="19099DB7">
        <w:tblPrEx>
          <w:tblCellMar>
            <w:top w:w="0" w:type="dxa"/>
            <w:left w:w="108" w:type="dxa"/>
            <w:bottom w:w="0" w:type="dxa"/>
            <w:right w:w="108" w:type="dxa"/>
          </w:tblCellMar>
        </w:tblPrEx>
        <w:trPr>
          <w:trHeight w:val="510" w:hRule="atLeast"/>
        </w:trPr>
        <w:tc>
          <w:tcPr>
            <w:tcW w:w="4357" w:type="dxa"/>
            <w:vAlign w:val="center"/>
          </w:tcPr>
          <w:p w14:paraId="32503F69">
            <w:pPr>
              <w:widowControl/>
              <w:rPr>
                <w:rFonts w:ascii="仿宋" w:hAnsi="仿宋" w:eastAsia="仿宋"/>
                <w:sz w:val="24"/>
                <w:szCs w:val="24"/>
              </w:rPr>
            </w:pPr>
            <w:r>
              <w:rPr>
                <w:rFonts w:hint="eastAsia" w:ascii="仿宋" w:hAnsi="仿宋" w:eastAsia="仿宋"/>
                <w:sz w:val="24"/>
                <w:szCs w:val="24"/>
              </w:rPr>
              <w:t>（公章）</w:t>
            </w:r>
          </w:p>
        </w:tc>
        <w:tc>
          <w:tcPr>
            <w:tcW w:w="4543" w:type="dxa"/>
            <w:vAlign w:val="center"/>
          </w:tcPr>
          <w:p w14:paraId="706EA40C">
            <w:pPr>
              <w:ind w:left="248"/>
              <w:rPr>
                <w:rFonts w:ascii="仿宋" w:hAnsi="仿宋" w:eastAsia="仿宋"/>
                <w:sz w:val="24"/>
                <w:szCs w:val="24"/>
              </w:rPr>
            </w:pPr>
            <w:r>
              <w:rPr>
                <w:rFonts w:hint="eastAsia" w:ascii="仿宋" w:hAnsi="仿宋" w:eastAsia="仿宋"/>
                <w:sz w:val="24"/>
                <w:szCs w:val="24"/>
              </w:rPr>
              <w:t xml:space="preserve">（公章）      </w:t>
            </w:r>
          </w:p>
        </w:tc>
      </w:tr>
      <w:tr w14:paraId="607E8BB1">
        <w:tblPrEx>
          <w:tblCellMar>
            <w:top w:w="0" w:type="dxa"/>
            <w:left w:w="108" w:type="dxa"/>
            <w:bottom w:w="0" w:type="dxa"/>
            <w:right w:w="108" w:type="dxa"/>
          </w:tblCellMar>
        </w:tblPrEx>
        <w:trPr>
          <w:trHeight w:val="510" w:hRule="atLeast"/>
        </w:trPr>
        <w:tc>
          <w:tcPr>
            <w:tcW w:w="4357" w:type="dxa"/>
            <w:vAlign w:val="center"/>
          </w:tcPr>
          <w:p w14:paraId="40E001CA">
            <w:pPr>
              <w:widowControl/>
              <w:rPr>
                <w:rFonts w:ascii="仿宋" w:hAnsi="仿宋" w:eastAsia="仿宋"/>
                <w:sz w:val="24"/>
                <w:szCs w:val="24"/>
              </w:rPr>
            </w:pPr>
            <w:r>
              <w:rPr>
                <w:rFonts w:hint="eastAsia" w:ascii="仿宋" w:hAnsi="仿宋" w:eastAsia="仿宋"/>
                <w:sz w:val="24"/>
                <w:szCs w:val="24"/>
              </w:rPr>
              <w:t>地     址:</w:t>
            </w:r>
          </w:p>
        </w:tc>
        <w:tc>
          <w:tcPr>
            <w:tcW w:w="4543" w:type="dxa"/>
            <w:vAlign w:val="center"/>
          </w:tcPr>
          <w:p w14:paraId="7DD068AA">
            <w:pPr>
              <w:ind w:left="248"/>
              <w:rPr>
                <w:rFonts w:ascii="仿宋" w:hAnsi="仿宋" w:eastAsia="仿宋"/>
                <w:sz w:val="24"/>
                <w:szCs w:val="24"/>
              </w:rPr>
            </w:pPr>
            <w:r>
              <w:rPr>
                <w:rFonts w:hint="eastAsia" w:ascii="仿宋" w:hAnsi="仿宋" w:eastAsia="仿宋"/>
                <w:sz w:val="24"/>
                <w:szCs w:val="24"/>
              </w:rPr>
              <w:t xml:space="preserve">地     址：       </w:t>
            </w:r>
          </w:p>
        </w:tc>
      </w:tr>
      <w:tr w14:paraId="25A20F16">
        <w:tblPrEx>
          <w:tblCellMar>
            <w:top w:w="0" w:type="dxa"/>
            <w:left w:w="108" w:type="dxa"/>
            <w:bottom w:w="0" w:type="dxa"/>
            <w:right w:w="108" w:type="dxa"/>
          </w:tblCellMar>
        </w:tblPrEx>
        <w:trPr>
          <w:trHeight w:val="510" w:hRule="atLeast"/>
        </w:trPr>
        <w:tc>
          <w:tcPr>
            <w:tcW w:w="4357" w:type="dxa"/>
            <w:vAlign w:val="center"/>
          </w:tcPr>
          <w:p w14:paraId="0F845A61">
            <w:pPr>
              <w:widowControl/>
              <w:rPr>
                <w:rFonts w:ascii="仿宋" w:hAnsi="仿宋" w:eastAsia="仿宋"/>
                <w:sz w:val="24"/>
                <w:szCs w:val="24"/>
              </w:rPr>
            </w:pPr>
            <w:r>
              <w:rPr>
                <w:rFonts w:hint="eastAsia" w:ascii="仿宋" w:hAnsi="仿宋" w:eastAsia="仿宋"/>
                <w:sz w:val="24"/>
                <w:szCs w:val="24"/>
              </w:rPr>
              <w:t xml:space="preserve">法定代表人：      </w:t>
            </w:r>
          </w:p>
        </w:tc>
        <w:tc>
          <w:tcPr>
            <w:tcW w:w="4543" w:type="dxa"/>
            <w:vAlign w:val="center"/>
          </w:tcPr>
          <w:p w14:paraId="073C635C">
            <w:pPr>
              <w:ind w:left="248"/>
              <w:rPr>
                <w:rFonts w:ascii="仿宋" w:hAnsi="仿宋" w:eastAsia="仿宋"/>
                <w:sz w:val="24"/>
                <w:szCs w:val="24"/>
              </w:rPr>
            </w:pPr>
            <w:r>
              <w:rPr>
                <w:rFonts w:hint="eastAsia" w:ascii="仿宋" w:hAnsi="仿宋" w:eastAsia="仿宋"/>
                <w:sz w:val="24"/>
                <w:szCs w:val="24"/>
              </w:rPr>
              <w:t xml:space="preserve">法定代表人：           </w:t>
            </w:r>
          </w:p>
        </w:tc>
      </w:tr>
      <w:tr w14:paraId="5E561825">
        <w:tblPrEx>
          <w:tblCellMar>
            <w:top w:w="0" w:type="dxa"/>
            <w:left w:w="108" w:type="dxa"/>
            <w:bottom w:w="0" w:type="dxa"/>
            <w:right w:w="108" w:type="dxa"/>
          </w:tblCellMar>
        </w:tblPrEx>
        <w:trPr>
          <w:trHeight w:val="510" w:hRule="atLeast"/>
        </w:trPr>
        <w:tc>
          <w:tcPr>
            <w:tcW w:w="4357" w:type="dxa"/>
            <w:vAlign w:val="center"/>
          </w:tcPr>
          <w:p w14:paraId="007D6061">
            <w:pPr>
              <w:widowControl/>
              <w:rPr>
                <w:rFonts w:ascii="仿宋" w:hAnsi="仿宋" w:eastAsia="仿宋"/>
                <w:sz w:val="24"/>
                <w:szCs w:val="24"/>
              </w:rPr>
            </w:pPr>
            <w:r>
              <w:rPr>
                <w:rFonts w:hint="eastAsia" w:ascii="仿宋" w:hAnsi="仿宋" w:eastAsia="仿宋"/>
                <w:sz w:val="24"/>
                <w:szCs w:val="24"/>
              </w:rPr>
              <w:t xml:space="preserve">委托代表人：      </w:t>
            </w:r>
          </w:p>
        </w:tc>
        <w:tc>
          <w:tcPr>
            <w:tcW w:w="4543" w:type="dxa"/>
            <w:vAlign w:val="center"/>
          </w:tcPr>
          <w:p w14:paraId="30826801">
            <w:pPr>
              <w:ind w:left="248"/>
              <w:rPr>
                <w:rFonts w:ascii="仿宋" w:hAnsi="仿宋" w:eastAsia="仿宋"/>
                <w:sz w:val="24"/>
                <w:szCs w:val="24"/>
              </w:rPr>
            </w:pPr>
            <w:r>
              <w:rPr>
                <w:rFonts w:hint="eastAsia" w:ascii="仿宋" w:hAnsi="仿宋" w:eastAsia="仿宋"/>
                <w:sz w:val="24"/>
                <w:szCs w:val="24"/>
              </w:rPr>
              <w:t xml:space="preserve">委托代表人：           </w:t>
            </w:r>
          </w:p>
        </w:tc>
      </w:tr>
      <w:tr w14:paraId="4B744E10">
        <w:tblPrEx>
          <w:tblCellMar>
            <w:top w:w="0" w:type="dxa"/>
            <w:left w:w="108" w:type="dxa"/>
            <w:bottom w:w="0" w:type="dxa"/>
            <w:right w:w="108" w:type="dxa"/>
          </w:tblCellMar>
        </w:tblPrEx>
        <w:trPr>
          <w:trHeight w:val="510" w:hRule="atLeast"/>
        </w:trPr>
        <w:tc>
          <w:tcPr>
            <w:tcW w:w="4357" w:type="dxa"/>
            <w:vAlign w:val="center"/>
          </w:tcPr>
          <w:p w14:paraId="2D39DF84">
            <w:pPr>
              <w:widowControl/>
              <w:rPr>
                <w:rFonts w:ascii="仿宋" w:hAnsi="仿宋" w:eastAsia="仿宋"/>
                <w:sz w:val="24"/>
                <w:szCs w:val="24"/>
              </w:rPr>
            </w:pPr>
            <w:r>
              <w:rPr>
                <w:rFonts w:hint="eastAsia" w:ascii="仿宋" w:hAnsi="仿宋" w:eastAsia="仿宋"/>
                <w:sz w:val="24"/>
                <w:szCs w:val="24"/>
              </w:rPr>
              <w:t xml:space="preserve">电     话：       </w:t>
            </w:r>
          </w:p>
        </w:tc>
        <w:tc>
          <w:tcPr>
            <w:tcW w:w="4543" w:type="dxa"/>
            <w:vAlign w:val="center"/>
          </w:tcPr>
          <w:p w14:paraId="769C474D">
            <w:pPr>
              <w:ind w:left="248"/>
              <w:rPr>
                <w:rFonts w:ascii="仿宋" w:hAnsi="仿宋" w:eastAsia="仿宋"/>
                <w:sz w:val="24"/>
                <w:szCs w:val="24"/>
              </w:rPr>
            </w:pPr>
            <w:r>
              <w:rPr>
                <w:rFonts w:hint="eastAsia" w:ascii="仿宋" w:hAnsi="仿宋" w:eastAsia="仿宋"/>
                <w:sz w:val="24"/>
                <w:szCs w:val="24"/>
              </w:rPr>
              <w:t xml:space="preserve">电     话：      </w:t>
            </w:r>
          </w:p>
        </w:tc>
      </w:tr>
      <w:tr w14:paraId="16CA2CAE">
        <w:tblPrEx>
          <w:tblCellMar>
            <w:top w:w="0" w:type="dxa"/>
            <w:left w:w="108" w:type="dxa"/>
            <w:bottom w:w="0" w:type="dxa"/>
            <w:right w:w="108" w:type="dxa"/>
          </w:tblCellMar>
        </w:tblPrEx>
        <w:trPr>
          <w:trHeight w:val="510" w:hRule="atLeast"/>
        </w:trPr>
        <w:tc>
          <w:tcPr>
            <w:tcW w:w="4357" w:type="dxa"/>
            <w:vAlign w:val="center"/>
          </w:tcPr>
          <w:p w14:paraId="7011F937">
            <w:pPr>
              <w:widowControl/>
              <w:rPr>
                <w:rFonts w:ascii="仿宋" w:hAnsi="仿宋" w:eastAsia="仿宋"/>
                <w:sz w:val="24"/>
                <w:szCs w:val="24"/>
              </w:rPr>
            </w:pPr>
            <w:r>
              <w:rPr>
                <w:rFonts w:hint="eastAsia" w:ascii="仿宋" w:hAnsi="仿宋" w:eastAsia="仿宋"/>
                <w:sz w:val="24"/>
                <w:szCs w:val="24"/>
              </w:rPr>
              <w:t xml:space="preserve">传     真：     </w:t>
            </w:r>
          </w:p>
        </w:tc>
        <w:tc>
          <w:tcPr>
            <w:tcW w:w="4543" w:type="dxa"/>
            <w:vAlign w:val="center"/>
          </w:tcPr>
          <w:p w14:paraId="382D8EF6">
            <w:pPr>
              <w:ind w:left="248"/>
              <w:rPr>
                <w:rFonts w:ascii="仿宋" w:hAnsi="仿宋" w:eastAsia="仿宋"/>
                <w:sz w:val="24"/>
                <w:szCs w:val="24"/>
              </w:rPr>
            </w:pPr>
            <w:r>
              <w:rPr>
                <w:rFonts w:hint="eastAsia" w:ascii="仿宋" w:hAnsi="仿宋" w:eastAsia="仿宋"/>
                <w:sz w:val="24"/>
                <w:szCs w:val="24"/>
              </w:rPr>
              <w:t xml:space="preserve">传     真：      </w:t>
            </w:r>
          </w:p>
        </w:tc>
      </w:tr>
      <w:tr w14:paraId="3F209D44">
        <w:tblPrEx>
          <w:tblCellMar>
            <w:top w:w="0" w:type="dxa"/>
            <w:left w:w="108" w:type="dxa"/>
            <w:bottom w:w="0" w:type="dxa"/>
            <w:right w:w="108" w:type="dxa"/>
          </w:tblCellMar>
        </w:tblPrEx>
        <w:trPr>
          <w:trHeight w:val="510" w:hRule="atLeast"/>
        </w:trPr>
        <w:tc>
          <w:tcPr>
            <w:tcW w:w="4357" w:type="dxa"/>
            <w:vAlign w:val="center"/>
          </w:tcPr>
          <w:p w14:paraId="29A0378F">
            <w:pPr>
              <w:widowControl/>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c>
          <w:tcPr>
            <w:tcW w:w="4543" w:type="dxa"/>
            <w:vAlign w:val="center"/>
          </w:tcPr>
          <w:p w14:paraId="02895003">
            <w:pPr>
              <w:ind w:left="248"/>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r>
      <w:tr w14:paraId="4D3A6900">
        <w:tblPrEx>
          <w:tblCellMar>
            <w:top w:w="0" w:type="dxa"/>
            <w:left w:w="108" w:type="dxa"/>
            <w:bottom w:w="0" w:type="dxa"/>
            <w:right w:w="108" w:type="dxa"/>
          </w:tblCellMar>
        </w:tblPrEx>
        <w:trPr>
          <w:trHeight w:val="510" w:hRule="atLeast"/>
        </w:trPr>
        <w:tc>
          <w:tcPr>
            <w:tcW w:w="4357" w:type="dxa"/>
            <w:vAlign w:val="center"/>
          </w:tcPr>
          <w:p w14:paraId="27A7CAF0">
            <w:pPr>
              <w:widowControl/>
              <w:rPr>
                <w:rFonts w:ascii="仿宋" w:hAnsi="仿宋" w:eastAsia="仿宋"/>
                <w:sz w:val="24"/>
                <w:szCs w:val="24"/>
              </w:rPr>
            </w:pPr>
            <w:r>
              <w:rPr>
                <w:rFonts w:hint="eastAsia" w:ascii="仿宋" w:hAnsi="仿宋" w:eastAsia="仿宋"/>
                <w:sz w:val="24"/>
                <w:szCs w:val="24"/>
              </w:rPr>
              <w:t>开户银行：</w:t>
            </w:r>
          </w:p>
        </w:tc>
        <w:tc>
          <w:tcPr>
            <w:tcW w:w="4543" w:type="dxa"/>
            <w:vAlign w:val="center"/>
          </w:tcPr>
          <w:p w14:paraId="776AC924">
            <w:pPr>
              <w:ind w:left="248"/>
              <w:rPr>
                <w:rFonts w:ascii="仿宋" w:hAnsi="仿宋" w:eastAsia="仿宋"/>
                <w:sz w:val="24"/>
                <w:szCs w:val="24"/>
              </w:rPr>
            </w:pPr>
            <w:r>
              <w:rPr>
                <w:rFonts w:hint="eastAsia" w:ascii="仿宋" w:hAnsi="仿宋" w:eastAsia="仿宋"/>
                <w:sz w:val="24"/>
                <w:szCs w:val="24"/>
              </w:rPr>
              <w:t xml:space="preserve">开户银行： </w:t>
            </w:r>
          </w:p>
        </w:tc>
      </w:tr>
      <w:tr w14:paraId="6DB5A03E">
        <w:tblPrEx>
          <w:tblCellMar>
            <w:top w:w="0" w:type="dxa"/>
            <w:left w:w="108" w:type="dxa"/>
            <w:bottom w:w="0" w:type="dxa"/>
            <w:right w:w="108" w:type="dxa"/>
          </w:tblCellMar>
        </w:tblPrEx>
        <w:trPr>
          <w:trHeight w:val="510" w:hRule="atLeast"/>
        </w:trPr>
        <w:tc>
          <w:tcPr>
            <w:tcW w:w="4357" w:type="dxa"/>
            <w:vAlign w:val="center"/>
          </w:tcPr>
          <w:p w14:paraId="6095245C">
            <w:pPr>
              <w:widowControl/>
              <w:rPr>
                <w:rFonts w:ascii="仿宋" w:hAnsi="仿宋" w:eastAsia="仿宋"/>
                <w:sz w:val="24"/>
                <w:szCs w:val="24"/>
              </w:rPr>
            </w:pPr>
            <w:r>
              <w:rPr>
                <w:rFonts w:hint="eastAsia" w:ascii="仿宋" w:hAnsi="仿宋" w:eastAsia="仿宋"/>
                <w:sz w:val="24"/>
                <w:szCs w:val="24"/>
              </w:rPr>
              <w:t>帐     号：</w:t>
            </w:r>
          </w:p>
        </w:tc>
        <w:tc>
          <w:tcPr>
            <w:tcW w:w="4543" w:type="dxa"/>
            <w:vAlign w:val="center"/>
          </w:tcPr>
          <w:p w14:paraId="4837CE27">
            <w:pPr>
              <w:ind w:left="248"/>
              <w:rPr>
                <w:rFonts w:ascii="仿宋" w:hAnsi="仿宋" w:eastAsia="仿宋"/>
                <w:sz w:val="24"/>
                <w:szCs w:val="24"/>
              </w:rPr>
            </w:pPr>
            <w:r>
              <w:rPr>
                <w:rFonts w:hint="eastAsia" w:ascii="仿宋" w:hAnsi="仿宋" w:eastAsia="仿宋"/>
                <w:sz w:val="24"/>
                <w:szCs w:val="24"/>
              </w:rPr>
              <w:t>帐    号：</w:t>
            </w:r>
          </w:p>
        </w:tc>
      </w:tr>
      <w:tr w14:paraId="29440BD5">
        <w:tblPrEx>
          <w:tblCellMar>
            <w:top w:w="0" w:type="dxa"/>
            <w:left w:w="108" w:type="dxa"/>
            <w:bottom w:w="0" w:type="dxa"/>
            <w:right w:w="108" w:type="dxa"/>
          </w:tblCellMar>
        </w:tblPrEx>
        <w:trPr>
          <w:trHeight w:val="510" w:hRule="atLeast"/>
        </w:trPr>
        <w:tc>
          <w:tcPr>
            <w:tcW w:w="4357" w:type="dxa"/>
            <w:vAlign w:val="center"/>
          </w:tcPr>
          <w:p w14:paraId="10AF0E3C">
            <w:pPr>
              <w:widowControl/>
              <w:rPr>
                <w:rFonts w:ascii="仿宋" w:hAnsi="仿宋" w:eastAsia="仿宋"/>
                <w:sz w:val="24"/>
                <w:szCs w:val="24"/>
              </w:rPr>
            </w:pPr>
            <w:r>
              <w:rPr>
                <w:rFonts w:hint="eastAsia" w:ascii="仿宋" w:hAnsi="仿宋" w:eastAsia="仿宋"/>
                <w:sz w:val="24"/>
                <w:szCs w:val="24"/>
              </w:rPr>
              <w:t>邮政编码：</w:t>
            </w:r>
          </w:p>
        </w:tc>
        <w:tc>
          <w:tcPr>
            <w:tcW w:w="4543" w:type="dxa"/>
            <w:vAlign w:val="center"/>
          </w:tcPr>
          <w:p w14:paraId="0F541D58">
            <w:pPr>
              <w:ind w:left="248"/>
              <w:rPr>
                <w:rFonts w:ascii="仿宋" w:hAnsi="仿宋" w:eastAsia="仿宋"/>
                <w:sz w:val="24"/>
                <w:szCs w:val="24"/>
              </w:rPr>
            </w:pPr>
            <w:r>
              <w:rPr>
                <w:rFonts w:hint="eastAsia" w:ascii="仿宋" w:hAnsi="仿宋" w:eastAsia="仿宋"/>
                <w:sz w:val="24"/>
                <w:szCs w:val="24"/>
              </w:rPr>
              <w:t>邮政编码：</w:t>
            </w:r>
          </w:p>
        </w:tc>
      </w:tr>
    </w:tbl>
    <w:p w14:paraId="20D85636">
      <w:pPr>
        <w:pStyle w:val="21"/>
        <w:rPr>
          <w:rFonts w:ascii="仿宋" w:hAnsi="仿宋" w:eastAsia="仿宋"/>
          <w:sz w:val="24"/>
          <w:szCs w:val="24"/>
        </w:rPr>
      </w:pPr>
      <w:r>
        <w:rPr>
          <w:rFonts w:ascii="仿宋" w:hAnsi="仿宋" w:eastAsia="仿宋"/>
          <w:sz w:val="24"/>
          <w:szCs w:val="24"/>
        </w:rPr>
        <w:t>附件一</w:t>
      </w:r>
      <w:r>
        <w:rPr>
          <w:rFonts w:hint="eastAsia" w:ascii="仿宋" w:hAnsi="仿宋" w:eastAsia="仿宋"/>
          <w:sz w:val="24"/>
          <w:szCs w:val="24"/>
        </w:rPr>
        <w:t>：</w:t>
      </w:r>
      <w:r>
        <w:rPr>
          <w:rFonts w:ascii="仿宋" w:hAnsi="仿宋" w:eastAsia="仿宋"/>
          <w:sz w:val="24"/>
          <w:szCs w:val="24"/>
        </w:rPr>
        <w:t>价格清单</w:t>
      </w:r>
    </w:p>
    <w:p w14:paraId="6F465E99">
      <w:pPr>
        <w:pStyle w:val="21"/>
        <w:rPr>
          <w:rFonts w:ascii="仿宋" w:hAnsi="仿宋" w:eastAsia="仿宋"/>
          <w:sz w:val="24"/>
          <w:szCs w:val="24"/>
        </w:rPr>
      </w:pPr>
      <w:r>
        <w:rPr>
          <w:rFonts w:hint="eastAsia" w:ascii="仿宋" w:hAnsi="仿宋" w:eastAsia="仿宋"/>
          <w:sz w:val="24"/>
          <w:szCs w:val="24"/>
        </w:rPr>
        <w:t>附件二：</w:t>
      </w:r>
      <w:r>
        <w:rPr>
          <w:rFonts w:hint="eastAsia" w:ascii="仿宋" w:hAnsi="仿宋" w:eastAsia="仿宋"/>
          <w:sz w:val="24"/>
          <w:szCs w:val="24"/>
          <w:lang w:val="en-US" w:eastAsia="zh-CN"/>
        </w:rPr>
        <w:t>采购技术要求</w:t>
      </w:r>
    </w:p>
    <w:p w14:paraId="1CEA0C14">
      <w:pPr>
        <w:pStyle w:val="21"/>
        <w:rPr>
          <w:rFonts w:ascii="仿宋" w:hAnsi="仿宋" w:eastAsia="仿宋"/>
        </w:rPr>
      </w:pPr>
    </w:p>
    <w:p w14:paraId="3E29CF28">
      <w:pPr>
        <w:pStyle w:val="21"/>
        <w:rPr>
          <w:rFonts w:ascii="仿宋" w:hAnsi="仿宋" w:eastAsia="仿宋"/>
        </w:rPr>
      </w:pPr>
    </w:p>
    <w:p w14:paraId="0F426B91">
      <w:pPr>
        <w:pStyle w:val="21"/>
        <w:rPr>
          <w:rFonts w:ascii="仿宋" w:hAnsi="仿宋" w:eastAsia="仿宋"/>
        </w:rPr>
      </w:pPr>
    </w:p>
    <w:p w14:paraId="093268EC">
      <w:pPr>
        <w:pStyle w:val="21"/>
        <w:rPr>
          <w:rFonts w:ascii="仿宋" w:hAnsi="仿宋" w:eastAsia="仿宋"/>
        </w:rPr>
      </w:pPr>
    </w:p>
    <w:p w14:paraId="594EFDD1">
      <w:pPr>
        <w:pStyle w:val="21"/>
        <w:rPr>
          <w:rFonts w:ascii="仿宋" w:hAnsi="仿宋" w:eastAsia="仿宋"/>
        </w:rPr>
      </w:pPr>
    </w:p>
    <w:p w14:paraId="6ADDBF6D">
      <w:pPr>
        <w:pStyle w:val="21"/>
        <w:rPr>
          <w:rFonts w:ascii="仿宋" w:hAnsi="仿宋" w:eastAsia="仿宋"/>
        </w:rPr>
      </w:pPr>
    </w:p>
    <w:p w14:paraId="3DCFFDD8">
      <w:pPr>
        <w:pStyle w:val="21"/>
        <w:rPr>
          <w:rFonts w:hint="eastAsia" w:ascii="仿宋" w:hAnsi="仿宋" w:eastAsia="仿宋"/>
          <w:b/>
          <w:bCs/>
          <w:sz w:val="24"/>
          <w:szCs w:val="24"/>
        </w:rPr>
      </w:pPr>
    </w:p>
    <w:p w14:paraId="6C833A75">
      <w:pPr>
        <w:pStyle w:val="21"/>
        <w:rPr>
          <w:rFonts w:hint="eastAsia" w:ascii="仿宋" w:hAnsi="仿宋" w:eastAsia="仿宋"/>
          <w:b/>
          <w:bCs/>
          <w:sz w:val="24"/>
          <w:szCs w:val="24"/>
        </w:rPr>
      </w:pPr>
    </w:p>
    <w:p w14:paraId="15CA551E">
      <w:pPr>
        <w:pStyle w:val="21"/>
        <w:rPr>
          <w:rFonts w:hint="eastAsia" w:ascii="仿宋" w:hAnsi="仿宋" w:eastAsia="仿宋"/>
          <w:b/>
          <w:bCs/>
          <w:sz w:val="24"/>
          <w:szCs w:val="24"/>
        </w:rPr>
      </w:pPr>
    </w:p>
    <w:p w14:paraId="7BE7C1E9">
      <w:pPr>
        <w:pStyle w:val="21"/>
        <w:rPr>
          <w:rFonts w:hint="eastAsia" w:ascii="仿宋" w:hAnsi="仿宋" w:eastAsia="仿宋"/>
          <w:b/>
          <w:bCs/>
          <w:sz w:val="24"/>
          <w:szCs w:val="24"/>
        </w:rPr>
      </w:pPr>
    </w:p>
    <w:p w14:paraId="4B7099D2">
      <w:pPr>
        <w:pStyle w:val="21"/>
        <w:rPr>
          <w:rFonts w:hint="eastAsia" w:ascii="仿宋" w:hAnsi="仿宋" w:eastAsia="仿宋"/>
          <w:b/>
          <w:bCs/>
          <w:sz w:val="24"/>
          <w:szCs w:val="24"/>
        </w:rPr>
      </w:pPr>
    </w:p>
    <w:p w14:paraId="7F8D9C98">
      <w:pPr>
        <w:pStyle w:val="21"/>
        <w:rPr>
          <w:rFonts w:hint="eastAsia" w:ascii="仿宋" w:hAnsi="仿宋" w:eastAsia="仿宋"/>
          <w:b/>
          <w:bCs/>
          <w:sz w:val="24"/>
          <w:szCs w:val="24"/>
        </w:rPr>
      </w:pPr>
    </w:p>
    <w:p w14:paraId="1954B6B1">
      <w:pPr>
        <w:pStyle w:val="21"/>
        <w:rPr>
          <w:rFonts w:hint="eastAsia" w:ascii="仿宋" w:hAnsi="仿宋" w:eastAsia="仿宋"/>
          <w:b/>
          <w:bCs/>
          <w:sz w:val="24"/>
          <w:szCs w:val="24"/>
        </w:rPr>
      </w:pPr>
    </w:p>
    <w:p w14:paraId="43EDBF88">
      <w:pPr>
        <w:pStyle w:val="21"/>
        <w:rPr>
          <w:rFonts w:hint="eastAsia" w:ascii="仿宋" w:hAnsi="仿宋" w:eastAsia="仿宋"/>
          <w:b/>
          <w:bCs/>
          <w:sz w:val="24"/>
          <w:szCs w:val="24"/>
        </w:rPr>
      </w:pPr>
    </w:p>
    <w:p w14:paraId="3DDF8716">
      <w:pPr>
        <w:pStyle w:val="21"/>
        <w:rPr>
          <w:rFonts w:hint="eastAsia" w:ascii="仿宋" w:hAnsi="仿宋" w:eastAsia="仿宋"/>
          <w:b/>
          <w:bCs/>
          <w:sz w:val="24"/>
          <w:szCs w:val="24"/>
        </w:rPr>
      </w:pPr>
    </w:p>
    <w:p w14:paraId="38EC9B20">
      <w:pPr>
        <w:pStyle w:val="21"/>
        <w:rPr>
          <w:rFonts w:hint="eastAsia" w:ascii="仿宋" w:hAnsi="仿宋" w:eastAsia="仿宋"/>
          <w:b/>
          <w:bCs/>
          <w:sz w:val="24"/>
          <w:szCs w:val="24"/>
        </w:rPr>
      </w:pPr>
    </w:p>
    <w:p w14:paraId="4D3DA6B0">
      <w:pPr>
        <w:pStyle w:val="21"/>
        <w:rPr>
          <w:rFonts w:hint="eastAsia" w:ascii="仿宋" w:hAnsi="仿宋" w:eastAsia="仿宋"/>
          <w:b/>
          <w:bCs/>
          <w:sz w:val="24"/>
          <w:szCs w:val="24"/>
        </w:rPr>
      </w:pPr>
    </w:p>
    <w:p w14:paraId="61B0DA75">
      <w:pPr>
        <w:pStyle w:val="21"/>
        <w:rPr>
          <w:rFonts w:hint="eastAsia" w:ascii="仿宋" w:hAnsi="仿宋" w:eastAsia="仿宋"/>
          <w:b/>
          <w:bCs/>
          <w:sz w:val="24"/>
          <w:szCs w:val="24"/>
        </w:rPr>
      </w:pPr>
    </w:p>
    <w:p w14:paraId="44B71EE5">
      <w:pPr>
        <w:pStyle w:val="21"/>
        <w:rPr>
          <w:rFonts w:hint="eastAsia" w:ascii="仿宋" w:hAnsi="仿宋" w:eastAsia="仿宋"/>
          <w:b/>
          <w:bCs/>
          <w:sz w:val="24"/>
          <w:szCs w:val="24"/>
        </w:rPr>
      </w:pPr>
    </w:p>
    <w:p w14:paraId="52D76641">
      <w:pPr>
        <w:pStyle w:val="21"/>
        <w:rPr>
          <w:rFonts w:hint="eastAsia" w:ascii="仿宋" w:hAnsi="仿宋" w:eastAsia="仿宋"/>
          <w:b/>
          <w:bCs/>
          <w:sz w:val="24"/>
          <w:szCs w:val="24"/>
        </w:rPr>
      </w:pPr>
    </w:p>
    <w:p w14:paraId="66E481A0">
      <w:pPr>
        <w:pStyle w:val="21"/>
        <w:rPr>
          <w:rFonts w:hint="eastAsia" w:ascii="仿宋" w:hAnsi="仿宋" w:eastAsia="仿宋"/>
          <w:b/>
          <w:bCs/>
          <w:sz w:val="24"/>
          <w:szCs w:val="24"/>
        </w:rPr>
      </w:pPr>
    </w:p>
    <w:p w14:paraId="657417A8">
      <w:pPr>
        <w:pStyle w:val="21"/>
        <w:rPr>
          <w:rFonts w:hint="eastAsia" w:ascii="仿宋" w:hAnsi="仿宋" w:eastAsia="仿宋"/>
          <w:b/>
          <w:bCs/>
          <w:sz w:val="24"/>
          <w:szCs w:val="24"/>
        </w:rPr>
      </w:pPr>
    </w:p>
    <w:p w14:paraId="240020F8">
      <w:pPr>
        <w:pStyle w:val="21"/>
        <w:rPr>
          <w:rFonts w:hint="eastAsia" w:ascii="仿宋" w:hAnsi="仿宋" w:eastAsia="仿宋"/>
          <w:b/>
          <w:bCs/>
          <w:sz w:val="24"/>
          <w:szCs w:val="24"/>
        </w:rPr>
      </w:pPr>
    </w:p>
    <w:p w14:paraId="61510E76">
      <w:pPr>
        <w:pStyle w:val="21"/>
        <w:rPr>
          <w:rFonts w:hint="eastAsia" w:ascii="仿宋" w:hAnsi="仿宋" w:eastAsia="仿宋"/>
          <w:b/>
          <w:bCs/>
          <w:sz w:val="24"/>
          <w:szCs w:val="24"/>
        </w:rPr>
      </w:pPr>
    </w:p>
    <w:p w14:paraId="2938B3DA">
      <w:pPr>
        <w:pStyle w:val="21"/>
        <w:rPr>
          <w:rFonts w:hint="eastAsia" w:ascii="仿宋" w:hAnsi="仿宋" w:eastAsia="仿宋"/>
          <w:b/>
          <w:bCs/>
          <w:sz w:val="24"/>
          <w:szCs w:val="24"/>
        </w:rPr>
      </w:pPr>
    </w:p>
    <w:p w14:paraId="56235980">
      <w:pPr>
        <w:pStyle w:val="21"/>
        <w:rPr>
          <w:rFonts w:hint="eastAsia" w:ascii="仿宋" w:hAnsi="仿宋" w:eastAsia="仿宋"/>
          <w:b/>
          <w:bCs/>
          <w:sz w:val="24"/>
          <w:szCs w:val="24"/>
        </w:rPr>
      </w:pPr>
    </w:p>
    <w:p w14:paraId="2357ED0A">
      <w:pPr>
        <w:pStyle w:val="21"/>
        <w:rPr>
          <w:rFonts w:hint="eastAsia" w:ascii="仿宋" w:hAnsi="仿宋" w:eastAsia="仿宋"/>
          <w:b/>
          <w:bCs/>
          <w:sz w:val="24"/>
          <w:szCs w:val="24"/>
        </w:rPr>
      </w:pPr>
    </w:p>
    <w:p w14:paraId="22916008">
      <w:pPr>
        <w:pStyle w:val="21"/>
        <w:rPr>
          <w:rFonts w:hint="eastAsia" w:ascii="仿宋" w:hAnsi="仿宋" w:eastAsia="仿宋"/>
          <w:b/>
          <w:bCs/>
          <w:sz w:val="24"/>
          <w:szCs w:val="24"/>
        </w:rPr>
      </w:pPr>
    </w:p>
    <w:p w14:paraId="1DF9B32D">
      <w:pPr>
        <w:pStyle w:val="21"/>
        <w:rPr>
          <w:rFonts w:hint="eastAsia" w:ascii="仿宋" w:hAnsi="仿宋" w:eastAsia="仿宋"/>
          <w:b/>
          <w:bCs/>
          <w:sz w:val="24"/>
          <w:szCs w:val="24"/>
        </w:rPr>
      </w:pPr>
    </w:p>
    <w:p w14:paraId="76954336">
      <w:pPr>
        <w:pStyle w:val="21"/>
        <w:rPr>
          <w:rFonts w:hint="eastAsia" w:ascii="仿宋" w:hAnsi="仿宋" w:eastAsia="仿宋"/>
          <w:b/>
          <w:bCs/>
          <w:sz w:val="24"/>
          <w:szCs w:val="24"/>
        </w:rPr>
      </w:pPr>
    </w:p>
    <w:p w14:paraId="484CC65F">
      <w:pPr>
        <w:pStyle w:val="21"/>
        <w:rPr>
          <w:rFonts w:hint="eastAsia" w:ascii="仿宋" w:hAnsi="仿宋" w:eastAsia="仿宋"/>
          <w:b/>
          <w:bCs/>
          <w:sz w:val="24"/>
          <w:szCs w:val="24"/>
        </w:rPr>
      </w:pPr>
    </w:p>
    <w:p w14:paraId="3C687C24">
      <w:pPr>
        <w:pStyle w:val="21"/>
        <w:rPr>
          <w:rFonts w:hint="eastAsia" w:ascii="仿宋" w:hAnsi="仿宋" w:eastAsia="仿宋"/>
          <w:b/>
          <w:bCs/>
          <w:sz w:val="24"/>
          <w:szCs w:val="24"/>
        </w:rPr>
      </w:pPr>
    </w:p>
    <w:p w14:paraId="015A8B0F">
      <w:pPr>
        <w:pStyle w:val="21"/>
        <w:rPr>
          <w:rFonts w:hint="eastAsia" w:ascii="仿宋" w:hAnsi="仿宋" w:eastAsia="仿宋"/>
          <w:b/>
          <w:bCs/>
          <w:sz w:val="24"/>
          <w:szCs w:val="24"/>
        </w:rPr>
      </w:pPr>
    </w:p>
    <w:p w14:paraId="7061F972">
      <w:pPr>
        <w:pStyle w:val="21"/>
        <w:rPr>
          <w:rFonts w:ascii="仿宋" w:hAnsi="仿宋" w:eastAsia="仿宋"/>
          <w:b/>
          <w:bCs/>
          <w:sz w:val="24"/>
          <w:szCs w:val="24"/>
        </w:rPr>
      </w:pPr>
      <w:r>
        <w:rPr>
          <w:rFonts w:hint="eastAsia" w:ascii="仿宋" w:hAnsi="仿宋" w:eastAsia="仿宋"/>
          <w:b/>
          <w:bCs/>
          <w:sz w:val="24"/>
          <w:szCs w:val="24"/>
        </w:rPr>
        <w:t>附件二、参比文件范本</w:t>
      </w:r>
    </w:p>
    <w:p w14:paraId="41ADC26D">
      <w:pPr>
        <w:pStyle w:val="13"/>
        <w:jc w:val="center"/>
        <w:rPr>
          <w:rFonts w:ascii="仿宋" w:hAnsi="仿宋" w:eastAsia="仿宋"/>
          <w:b/>
          <w:sz w:val="52"/>
          <w:szCs w:val="52"/>
          <w:lang w:eastAsia="zh-CN"/>
        </w:rPr>
      </w:pPr>
    </w:p>
    <w:p w14:paraId="2CBD0752">
      <w:pPr>
        <w:pStyle w:val="13"/>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0714AD10">
      <w:pPr>
        <w:spacing w:line="1000" w:lineRule="exact"/>
        <w:jc w:val="center"/>
        <w:rPr>
          <w:rFonts w:hint="eastAsia"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多旋翼无人机采购项目</w:t>
      </w:r>
    </w:p>
    <w:p w14:paraId="5B59DECF">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799DB0BF">
      <w:pPr>
        <w:pStyle w:val="21"/>
        <w:rPr>
          <w:rFonts w:ascii="仿宋" w:hAnsi="仿宋" w:eastAsia="仿宋"/>
        </w:rPr>
      </w:pPr>
    </w:p>
    <w:p w14:paraId="66430289">
      <w:pPr>
        <w:pStyle w:val="13"/>
        <w:rPr>
          <w:rFonts w:ascii="仿宋" w:hAnsi="仿宋" w:eastAsia="仿宋"/>
          <w:lang w:eastAsia="zh-CN"/>
        </w:rPr>
      </w:pPr>
    </w:p>
    <w:p w14:paraId="303A44C3">
      <w:pPr>
        <w:pStyle w:val="13"/>
        <w:rPr>
          <w:rFonts w:ascii="仿宋" w:hAnsi="仿宋" w:eastAsia="仿宋"/>
          <w:lang w:eastAsia="zh-CN"/>
        </w:rPr>
      </w:pPr>
    </w:p>
    <w:p w14:paraId="559558BB">
      <w:pPr>
        <w:pStyle w:val="13"/>
        <w:rPr>
          <w:rFonts w:ascii="仿宋" w:hAnsi="仿宋" w:eastAsia="仿宋"/>
          <w:lang w:eastAsia="zh-CN"/>
        </w:rPr>
      </w:pPr>
    </w:p>
    <w:p w14:paraId="35D9A259">
      <w:pPr>
        <w:pStyle w:val="13"/>
        <w:rPr>
          <w:rFonts w:ascii="仿宋" w:hAnsi="仿宋" w:eastAsia="仿宋"/>
          <w:lang w:eastAsia="zh-CN"/>
        </w:rPr>
      </w:pPr>
    </w:p>
    <w:p w14:paraId="0CC5A5D1">
      <w:pPr>
        <w:pStyle w:val="13"/>
        <w:rPr>
          <w:rFonts w:ascii="仿宋" w:hAnsi="仿宋" w:eastAsia="仿宋"/>
          <w:lang w:eastAsia="zh-CN"/>
        </w:rPr>
      </w:pPr>
    </w:p>
    <w:p w14:paraId="5C6052BA">
      <w:pPr>
        <w:pStyle w:val="13"/>
        <w:rPr>
          <w:rFonts w:ascii="仿宋" w:hAnsi="仿宋" w:eastAsia="仿宋"/>
          <w:b/>
          <w:bCs/>
          <w:sz w:val="32"/>
          <w:szCs w:val="32"/>
          <w:lang w:eastAsia="zh-CN"/>
        </w:rPr>
      </w:pPr>
    </w:p>
    <w:p w14:paraId="59C232A5">
      <w:pPr>
        <w:pStyle w:val="13"/>
        <w:rPr>
          <w:rFonts w:ascii="仿宋" w:hAnsi="仿宋" w:eastAsia="仿宋"/>
          <w:b/>
          <w:bCs/>
          <w:sz w:val="32"/>
          <w:szCs w:val="32"/>
          <w:lang w:eastAsia="zh-CN"/>
        </w:rPr>
      </w:pPr>
    </w:p>
    <w:p w14:paraId="402D501D">
      <w:pPr>
        <w:pStyle w:val="13"/>
        <w:rPr>
          <w:rFonts w:ascii="仿宋" w:hAnsi="仿宋" w:eastAsia="仿宋"/>
          <w:b/>
          <w:bCs/>
          <w:sz w:val="32"/>
          <w:szCs w:val="32"/>
          <w:lang w:eastAsia="zh-CN"/>
        </w:rPr>
      </w:pPr>
    </w:p>
    <w:p w14:paraId="1224C0F5">
      <w:pPr>
        <w:pStyle w:val="13"/>
        <w:rPr>
          <w:rFonts w:ascii="仿宋" w:hAnsi="仿宋" w:eastAsia="仿宋"/>
          <w:b/>
          <w:bCs/>
          <w:sz w:val="32"/>
          <w:szCs w:val="36"/>
          <w:lang w:eastAsia="zh-CN"/>
        </w:rPr>
      </w:pPr>
    </w:p>
    <w:p w14:paraId="179B654D">
      <w:pPr>
        <w:pStyle w:val="13"/>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76734556">
      <w:pPr>
        <w:pStyle w:val="13"/>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26B5AD43">
      <w:pPr>
        <w:rPr>
          <w:rFonts w:ascii="仿宋" w:hAnsi="仿宋" w:eastAsia="仿宋"/>
          <w:lang w:eastAsia="zh-CN"/>
        </w:rPr>
      </w:pPr>
    </w:p>
    <w:p w14:paraId="066019F2">
      <w:pPr>
        <w:pStyle w:val="21"/>
        <w:rPr>
          <w:rFonts w:ascii="仿宋" w:hAnsi="仿宋" w:eastAsia="仿宋"/>
        </w:rPr>
      </w:pPr>
    </w:p>
    <w:p w14:paraId="1B40AA16">
      <w:pPr>
        <w:pStyle w:val="21"/>
        <w:rPr>
          <w:rFonts w:ascii="仿宋" w:hAnsi="仿宋" w:eastAsia="仿宋"/>
        </w:rPr>
      </w:pPr>
    </w:p>
    <w:p w14:paraId="62CE8FE6">
      <w:pPr>
        <w:pStyle w:val="21"/>
        <w:rPr>
          <w:rFonts w:ascii="仿宋" w:hAnsi="仿宋" w:eastAsia="仿宋"/>
        </w:rPr>
      </w:pPr>
    </w:p>
    <w:p w14:paraId="72182172">
      <w:pPr>
        <w:pStyle w:val="21"/>
        <w:rPr>
          <w:rFonts w:ascii="仿宋" w:hAnsi="仿宋" w:eastAsia="仿宋"/>
        </w:rPr>
      </w:pPr>
    </w:p>
    <w:p w14:paraId="6AF1DEE9">
      <w:pPr>
        <w:spacing w:line="1000" w:lineRule="exact"/>
        <w:jc w:val="both"/>
        <w:rPr>
          <w:rFonts w:hint="eastAsia" w:ascii="仿宋" w:hAnsi="仿宋" w:eastAsia="仿宋"/>
          <w:b/>
          <w:i/>
          <w:iCs/>
          <w:color w:val="C00000"/>
          <w:sz w:val="44"/>
          <w:szCs w:val="44"/>
          <w:lang w:eastAsia="zh-CN"/>
        </w:rPr>
      </w:pPr>
    </w:p>
    <w:p w14:paraId="7C630A2E">
      <w:pPr>
        <w:spacing w:line="1000" w:lineRule="exact"/>
        <w:jc w:val="both"/>
        <w:rPr>
          <w:rFonts w:hint="eastAsia" w:ascii="仿宋" w:hAnsi="仿宋" w:eastAsia="仿宋"/>
          <w:b/>
          <w:i/>
          <w:iCs/>
          <w:color w:val="C00000"/>
          <w:sz w:val="44"/>
          <w:szCs w:val="44"/>
          <w:lang w:eastAsia="zh-CN"/>
        </w:rPr>
      </w:pPr>
    </w:p>
    <w:p w14:paraId="3062721C">
      <w:pPr>
        <w:spacing w:line="1000" w:lineRule="exact"/>
        <w:jc w:val="center"/>
        <w:rPr>
          <w:rFonts w:ascii="仿宋" w:hAnsi="仿宋" w:eastAsia="仿宋"/>
          <w:b/>
          <w:i/>
          <w:iCs/>
          <w:color w:val="C00000"/>
          <w:sz w:val="44"/>
          <w:szCs w:val="44"/>
          <w:lang w:eastAsia="zh-CN"/>
        </w:rPr>
      </w:pPr>
      <w:r>
        <w:rPr>
          <w:rFonts w:hint="eastAsia" w:ascii="仿宋" w:hAnsi="仿宋" w:eastAsia="仿宋"/>
          <w:b/>
          <w:i/>
          <w:iCs/>
          <w:color w:val="C00000"/>
          <w:sz w:val="44"/>
          <w:szCs w:val="44"/>
          <w:lang w:eastAsia="zh-CN"/>
        </w:rPr>
        <w:t>参比文件编写说明</w:t>
      </w:r>
    </w:p>
    <w:p w14:paraId="211A143E">
      <w:pPr>
        <w:spacing w:line="1000" w:lineRule="exact"/>
        <w:jc w:val="center"/>
        <w:rPr>
          <w:rFonts w:ascii="仿宋" w:hAnsi="仿宋" w:eastAsia="仿宋"/>
          <w:b/>
          <w:i/>
          <w:iCs/>
          <w:color w:val="C00000"/>
          <w:sz w:val="44"/>
          <w:szCs w:val="44"/>
          <w:u w:val="double"/>
          <w:lang w:eastAsia="zh-CN"/>
        </w:rPr>
      </w:pPr>
      <w:r>
        <w:rPr>
          <w:rFonts w:hint="eastAsia" w:ascii="仿宋" w:hAnsi="仿宋" w:eastAsia="仿宋"/>
          <w:b/>
          <w:i/>
          <w:iCs/>
          <w:color w:val="C00000"/>
          <w:sz w:val="44"/>
          <w:szCs w:val="44"/>
          <w:u w:val="double"/>
          <w:lang w:eastAsia="zh-CN"/>
        </w:rPr>
        <w:t>（本页无须打印）</w:t>
      </w:r>
    </w:p>
    <w:p w14:paraId="0B05338D">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1．参比人应按规定，向采购人递交参比文件，正本一份、副本一份，当正本与副本有不一致时，以正本为准。</w:t>
      </w:r>
    </w:p>
    <w:p w14:paraId="3DBDDB7A">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304AD512">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3.提交参比文件时提供两个包装，商务参比文件（报价单）一个包装、技术参比文件一个包装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封口处均需加盖骑缝章。商务参比文件和技术参比文件盖章扫描P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电子拷贝一份（随商务参比文件包装）。</w:t>
      </w:r>
    </w:p>
    <w:p w14:paraId="40CFF7BF">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4.凡因参比文件不按规定填写，或填写不清晰、不完整、或密封不合要求而引起的一切后果，由参比人自行负责。</w:t>
      </w:r>
    </w:p>
    <w:p w14:paraId="7988D46B">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5.参比文件正本必须逐页或骑缝加盖参比人公章或由法人代表或法人代表授权人逐页签字方视为有效，同时应注明提交日期，否则视为废标。</w:t>
      </w:r>
    </w:p>
    <w:p w14:paraId="110FF19E">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2476B54A">
      <w:pPr>
        <w:rPr>
          <w:rFonts w:ascii="仿宋" w:hAnsi="仿宋" w:eastAsia="仿宋"/>
          <w:sz w:val="28"/>
          <w:szCs w:val="28"/>
          <w:lang w:eastAsia="zh-CN"/>
        </w:rPr>
      </w:pP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6FDDF02B">
      <w:pPr>
        <w:rPr>
          <w:rFonts w:ascii="仿宋" w:hAnsi="仿宋" w:eastAsia="仿宋"/>
          <w:sz w:val="28"/>
          <w:szCs w:val="28"/>
          <w:lang w:eastAsia="zh-CN"/>
        </w:rPr>
      </w:pPr>
    </w:p>
    <w:p w14:paraId="13E70A2B">
      <w:pPr>
        <w:rPr>
          <w:rFonts w:ascii="仿宋" w:hAnsi="仿宋" w:eastAsia="仿宋"/>
          <w:sz w:val="28"/>
          <w:szCs w:val="28"/>
          <w:lang w:eastAsia="zh-CN"/>
        </w:rPr>
      </w:pPr>
    </w:p>
    <w:p w14:paraId="50AA526F">
      <w:pPr>
        <w:rPr>
          <w:rFonts w:ascii="仿宋" w:hAnsi="仿宋" w:eastAsia="仿宋"/>
          <w:sz w:val="28"/>
          <w:szCs w:val="28"/>
          <w:lang w:eastAsia="zh-CN"/>
        </w:rPr>
      </w:pPr>
    </w:p>
    <w:p w14:paraId="50CA8ADD">
      <w:pPr>
        <w:pStyle w:val="23"/>
        <w:spacing w:beforeLines="0" w:afterLines="0" w:line="240" w:lineRule="auto"/>
        <w:ind w:firstLine="0" w:firstLineChars="0"/>
        <w:rPr>
          <w:rFonts w:ascii="仿宋" w:hAnsi="仿宋" w:eastAsia="仿宋" w:cs="Times New Roman"/>
          <w:bCs w:val="0"/>
          <w:color w:val="C00000"/>
          <w:lang w:eastAsia="zh-CN"/>
        </w:rPr>
      </w:pPr>
    </w:p>
    <w:p w14:paraId="003EA591">
      <w:pPr>
        <w:pStyle w:val="23"/>
        <w:spacing w:beforeLines="0" w:afterLines="0"/>
        <w:ind w:firstLine="618" w:firstLineChars="221"/>
        <w:rPr>
          <w:rFonts w:ascii="仿宋" w:hAnsi="仿宋" w:eastAsia="仿宋" w:cs="Times New Roman"/>
          <w:bCs w:val="0"/>
          <w:color w:val="C00000"/>
          <w:lang w:eastAsia="zh-CN"/>
        </w:rPr>
      </w:pPr>
      <w:r>
        <w:rPr>
          <w:rFonts w:ascii="仿宋" w:hAnsi="仿宋" w:eastAsia="仿宋" w:cs="Times New Roman"/>
          <w:bCs w:val="0"/>
          <w:color w:val="C00000"/>
          <w:lang w:eastAsia="zh-CN"/>
        </w:rPr>
        <w:t>7.</w:t>
      </w:r>
      <w:r>
        <w:rPr>
          <w:rFonts w:hint="eastAsia" w:ascii="仿宋" w:hAnsi="仿宋" w:eastAsia="仿宋" w:cs="Times New Roman"/>
          <w:bCs w:val="0"/>
          <w:color w:val="C00000"/>
          <w:lang w:eastAsia="zh-CN"/>
        </w:rPr>
        <w:t>以下文件中</w:t>
      </w:r>
      <w:r>
        <w:rPr>
          <w:rFonts w:hint="eastAsia" w:ascii="仿宋" w:hAnsi="仿宋" w:eastAsia="仿宋" w:cs="Times New Roman"/>
          <w:b/>
          <w:color w:val="00B050"/>
          <w:lang w:eastAsia="zh-CN"/>
        </w:rPr>
        <w:t>绿色</w:t>
      </w:r>
      <w:r>
        <w:rPr>
          <w:rFonts w:hint="eastAsia" w:ascii="仿宋" w:hAnsi="仿宋" w:eastAsia="仿宋" w:cs="Times New Roman"/>
          <w:bCs w:val="0"/>
          <w:color w:val="C00000"/>
          <w:lang w:eastAsia="zh-CN"/>
        </w:rPr>
        <w:t>字体部分，请各参比单位根据实际情况填写后，修改为</w:t>
      </w:r>
      <w:r>
        <w:rPr>
          <w:rFonts w:hint="eastAsia" w:ascii="仿宋" w:hAnsi="仿宋" w:eastAsia="仿宋" w:cs="Times New Roman"/>
          <w:b/>
          <w:color w:val="C00000"/>
          <w:lang w:eastAsia="zh-CN"/>
        </w:rPr>
        <w:t>黑色（不加粗）</w:t>
      </w:r>
      <w:r>
        <w:rPr>
          <w:rFonts w:hint="eastAsia" w:ascii="仿宋" w:hAnsi="仿宋" w:eastAsia="仿宋" w:cs="Times New Roman"/>
          <w:bCs w:val="0"/>
          <w:color w:val="C00000"/>
          <w:lang w:eastAsia="zh-CN"/>
        </w:rPr>
        <w:t>字体打印。目录页码请根据实际情况编写。</w:t>
      </w:r>
    </w:p>
    <w:p w14:paraId="1E7540FF">
      <w:pPr>
        <w:pStyle w:val="23"/>
        <w:spacing w:beforeLines="0" w:afterLines="0"/>
        <w:ind w:firstLine="618" w:firstLineChars="221"/>
        <w:rPr>
          <w:rFonts w:ascii="仿宋" w:hAnsi="仿宋" w:eastAsia="仿宋" w:cs="Times New Roman"/>
          <w:color w:val="C00000"/>
          <w:lang w:eastAsia="zh-CN"/>
        </w:rPr>
      </w:pPr>
      <w:r>
        <w:rPr>
          <w:rFonts w:ascii="仿宋" w:hAnsi="仿宋" w:eastAsia="仿宋" w:cs="Times New Roman"/>
          <w:color w:val="C00000"/>
          <w:lang w:eastAsia="zh-CN"/>
        </w:rPr>
        <w:t>8.</w:t>
      </w:r>
      <w:r>
        <w:rPr>
          <w:rFonts w:hint="eastAsia" w:ascii="仿宋" w:hAnsi="仿宋" w:eastAsia="仿宋" w:cs="Times New Roman"/>
          <w:color w:val="C00000"/>
          <w:lang w:eastAsia="zh-CN"/>
        </w:rPr>
        <w:t>以下文件中红色字体部分，打印时请删除。</w:t>
      </w:r>
    </w:p>
    <w:p w14:paraId="09EF9D88">
      <w:pPr>
        <w:rPr>
          <w:rFonts w:ascii="仿宋" w:hAnsi="仿宋" w:eastAsia="仿宋"/>
          <w:sz w:val="28"/>
          <w:szCs w:val="28"/>
          <w:lang w:eastAsia="zh-CN"/>
        </w:rPr>
      </w:pPr>
    </w:p>
    <w:p w14:paraId="42938C73">
      <w:pPr>
        <w:pStyle w:val="21"/>
        <w:rPr>
          <w:rFonts w:ascii="仿宋" w:hAnsi="仿宋" w:eastAsia="仿宋"/>
          <w:sz w:val="28"/>
          <w:szCs w:val="28"/>
        </w:rPr>
      </w:pPr>
    </w:p>
    <w:p w14:paraId="01650629">
      <w:pPr>
        <w:pStyle w:val="21"/>
        <w:rPr>
          <w:rFonts w:ascii="仿宋" w:hAnsi="仿宋" w:eastAsia="仿宋"/>
        </w:rPr>
      </w:pPr>
    </w:p>
    <w:p w14:paraId="2239D7F9">
      <w:pPr>
        <w:pStyle w:val="21"/>
        <w:rPr>
          <w:rFonts w:ascii="仿宋" w:hAnsi="仿宋" w:eastAsia="仿宋"/>
        </w:rPr>
      </w:pPr>
    </w:p>
    <w:p w14:paraId="511814B1">
      <w:pPr>
        <w:pStyle w:val="21"/>
        <w:rPr>
          <w:rFonts w:ascii="仿宋" w:hAnsi="仿宋" w:eastAsia="仿宋"/>
        </w:rPr>
      </w:pPr>
    </w:p>
    <w:p w14:paraId="585CAA79">
      <w:pPr>
        <w:pStyle w:val="21"/>
        <w:rPr>
          <w:rFonts w:ascii="仿宋" w:hAnsi="仿宋" w:eastAsia="仿宋"/>
        </w:rPr>
      </w:pPr>
    </w:p>
    <w:p w14:paraId="215395B8">
      <w:pPr>
        <w:pStyle w:val="21"/>
        <w:rPr>
          <w:rFonts w:ascii="仿宋" w:hAnsi="仿宋" w:eastAsia="仿宋"/>
        </w:rPr>
      </w:pPr>
    </w:p>
    <w:p w14:paraId="2041CC29">
      <w:pPr>
        <w:pStyle w:val="21"/>
        <w:rPr>
          <w:rFonts w:ascii="仿宋" w:hAnsi="仿宋" w:eastAsia="仿宋"/>
        </w:rPr>
      </w:pPr>
    </w:p>
    <w:p w14:paraId="41673E0F">
      <w:pPr>
        <w:pStyle w:val="21"/>
        <w:rPr>
          <w:rFonts w:ascii="仿宋" w:hAnsi="仿宋" w:eastAsia="仿宋"/>
        </w:rPr>
      </w:pPr>
    </w:p>
    <w:p w14:paraId="0D0C2EF0">
      <w:pPr>
        <w:pStyle w:val="21"/>
        <w:rPr>
          <w:rFonts w:ascii="仿宋" w:hAnsi="仿宋" w:eastAsia="仿宋"/>
        </w:rPr>
      </w:pPr>
    </w:p>
    <w:p w14:paraId="57229CB8">
      <w:pPr>
        <w:pStyle w:val="21"/>
        <w:rPr>
          <w:rFonts w:ascii="仿宋" w:hAnsi="仿宋" w:eastAsia="仿宋"/>
        </w:rPr>
      </w:pPr>
    </w:p>
    <w:p w14:paraId="79C1207A">
      <w:pPr>
        <w:pStyle w:val="21"/>
        <w:rPr>
          <w:rFonts w:ascii="仿宋" w:hAnsi="仿宋" w:eastAsia="仿宋"/>
        </w:rPr>
      </w:pPr>
    </w:p>
    <w:p w14:paraId="3A2E7E07">
      <w:pPr>
        <w:pStyle w:val="21"/>
        <w:rPr>
          <w:rFonts w:ascii="仿宋" w:hAnsi="仿宋" w:eastAsia="仿宋"/>
        </w:rPr>
      </w:pPr>
    </w:p>
    <w:p w14:paraId="7F3387D6">
      <w:pPr>
        <w:pStyle w:val="21"/>
        <w:rPr>
          <w:rFonts w:ascii="仿宋" w:hAnsi="仿宋" w:eastAsia="仿宋"/>
        </w:rPr>
      </w:pPr>
    </w:p>
    <w:p w14:paraId="771D921A">
      <w:pPr>
        <w:pStyle w:val="21"/>
        <w:rPr>
          <w:rFonts w:ascii="仿宋" w:hAnsi="仿宋" w:eastAsia="仿宋"/>
        </w:rPr>
      </w:pPr>
    </w:p>
    <w:p w14:paraId="505778A1">
      <w:pPr>
        <w:pStyle w:val="21"/>
        <w:rPr>
          <w:rFonts w:ascii="仿宋" w:hAnsi="仿宋" w:eastAsia="仿宋"/>
        </w:rPr>
      </w:pPr>
    </w:p>
    <w:p w14:paraId="049FFE20">
      <w:pPr>
        <w:pStyle w:val="21"/>
        <w:rPr>
          <w:rFonts w:ascii="仿宋" w:hAnsi="仿宋" w:eastAsia="仿宋"/>
        </w:rPr>
      </w:pPr>
    </w:p>
    <w:p w14:paraId="5401509C">
      <w:pPr>
        <w:pStyle w:val="21"/>
        <w:rPr>
          <w:rFonts w:ascii="仿宋" w:hAnsi="仿宋" w:eastAsia="仿宋"/>
        </w:rPr>
      </w:pPr>
    </w:p>
    <w:p w14:paraId="594907DD">
      <w:pPr>
        <w:pStyle w:val="21"/>
        <w:rPr>
          <w:rFonts w:ascii="仿宋" w:hAnsi="仿宋" w:eastAsia="仿宋"/>
        </w:rPr>
      </w:pPr>
    </w:p>
    <w:p w14:paraId="47A20739">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1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DD0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6650DD2">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05569C40">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732DB5B3">
            <w:pPr>
              <w:spacing w:line="500" w:lineRule="exact"/>
              <w:jc w:val="center"/>
              <w:rPr>
                <w:rFonts w:ascii="仿宋" w:hAnsi="仿宋" w:eastAsia="仿宋"/>
                <w:b/>
                <w:bCs/>
                <w:sz w:val="24"/>
              </w:rPr>
            </w:pPr>
            <w:r>
              <w:rPr>
                <w:rFonts w:hint="eastAsia" w:ascii="仿宋" w:hAnsi="仿宋" w:eastAsia="仿宋"/>
                <w:b/>
                <w:bCs/>
                <w:sz w:val="24"/>
              </w:rPr>
              <w:t>页码</w:t>
            </w:r>
          </w:p>
        </w:tc>
      </w:tr>
      <w:tr w14:paraId="203E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D1D925F">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1A0DAEEA">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48B915CE">
            <w:pPr>
              <w:spacing w:line="500" w:lineRule="exact"/>
              <w:jc w:val="center"/>
              <w:rPr>
                <w:rFonts w:ascii="仿宋" w:hAnsi="仿宋" w:eastAsia="仿宋"/>
                <w:sz w:val="24"/>
              </w:rPr>
            </w:pPr>
          </w:p>
        </w:tc>
      </w:tr>
      <w:tr w14:paraId="7EAA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21986D">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39BF2900">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7ECF94DF">
            <w:pPr>
              <w:spacing w:line="500" w:lineRule="exact"/>
              <w:jc w:val="center"/>
              <w:rPr>
                <w:rFonts w:ascii="仿宋" w:hAnsi="仿宋" w:eastAsia="仿宋"/>
                <w:sz w:val="24"/>
              </w:rPr>
            </w:pPr>
          </w:p>
        </w:tc>
      </w:tr>
      <w:tr w14:paraId="5C95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B9F5BB">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22FB476F">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5F3C4F6B">
            <w:pPr>
              <w:spacing w:line="500" w:lineRule="exact"/>
              <w:jc w:val="center"/>
              <w:rPr>
                <w:rFonts w:ascii="仿宋" w:hAnsi="仿宋" w:eastAsia="仿宋"/>
                <w:sz w:val="24"/>
                <w:lang w:eastAsia="zh-CN"/>
              </w:rPr>
            </w:pPr>
          </w:p>
        </w:tc>
      </w:tr>
      <w:tr w14:paraId="70AB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7303CEC">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0A2FC38D">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346BEB0B">
            <w:pPr>
              <w:spacing w:line="500" w:lineRule="exact"/>
              <w:jc w:val="center"/>
              <w:rPr>
                <w:rFonts w:ascii="仿宋" w:hAnsi="仿宋" w:eastAsia="仿宋"/>
                <w:sz w:val="24"/>
                <w:lang w:eastAsia="zh-CN"/>
              </w:rPr>
            </w:pPr>
          </w:p>
        </w:tc>
      </w:tr>
      <w:tr w14:paraId="5F8A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5C793C">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18A6C29C">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7F88149C">
            <w:pPr>
              <w:spacing w:line="500" w:lineRule="exact"/>
              <w:jc w:val="center"/>
              <w:rPr>
                <w:rFonts w:ascii="仿宋" w:hAnsi="仿宋" w:eastAsia="仿宋"/>
                <w:sz w:val="24"/>
                <w:lang w:eastAsia="zh-CN"/>
              </w:rPr>
            </w:pPr>
          </w:p>
        </w:tc>
      </w:tr>
      <w:tr w14:paraId="03A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BE4911">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4B1E18EB">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34D034AD">
            <w:pPr>
              <w:spacing w:line="500" w:lineRule="exact"/>
              <w:jc w:val="center"/>
              <w:rPr>
                <w:rFonts w:ascii="仿宋" w:hAnsi="仿宋" w:eastAsia="仿宋"/>
                <w:sz w:val="24"/>
              </w:rPr>
            </w:pPr>
          </w:p>
        </w:tc>
      </w:tr>
      <w:tr w14:paraId="6AC9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243EF88">
            <w:pPr>
              <w:spacing w:line="500" w:lineRule="exact"/>
              <w:jc w:val="center"/>
              <w:rPr>
                <w:rFonts w:ascii="仿宋" w:hAnsi="仿宋" w:eastAsia="仿宋"/>
                <w:sz w:val="24"/>
              </w:rPr>
            </w:pPr>
            <w:r>
              <w:rPr>
                <w:rFonts w:hint="eastAsia" w:ascii="仿宋" w:hAnsi="仿宋" w:eastAsia="仿宋"/>
                <w:sz w:val="24"/>
              </w:rPr>
              <w:t>7</w:t>
            </w:r>
          </w:p>
        </w:tc>
        <w:tc>
          <w:tcPr>
            <w:tcW w:w="6023" w:type="dxa"/>
          </w:tcPr>
          <w:p w14:paraId="6FDCDDC0">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17B44F90">
            <w:pPr>
              <w:spacing w:line="500" w:lineRule="exact"/>
              <w:jc w:val="center"/>
              <w:rPr>
                <w:rFonts w:ascii="仿宋" w:hAnsi="仿宋" w:eastAsia="仿宋"/>
                <w:sz w:val="24"/>
              </w:rPr>
            </w:pPr>
          </w:p>
        </w:tc>
      </w:tr>
      <w:tr w14:paraId="2239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B6C72C9">
            <w:pPr>
              <w:spacing w:line="500" w:lineRule="exact"/>
              <w:jc w:val="center"/>
              <w:rPr>
                <w:rFonts w:ascii="仿宋" w:hAnsi="仿宋" w:eastAsia="仿宋"/>
                <w:sz w:val="24"/>
                <w:lang w:eastAsia="zh-CN"/>
              </w:rPr>
            </w:pPr>
            <w:r>
              <w:rPr>
                <w:rFonts w:hint="eastAsia" w:ascii="仿宋" w:hAnsi="仿宋" w:eastAsia="仿宋"/>
                <w:sz w:val="24"/>
                <w:lang w:eastAsia="zh-CN"/>
              </w:rPr>
              <w:t>8</w:t>
            </w:r>
          </w:p>
        </w:tc>
        <w:tc>
          <w:tcPr>
            <w:tcW w:w="6023" w:type="dxa"/>
          </w:tcPr>
          <w:p w14:paraId="1C2683C4">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0E4CFE75">
            <w:pPr>
              <w:spacing w:line="500" w:lineRule="exact"/>
              <w:jc w:val="center"/>
              <w:rPr>
                <w:rFonts w:ascii="仿宋" w:hAnsi="仿宋" w:eastAsia="仿宋"/>
                <w:sz w:val="24"/>
                <w:lang w:eastAsia="zh-CN"/>
              </w:rPr>
            </w:pPr>
          </w:p>
        </w:tc>
      </w:tr>
    </w:tbl>
    <w:p w14:paraId="3C88CBC3">
      <w:pPr>
        <w:spacing w:line="500" w:lineRule="exact"/>
        <w:jc w:val="center"/>
        <w:rPr>
          <w:rFonts w:ascii="仿宋" w:hAnsi="仿宋" w:eastAsia="仿宋"/>
          <w:b/>
          <w:bCs/>
          <w:sz w:val="24"/>
        </w:rPr>
      </w:pPr>
    </w:p>
    <w:p w14:paraId="6BD3E60C">
      <w:pPr>
        <w:pStyle w:val="21"/>
        <w:rPr>
          <w:rFonts w:ascii="仿宋" w:hAnsi="仿宋" w:eastAsia="仿宋"/>
          <w:b/>
          <w:bCs/>
          <w:sz w:val="36"/>
          <w:szCs w:val="36"/>
        </w:rPr>
      </w:pPr>
    </w:p>
    <w:p w14:paraId="340BCC72">
      <w:pPr>
        <w:pStyle w:val="21"/>
        <w:rPr>
          <w:rFonts w:ascii="仿宋" w:hAnsi="仿宋" w:eastAsia="仿宋"/>
          <w:b/>
          <w:bCs/>
          <w:sz w:val="36"/>
          <w:szCs w:val="36"/>
        </w:rPr>
      </w:pPr>
    </w:p>
    <w:p w14:paraId="355D38E7">
      <w:pPr>
        <w:pStyle w:val="21"/>
        <w:rPr>
          <w:rFonts w:ascii="仿宋" w:hAnsi="仿宋" w:eastAsia="仿宋"/>
          <w:b/>
          <w:bCs/>
          <w:sz w:val="36"/>
          <w:szCs w:val="36"/>
        </w:rPr>
      </w:pPr>
    </w:p>
    <w:p w14:paraId="618D4FC5">
      <w:pPr>
        <w:spacing w:line="500" w:lineRule="exact"/>
        <w:rPr>
          <w:rFonts w:ascii="仿宋" w:hAnsi="仿宋" w:eastAsia="仿宋"/>
          <w:b/>
          <w:bCs/>
          <w:sz w:val="36"/>
          <w:szCs w:val="36"/>
          <w:lang w:eastAsia="zh-CN"/>
        </w:rPr>
      </w:pPr>
    </w:p>
    <w:p w14:paraId="621C0A3D">
      <w:pPr>
        <w:pStyle w:val="21"/>
        <w:rPr>
          <w:rFonts w:ascii="仿宋" w:hAnsi="仿宋" w:eastAsia="仿宋"/>
          <w:b/>
          <w:bCs/>
          <w:sz w:val="36"/>
          <w:szCs w:val="36"/>
        </w:rPr>
      </w:pPr>
    </w:p>
    <w:p w14:paraId="24D79123">
      <w:pPr>
        <w:pStyle w:val="21"/>
        <w:rPr>
          <w:rFonts w:ascii="仿宋" w:hAnsi="仿宋" w:eastAsia="仿宋"/>
          <w:b/>
          <w:bCs/>
          <w:sz w:val="36"/>
          <w:szCs w:val="36"/>
        </w:rPr>
      </w:pPr>
    </w:p>
    <w:p w14:paraId="024EFB28">
      <w:pPr>
        <w:pStyle w:val="21"/>
        <w:rPr>
          <w:rFonts w:ascii="仿宋" w:hAnsi="仿宋" w:eastAsia="仿宋"/>
        </w:rPr>
      </w:pPr>
    </w:p>
    <w:p w14:paraId="2C65D7B7">
      <w:pPr>
        <w:pStyle w:val="21"/>
        <w:rPr>
          <w:rFonts w:ascii="仿宋" w:hAnsi="仿宋" w:eastAsia="仿宋"/>
        </w:rPr>
      </w:pPr>
    </w:p>
    <w:p w14:paraId="4385FD1F">
      <w:pPr>
        <w:pStyle w:val="21"/>
        <w:rPr>
          <w:rFonts w:ascii="仿宋" w:hAnsi="仿宋" w:eastAsia="仿宋"/>
        </w:rPr>
      </w:pPr>
    </w:p>
    <w:p w14:paraId="7E986680">
      <w:pPr>
        <w:pStyle w:val="21"/>
        <w:rPr>
          <w:rFonts w:ascii="仿宋" w:hAnsi="仿宋" w:eastAsia="仿宋"/>
        </w:rPr>
      </w:pPr>
    </w:p>
    <w:p w14:paraId="5802E1F4">
      <w:pPr>
        <w:pStyle w:val="21"/>
        <w:rPr>
          <w:rFonts w:ascii="仿宋" w:hAnsi="仿宋" w:eastAsia="仿宋"/>
        </w:rPr>
      </w:pPr>
    </w:p>
    <w:p w14:paraId="5ECF2963">
      <w:pPr>
        <w:pStyle w:val="21"/>
        <w:rPr>
          <w:rFonts w:ascii="仿宋" w:hAnsi="仿宋" w:eastAsia="仿宋"/>
        </w:rPr>
      </w:pPr>
    </w:p>
    <w:p w14:paraId="4AF283DE">
      <w:pPr>
        <w:pStyle w:val="21"/>
        <w:rPr>
          <w:rFonts w:ascii="仿宋" w:hAnsi="仿宋" w:eastAsia="仿宋"/>
        </w:rPr>
      </w:pPr>
    </w:p>
    <w:p w14:paraId="70F9D1AF">
      <w:pPr>
        <w:spacing w:line="500" w:lineRule="exact"/>
        <w:jc w:val="both"/>
        <w:rPr>
          <w:rFonts w:hint="eastAsia" w:ascii="仿宋" w:hAnsi="仿宋" w:eastAsia="仿宋"/>
          <w:b/>
          <w:bCs/>
          <w:sz w:val="36"/>
          <w:szCs w:val="36"/>
        </w:rPr>
      </w:pPr>
    </w:p>
    <w:p w14:paraId="3938011D">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32969A68">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54EE585A">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4055AD36">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782F554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0BC5149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0DE685B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据此参比书，我公司及签字代表宣布同意如下：</w:t>
      </w:r>
    </w:p>
    <w:p w14:paraId="5A053D5E">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133B061">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45571DF2">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0E5B9B7E">
      <w:pPr>
        <w:spacing w:line="500" w:lineRule="exact"/>
        <w:ind w:firstLine="480" w:firstLineChars="200"/>
        <w:rPr>
          <w:rFonts w:ascii="仿宋" w:hAnsi="仿宋" w:eastAsia="仿宋"/>
          <w:sz w:val="24"/>
          <w:lang w:eastAsia="zh-CN"/>
        </w:rPr>
      </w:pPr>
    </w:p>
    <w:p w14:paraId="0A2BF7FA">
      <w:pPr>
        <w:spacing w:line="500" w:lineRule="exact"/>
        <w:ind w:firstLine="480" w:firstLineChars="200"/>
        <w:rPr>
          <w:rFonts w:ascii="仿宋" w:hAnsi="仿宋" w:eastAsia="仿宋"/>
          <w:sz w:val="24"/>
          <w:lang w:eastAsia="zh-CN"/>
        </w:rPr>
      </w:pPr>
    </w:p>
    <w:p w14:paraId="66192917">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29BE4727">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502F86F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317F5F59">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719EA7BB">
      <w:pPr>
        <w:pStyle w:val="21"/>
        <w:rPr>
          <w:rFonts w:ascii="仿宋" w:hAnsi="仿宋" w:eastAsia="仿宋"/>
        </w:rPr>
      </w:pPr>
    </w:p>
    <w:p w14:paraId="057638D8">
      <w:pPr>
        <w:pStyle w:val="21"/>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025BD11C">
      <w:pPr>
        <w:pStyle w:val="21"/>
        <w:ind w:firstLine="420"/>
        <w:jc w:val="center"/>
        <w:rPr>
          <w:rFonts w:ascii="仿宋" w:hAnsi="仿宋" w:eastAsia="仿宋"/>
          <w:kern w:val="2"/>
          <w:sz w:val="24"/>
          <w:szCs w:val="24"/>
        </w:rPr>
      </w:pPr>
      <w:r>
        <w:rPr>
          <w:rFonts w:hint="eastAsia" w:ascii="仿宋" w:hAnsi="仿宋" w:eastAsia="仿宋"/>
          <w:kern w:val="2"/>
          <w:sz w:val="24"/>
          <w:szCs w:val="24"/>
        </w:rPr>
        <w:t xml:space="preserve">       法定代表人：</w:t>
      </w:r>
    </w:p>
    <w:p w14:paraId="12227B63">
      <w:pPr>
        <w:pStyle w:val="21"/>
        <w:jc w:val="center"/>
        <w:rPr>
          <w:rFonts w:ascii="仿宋" w:hAnsi="仿宋" w:eastAsia="仿宋"/>
        </w:rPr>
      </w:pPr>
    </w:p>
    <w:p w14:paraId="67147497">
      <w:pPr>
        <w:pStyle w:val="21"/>
        <w:jc w:val="center"/>
        <w:rPr>
          <w:rFonts w:ascii="仿宋" w:hAnsi="仿宋" w:eastAsia="仿宋"/>
        </w:rPr>
      </w:pPr>
    </w:p>
    <w:p w14:paraId="131EF3F0">
      <w:pPr>
        <w:pStyle w:val="21"/>
        <w:jc w:val="center"/>
        <w:rPr>
          <w:rFonts w:ascii="仿宋" w:hAnsi="仿宋" w:eastAsia="仿宋"/>
        </w:rPr>
      </w:pPr>
    </w:p>
    <w:p w14:paraId="18C044F7">
      <w:pPr>
        <w:pStyle w:val="21"/>
        <w:jc w:val="center"/>
        <w:rPr>
          <w:rFonts w:ascii="仿宋" w:hAnsi="仿宋" w:eastAsia="仿宋"/>
        </w:rPr>
      </w:pPr>
    </w:p>
    <w:p w14:paraId="1EA550DB">
      <w:pPr>
        <w:spacing w:line="500" w:lineRule="exact"/>
        <w:jc w:val="both"/>
        <w:rPr>
          <w:rFonts w:ascii="仿宋" w:hAnsi="仿宋" w:eastAsia="仿宋"/>
          <w:b/>
          <w:bCs/>
          <w:sz w:val="36"/>
          <w:szCs w:val="36"/>
          <w:lang w:eastAsia="zh-CN"/>
        </w:rPr>
      </w:pPr>
    </w:p>
    <w:p w14:paraId="49C82494">
      <w:pPr>
        <w:spacing w:line="500" w:lineRule="exact"/>
        <w:jc w:val="center"/>
        <w:rPr>
          <w:rFonts w:hint="eastAsia" w:ascii="仿宋" w:hAnsi="仿宋" w:eastAsia="仿宋"/>
          <w:b/>
          <w:bCs/>
          <w:sz w:val="36"/>
          <w:szCs w:val="36"/>
          <w:lang w:eastAsia="zh-CN"/>
        </w:rPr>
      </w:pPr>
    </w:p>
    <w:p w14:paraId="2EA03849">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法定代表人授权书</w:t>
      </w:r>
    </w:p>
    <w:p w14:paraId="38E47730">
      <w:pPr>
        <w:pStyle w:val="21"/>
        <w:jc w:val="center"/>
        <w:rPr>
          <w:rFonts w:ascii="仿宋" w:hAnsi="仿宋" w:eastAsia="仿宋"/>
        </w:rPr>
      </w:pPr>
    </w:p>
    <w:p w14:paraId="1E32367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w:t>
      </w:r>
      <w:r>
        <w:rPr>
          <w:rFonts w:hint="eastAsia" w:ascii="仿宋" w:hAnsi="仿宋" w:eastAsia="仿宋"/>
          <w:color w:val="00B050"/>
          <w:sz w:val="28"/>
          <w:szCs w:val="28"/>
          <w:u w:val="single"/>
          <w:lang w:eastAsia="zh-CN"/>
        </w:rPr>
        <w:t>项目名称</w:t>
      </w:r>
      <w:r>
        <w:rPr>
          <w:rFonts w:hint="eastAsia" w:ascii="仿宋" w:hAnsi="仿宋" w:eastAsia="仿宋"/>
          <w:sz w:val="24"/>
          <w:lang w:eastAsia="zh-CN"/>
        </w:rPr>
        <w:t xml:space="preserve">       报告公开询比活动，以本公司名义参与报价、合同执行并处理与之有关的其他事务，相关责任及后果由本公司承担。</w:t>
      </w:r>
    </w:p>
    <w:p w14:paraId="25C7857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w:t>
      </w:r>
      <w:r>
        <w:rPr>
          <w:rFonts w:hint="eastAsia" w:ascii="仿宋" w:hAnsi="仿宋" w:eastAsia="仿宋" w:cs="Times New Roman"/>
          <w:color w:val="00B050"/>
          <w:sz w:val="28"/>
          <w:szCs w:val="28"/>
          <w:u w:val="single"/>
          <w:lang w:val="en-US" w:eastAsia="zh-CN"/>
        </w:rPr>
        <w:t xml:space="preserve">  </w:t>
      </w:r>
      <w:r>
        <w:rPr>
          <w:rFonts w:hint="eastAsia" w:ascii="仿宋" w:hAnsi="仿宋" w:eastAsia="仿宋" w:cs="Times New Roman"/>
          <w:color w:val="00B050"/>
          <w:sz w:val="28"/>
          <w:szCs w:val="28"/>
          <w:u w:val="single"/>
          <w:lang w:eastAsia="zh-CN"/>
        </w:rPr>
        <w:t>月   日</w:t>
      </w:r>
      <w:r>
        <w:rPr>
          <w:rFonts w:hint="eastAsia" w:ascii="仿宋" w:hAnsi="仿宋" w:eastAsia="仿宋"/>
          <w:sz w:val="24"/>
          <w:lang w:eastAsia="zh-CN"/>
        </w:rPr>
        <w:t>生效，本授权书有效期至此次报价，以及合同履行完毕时止。</w:t>
      </w:r>
    </w:p>
    <w:p w14:paraId="63A6AAFC">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38AB3525">
      <w:pPr>
        <w:pStyle w:val="21"/>
        <w:rPr>
          <w:rFonts w:ascii="仿宋" w:hAnsi="仿宋" w:eastAsia="仿宋"/>
        </w:rPr>
      </w:pPr>
    </w:p>
    <w:p w14:paraId="3C9C356B">
      <w:pPr>
        <w:spacing w:line="500" w:lineRule="exact"/>
        <w:rPr>
          <w:rFonts w:ascii="仿宋" w:hAnsi="仿宋" w:eastAsia="仿宋"/>
          <w:sz w:val="24"/>
          <w:lang w:eastAsia="zh-CN"/>
        </w:rPr>
      </w:pPr>
      <w:r>
        <w:rPr>
          <w:rFonts w:hint="eastAsia" w:ascii="仿宋" w:hAnsi="仿宋" w:eastAsia="仿宋"/>
          <w:sz w:val="24"/>
          <w:lang w:eastAsia="zh-CN"/>
        </w:rPr>
        <w:t xml:space="preserve">    法人代表（签字）：</w:t>
      </w:r>
    </w:p>
    <w:p w14:paraId="48566376">
      <w:pPr>
        <w:spacing w:line="500" w:lineRule="exact"/>
        <w:rPr>
          <w:rFonts w:ascii="仿宋" w:hAnsi="仿宋" w:eastAsia="仿宋"/>
          <w:sz w:val="24"/>
          <w:lang w:eastAsia="zh-CN"/>
        </w:rPr>
      </w:pPr>
    </w:p>
    <w:p w14:paraId="49D5A297">
      <w:pPr>
        <w:spacing w:line="500" w:lineRule="exact"/>
        <w:rPr>
          <w:rFonts w:ascii="仿宋" w:hAnsi="仿宋" w:eastAsia="仿宋"/>
          <w:sz w:val="24"/>
          <w:lang w:eastAsia="zh-CN"/>
        </w:rPr>
      </w:pPr>
      <w:r>
        <w:rPr>
          <w:rFonts w:hint="eastAsia" w:ascii="仿宋" w:hAnsi="仿宋" w:eastAsia="仿宋"/>
          <w:sz w:val="24"/>
          <w:lang w:eastAsia="zh-CN"/>
        </w:rPr>
        <w:t xml:space="preserve">    被授权代表签字：</w:t>
      </w:r>
    </w:p>
    <w:p w14:paraId="2987A378">
      <w:pPr>
        <w:spacing w:line="500" w:lineRule="exact"/>
        <w:rPr>
          <w:rFonts w:ascii="仿宋" w:hAnsi="仿宋" w:eastAsia="仿宋"/>
          <w:sz w:val="24"/>
          <w:lang w:eastAsia="zh-CN"/>
        </w:rPr>
      </w:pPr>
    </w:p>
    <w:p w14:paraId="0DF187F5">
      <w:pPr>
        <w:pStyle w:val="21"/>
        <w:rPr>
          <w:rFonts w:ascii="仿宋" w:hAnsi="仿宋" w:eastAsia="仿宋"/>
        </w:rPr>
      </w:pPr>
    </w:p>
    <w:p w14:paraId="659FA83A">
      <w:pPr>
        <w:pStyle w:val="21"/>
        <w:rPr>
          <w:rFonts w:ascii="仿宋" w:hAnsi="仿宋" w:eastAsia="仿宋"/>
        </w:rPr>
      </w:pPr>
    </w:p>
    <w:p w14:paraId="7837B619">
      <w:pPr>
        <w:pStyle w:val="21"/>
        <w:rPr>
          <w:rFonts w:ascii="仿宋" w:hAnsi="仿宋" w:eastAsia="仿宋"/>
        </w:rPr>
      </w:pPr>
    </w:p>
    <w:p w14:paraId="6CBC2A0F">
      <w:pPr>
        <w:pStyle w:val="21"/>
        <w:rPr>
          <w:rFonts w:ascii="仿宋" w:hAnsi="仿宋" w:eastAsia="仿宋"/>
        </w:rPr>
      </w:pPr>
    </w:p>
    <w:p w14:paraId="35D7CB36">
      <w:pPr>
        <w:pStyle w:val="21"/>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3B0DA987">
      <w:pPr>
        <w:pStyle w:val="21"/>
        <w:jc w:val="center"/>
        <w:rPr>
          <w:rFonts w:ascii="仿宋" w:hAnsi="仿宋" w:eastAsia="仿宋"/>
          <w:color w:val="4E6127"/>
        </w:rPr>
      </w:pPr>
    </w:p>
    <w:p w14:paraId="50039A4A">
      <w:pPr>
        <w:pStyle w:val="21"/>
        <w:jc w:val="center"/>
        <w:rPr>
          <w:rFonts w:ascii="仿宋" w:hAnsi="仿宋" w:eastAsia="仿宋"/>
        </w:rPr>
      </w:pPr>
    </w:p>
    <w:p w14:paraId="0920C7A9">
      <w:pPr>
        <w:pStyle w:val="21"/>
        <w:jc w:val="center"/>
        <w:rPr>
          <w:rFonts w:ascii="仿宋" w:hAnsi="仿宋" w:eastAsia="仿宋"/>
        </w:rPr>
      </w:pPr>
    </w:p>
    <w:p w14:paraId="2F4A945B">
      <w:pPr>
        <w:pStyle w:val="21"/>
        <w:jc w:val="center"/>
        <w:rPr>
          <w:rFonts w:ascii="仿宋" w:hAnsi="仿宋" w:eastAsia="仿宋"/>
        </w:rPr>
      </w:pPr>
    </w:p>
    <w:p w14:paraId="6ADFABA8">
      <w:pPr>
        <w:pStyle w:val="21"/>
        <w:jc w:val="center"/>
        <w:rPr>
          <w:rFonts w:ascii="仿宋" w:hAnsi="仿宋" w:eastAsia="仿宋"/>
        </w:rPr>
      </w:pPr>
    </w:p>
    <w:p w14:paraId="0F2FF226">
      <w:pPr>
        <w:pStyle w:val="21"/>
        <w:jc w:val="center"/>
        <w:rPr>
          <w:rFonts w:ascii="仿宋" w:hAnsi="仿宋" w:eastAsia="仿宋"/>
        </w:rPr>
      </w:pPr>
    </w:p>
    <w:p w14:paraId="34CD6438">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D77E4E2">
      <w:pPr>
        <w:spacing w:line="500" w:lineRule="exact"/>
        <w:jc w:val="center"/>
        <w:rPr>
          <w:rFonts w:ascii="仿宋" w:hAnsi="仿宋" w:eastAsia="仿宋"/>
          <w:b/>
          <w:bCs/>
          <w:color w:val="4E6127"/>
          <w:sz w:val="36"/>
          <w:szCs w:val="36"/>
          <w:lang w:eastAsia="zh-CN"/>
        </w:rPr>
      </w:pPr>
    </w:p>
    <w:p w14:paraId="7B5C2B71">
      <w:pPr>
        <w:spacing w:line="500" w:lineRule="exact"/>
        <w:jc w:val="center"/>
        <w:rPr>
          <w:rFonts w:ascii="仿宋" w:hAnsi="仿宋" w:eastAsia="仿宋"/>
          <w:b/>
          <w:bCs/>
          <w:color w:val="4E6127"/>
          <w:sz w:val="36"/>
          <w:szCs w:val="36"/>
          <w:lang w:eastAsia="zh-CN"/>
        </w:rPr>
      </w:pPr>
    </w:p>
    <w:p w14:paraId="5AC63E42">
      <w:pPr>
        <w:spacing w:line="500" w:lineRule="exact"/>
        <w:jc w:val="center"/>
        <w:rPr>
          <w:rFonts w:ascii="仿宋" w:hAnsi="仿宋" w:eastAsia="仿宋"/>
          <w:b/>
          <w:bCs/>
          <w:color w:val="4E6127"/>
          <w:sz w:val="36"/>
          <w:szCs w:val="36"/>
          <w:lang w:eastAsia="zh-CN"/>
        </w:rPr>
      </w:pPr>
    </w:p>
    <w:p w14:paraId="5E7E48CB">
      <w:pPr>
        <w:spacing w:line="500" w:lineRule="exact"/>
        <w:jc w:val="center"/>
        <w:rPr>
          <w:rFonts w:ascii="仿宋" w:hAnsi="仿宋" w:eastAsia="仿宋"/>
          <w:b/>
          <w:bCs/>
          <w:color w:val="4E6127"/>
          <w:sz w:val="36"/>
          <w:szCs w:val="36"/>
          <w:lang w:eastAsia="zh-CN"/>
        </w:rPr>
      </w:pPr>
    </w:p>
    <w:p w14:paraId="7163D208">
      <w:pPr>
        <w:spacing w:line="500" w:lineRule="exact"/>
        <w:jc w:val="center"/>
        <w:rPr>
          <w:rFonts w:ascii="仿宋" w:hAnsi="仿宋" w:eastAsia="仿宋"/>
          <w:b/>
          <w:bCs/>
          <w:color w:val="4E6127"/>
          <w:sz w:val="36"/>
          <w:szCs w:val="36"/>
          <w:lang w:eastAsia="zh-CN"/>
        </w:rPr>
      </w:pPr>
    </w:p>
    <w:p w14:paraId="1F81290F">
      <w:pPr>
        <w:pStyle w:val="21"/>
        <w:rPr>
          <w:rFonts w:ascii="仿宋" w:hAnsi="仿宋" w:eastAsia="仿宋"/>
          <w:b/>
          <w:bCs/>
          <w:color w:val="4E6127"/>
          <w:sz w:val="36"/>
          <w:szCs w:val="36"/>
        </w:rPr>
      </w:pPr>
    </w:p>
    <w:p w14:paraId="31480A80">
      <w:pPr>
        <w:pStyle w:val="21"/>
        <w:rPr>
          <w:rFonts w:ascii="仿宋" w:hAnsi="仿宋" w:eastAsia="仿宋"/>
          <w:b/>
          <w:bCs/>
          <w:color w:val="4E6127"/>
          <w:sz w:val="36"/>
          <w:szCs w:val="36"/>
        </w:rPr>
      </w:pPr>
    </w:p>
    <w:p w14:paraId="37F55F60">
      <w:pPr>
        <w:pStyle w:val="21"/>
        <w:rPr>
          <w:rFonts w:ascii="仿宋" w:hAnsi="仿宋" w:eastAsia="仿宋"/>
          <w:b/>
          <w:bCs/>
          <w:color w:val="4E6127"/>
          <w:sz w:val="36"/>
          <w:szCs w:val="36"/>
        </w:rPr>
      </w:pPr>
    </w:p>
    <w:p w14:paraId="1D5DC6B2">
      <w:pPr>
        <w:pStyle w:val="21"/>
        <w:rPr>
          <w:rFonts w:ascii="仿宋" w:hAnsi="仿宋" w:eastAsia="仿宋"/>
          <w:b/>
          <w:bCs/>
          <w:color w:val="4E6127"/>
          <w:sz w:val="36"/>
          <w:szCs w:val="36"/>
        </w:rPr>
      </w:pPr>
    </w:p>
    <w:p w14:paraId="478E67EC">
      <w:pPr>
        <w:pStyle w:val="23"/>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4D3DD480">
      <w:pPr>
        <w:spacing w:line="500" w:lineRule="exact"/>
        <w:jc w:val="center"/>
        <w:rPr>
          <w:rFonts w:ascii="仿宋" w:hAnsi="仿宋" w:eastAsia="仿宋"/>
          <w:b/>
          <w:bCs/>
          <w:color w:val="4E6127"/>
          <w:sz w:val="36"/>
          <w:szCs w:val="36"/>
          <w:lang w:eastAsia="zh-CN"/>
        </w:rPr>
      </w:pPr>
    </w:p>
    <w:p w14:paraId="0F0443EB">
      <w:pPr>
        <w:spacing w:line="500" w:lineRule="exact"/>
        <w:jc w:val="center"/>
        <w:rPr>
          <w:rFonts w:ascii="仿宋" w:hAnsi="仿宋" w:eastAsia="仿宋"/>
          <w:b/>
          <w:bCs/>
          <w:sz w:val="36"/>
          <w:szCs w:val="36"/>
          <w:lang w:eastAsia="zh-CN"/>
        </w:rPr>
      </w:pPr>
    </w:p>
    <w:p w14:paraId="545CF976">
      <w:pPr>
        <w:spacing w:line="500" w:lineRule="exact"/>
        <w:jc w:val="center"/>
        <w:rPr>
          <w:rFonts w:ascii="仿宋" w:hAnsi="仿宋" w:eastAsia="仿宋"/>
          <w:b/>
          <w:bCs/>
          <w:sz w:val="36"/>
          <w:szCs w:val="36"/>
          <w:lang w:eastAsia="zh-CN"/>
        </w:rPr>
      </w:pPr>
    </w:p>
    <w:p w14:paraId="6D8F1CCC">
      <w:pPr>
        <w:spacing w:line="500" w:lineRule="exact"/>
        <w:jc w:val="center"/>
        <w:rPr>
          <w:rFonts w:ascii="仿宋" w:hAnsi="仿宋" w:eastAsia="仿宋"/>
          <w:b/>
          <w:bCs/>
          <w:sz w:val="36"/>
          <w:szCs w:val="36"/>
          <w:lang w:eastAsia="zh-CN"/>
        </w:rPr>
      </w:pPr>
    </w:p>
    <w:p w14:paraId="07EE472C">
      <w:pPr>
        <w:spacing w:line="500" w:lineRule="exact"/>
        <w:jc w:val="center"/>
        <w:rPr>
          <w:rFonts w:ascii="仿宋" w:hAnsi="仿宋" w:eastAsia="仿宋"/>
          <w:b/>
          <w:bCs/>
          <w:sz w:val="36"/>
          <w:szCs w:val="36"/>
          <w:lang w:eastAsia="zh-CN"/>
        </w:rPr>
      </w:pPr>
    </w:p>
    <w:p w14:paraId="359D3F67">
      <w:pPr>
        <w:spacing w:line="500" w:lineRule="exact"/>
        <w:jc w:val="center"/>
        <w:rPr>
          <w:rFonts w:ascii="仿宋" w:hAnsi="仿宋" w:eastAsia="仿宋"/>
          <w:b/>
          <w:bCs/>
          <w:sz w:val="36"/>
          <w:szCs w:val="36"/>
          <w:lang w:eastAsia="zh-CN"/>
        </w:rPr>
      </w:pPr>
    </w:p>
    <w:p w14:paraId="6BA956FB">
      <w:pPr>
        <w:spacing w:line="500" w:lineRule="exact"/>
        <w:jc w:val="center"/>
        <w:rPr>
          <w:rFonts w:ascii="仿宋" w:hAnsi="仿宋" w:eastAsia="仿宋"/>
          <w:b/>
          <w:bCs/>
          <w:sz w:val="36"/>
          <w:szCs w:val="36"/>
          <w:lang w:eastAsia="zh-CN"/>
        </w:rPr>
      </w:pPr>
    </w:p>
    <w:p w14:paraId="7A57984C">
      <w:pPr>
        <w:spacing w:line="500" w:lineRule="exact"/>
        <w:jc w:val="center"/>
        <w:rPr>
          <w:rFonts w:ascii="仿宋" w:hAnsi="仿宋" w:eastAsia="仿宋"/>
          <w:b/>
          <w:bCs/>
          <w:sz w:val="36"/>
          <w:szCs w:val="36"/>
          <w:lang w:eastAsia="zh-CN"/>
        </w:rPr>
      </w:pPr>
    </w:p>
    <w:p w14:paraId="2AA8D2B5">
      <w:pPr>
        <w:spacing w:line="500" w:lineRule="exact"/>
        <w:jc w:val="center"/>
        <w:rPr>
          <w:rFonts w:ascii="仿宋" w:hAnsi="仿宋" w:eastAsia="仿宋"/>
          <w:b/>
          <w:bCs/>
          <w:sz w:val="36"/>
          <w:szCs w:val="36"/>
          <w:lang w:eastAsia="zh-CN"/>
        </w:rPr>
      </w:pPr>
    </w:p>
    <w:p w14:paraId="2EA894D9">
      <w:pPr>
        <w:spacing w:line="500" w:lineRule="exact"/>
        <w:jc w:val="center"/>
        <w:rPr>
          <w:rFonts w:ascii="仿宋" w:hAnsi="仿宋" w:eastAsia="仿宋"/>
          <w:b/>
          <w:bCs/>
          <w:sz w:val="36"/>
          <w:szCs w:val="36"/>
          <w:lang w:eastAsia="zh-CN"/>
        </w:rPr>
      </w:pPr>
    </w:p>
    <w:p w14:paraId="49053AFE">
      <w:pPr>
        <w:spacing w:line="500" w:lineRule="exact"/>
        <w:rPr>
          <w:rFonts w:ascii="仿宋" w:hAnsi="仿宋" w:eastAsia="仿宋"/>
          <w:b/>
          <w:bCs/>
          <w:sz w:val="36"/>
          <w:szCs w:val="36"/>
          <w:lang w:eastAsia="zh-CN"/>
        </w:rPr>
      </w:pPr>
    </w:p>
    <w:p w14:paraId="2BAB67A5">
      <w:pPr>
        <w:spacing w:line="500" w:lineRule="exact"/>
        <w:jc w:val="center"/>
        <w:rPr>
          <w:rFonts w:ascii="仿宋" w:hAnsi="仿宋" w:eastAsia="仿宋"/>
          <w:b/>
          <w:bCs/>
          <w:sz w:val="36"/>
          <w:szCs w:val="36"/>
          <w:lang w:eastAsia="zh-CN"/>
        </w:rPr>
      </w:pPr>
    </w:p>
    <w:p w14:paraId="07F65932">
      <w:pPr>
        <w:spacing w:line="500" w:lineRule="exact"/>
        <w:jc w:val="center"/>
        <w:rPr>
          <w:rFonts w:ascii="仿宋" w:hAnsi="仿宋" w:eastAsia="仿宋"/>
          <w:b/>
          <w:bCs/>
          <w:sz w:val="36"/>
          <w:szCs w:val="36"/>
          <w:lang w:eastAsia="zh-CN"/>
        </w:rPr>
      </w:pPr>
    </w:p>
    <w:p w14:paraId="1BFF260C">
      <w:pPr>
        <w:pStyle w:val="21"/>
        <w:rPr>
          <w:rFonts w:ascii="仿宋" w:hAnsi="仿宋" w:eastAsia="仿宋"/>
          <w:b/>
          <w:bCs/>
          <w:sz w:val="36"/>
          <w:szCs w:val="36"/>
        </w:rPr>
      </w:pPr>
    </w:p>
    <w:p w14:paraId="56FE4AB3">
      <w:pPr>
        <w:pStyle w:val="21"/>
        <w:rPr>
          <w:rFonts w:ascii="仿宋" w:hAnsi="仿宋" w:eastAsia="仿宋"/>
          <w:b/>
          <w:bCs/>
          <w:sz w:val="36"/>
          <w:szCs w:val="36"/>
        </w:rPr>
      </w:pPr>
    </w:p>
    <w:p w14:paraId="4082A934">
      <w:pPr>
        <w:pStyle w:val="21"/>
        <w:rPr>
          <w:rFonts w:ascii="仿宋" w:hAnsi="仿宋" w:eastAsia="仿宋"/>
          <w:b/>
          <w:bCs/>
          <w:sz w:val="36"/>
          <w:szCs w:val="36"/>
        </w:rPr>
      </w:pPr>
    </w:p>
    <w:p w14:paraId="52FE9EB3">
      <w:pPr>
        <w:pStyle w:val="23"/>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406D68F1">
      <w:pPr>
        <w:pStyle w:val="23"/>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3DFECAF6">
      <w:pPr>
        <w:pStyle w:val="21"/>
        <w:jc w:val="center"/>
        <w:rPr>
          <w:rFonts w:ascii="仿宋" w:hAnsi="仿宋" w:eastAsia="仿宋"/>
          <w:color w:val="FF0000"/>
        </w:rPr>
      </w:pPr>
    </w:p>
    <w:p w14:paraId="5387328F">
      <w:pPr>
        <w:pStyle w:val="21"/>
        <w:jc w:val="center"/>
        <w:rPr>
          <w:rFonts w:ascii="仿宋" w:hAnsi="仿宋" w:eastAsia="仿宋"/>
        </w:rPr>
      </w:pPr>
    </w:p>
    <w:p w14:paraId="0102840C">
      <w:pPr>
        <w:pStyle w:val="21"/>
        <w:jc w:val="center"/>
        <w:rPr>
          <w:rFonts w:ascii="仿宋" w:hAnsi="仿宋" w:eastAsia="仿宋"/>
        </w:rPr>
      </w:pPr>
    </w:p>
    <w:p w14:paraId="634EE69A">
      <w:pPr>
        <w:pStyle w:val="21"/>
        <w:jc w:val="center"/>
        <w:rPr>
          <w:rFonts w:ascii="仿宋" w:hAnsi="仿宋" w:eastAsia="仿宋"/>
        </w:rPr>
      </w:pPr>
    </w:p>
    <w:p w14:paraId="149B8867">
      <w:pPr>
        <w:pStyle w:val="21"/>
        <w:jc w:val="center"/>
        <w:rPr>
          <w:rFonts w:ascii="仿宋" w:hAnsi="仿宋" w:eastAsia="仿宋"/>
        </w:rPr>
      </w:pPr>
    </w:p>
    <w:p w14:paraId="77B291E9">
      <w:pPr>
        <w:pStyle w:val="21"/>
        <w:jc w:val="center"/>
        <w:rPr>
          <w:rFonts w:ascii="仿宋" w:hAnsi="仿宋" w:eastAsia="仿宋"/>
        </w:rPr>
      </w:pPr>
    </w:p>
    <w:p w14:paraId="179A504F">
      <w:pPr>
        <w:pStyle w:val="21"/>
        <w:jc w:val="center"/>
        <w:rPr>
          <w:rFonts w:ascii="仿宋" w:hAnsi="仿宋" w:eastAsia="仿宋"/>
        </w:rPr>
      </w:pPr>
    </w:p>
    <w:p w14:paraId="5CAFDA94">
      <w:pPr>
        <w:pStyle w:val="21"/>
        <w:jc w:val="center"/>
        <w:rPr>
          <w:rFonts w:ascii="仿宋" w:hAnsi="仿宋" w:eastAsia="仿宋"/>
        </w:rPr>
      </w:pPr>
    </w:p>
    <w:p w14:paraId="4451840C">
      <w:pPr>
        <w:pStyle w:val="21"/>
        <w:jc w:val="center"/>
        <w:rPr>
          <w:rFonts w:ascii="仿宋" w:hAnsi="仿宋" w:eastAsia="仿宋"/>
        </w:rPr>
      </w:pPr>
    </w:p>
    <w:p w14:paraId="0A5770F0">
      <w:pPr>
        <w:pStyle w:val="21"/>
        <w:jc w:val="center"/>
        <w:rPr>
          <w:rFonts w:ascii="仿宋" w:hAnsi="仿宋" w:eastAsia="仿宋"/>
        </w:rPr>
      </w:pPr>
    </w:p>
    <w:p w14:paraId="55630743">
      <w:pPr>
        <w:pStyle w:val="21"/>
        <w:jc w:val="center"/>
        <w:rPr>
          <w:rFonts w:ascii="仿宋" w:hAnsi="仿宋" w:eastAsia="仿宋"/>
        </w:rPr>
      </w:pPr>
    </w:p>
    <w:p w14:paraId="25F80610">
      <w:pPr>
        <w:pStyle w:val="21"/>
        <w:jc w:val="center"/>
        <w:rPr>
          <w:rFonts w:ascii="仿宋" w:hAnsi="仿宋" w:eastAsia="仿宋"/>
        </w:rPr>
      </w:pPr>
    </w:p>
    <w:p w14:paraId="39C69273">
      <w:pPr>
        <w:pStyle w:val="21"/>
        <w:jc w:val="center"/>
        <w:rPr>
          <w:rFonts w:ascii="仿宋" w:hAnsi="仿宋" w:eastAsia="仿宋"/>
        </w:rPr>
      </w:pPr>
    </w:p>
    <w:p w14:paraId="0B695781">
      <w:pPr>
        <w:pStyle w:val="21"/>
        <w:jc w:val="center"/>
        <w:rPr>
          <w:rFonts w:ascii="仿宋" w:hAnsi="仿宋" w:eastAsia="仿宋"/>
        </w:rPr>
      </w:pPr>
    </w:p>
    <w:p w14:paraId="0A309931">
      <w:pPr>
        <w:pStyle w:val="21"/>
        <w:jc w:val="center"/>
        <w:rPr>
          <w:rFonts w:ascii="仿宋" w:hAnsi="仿宋" w:eastAsia="仿宋"/>
        </w:rPr>
      </w:pPr>
    </w:p>
    <w:p w14:paraId="2FC1F9AB">
      <w:pPr>
        <w:pStyle w:val="21"/>
        <w:jc w:val="center"/>
        <w:rPr>
          <w:rFonts w:ascii="仿宋" w:hAnsi="仿宋" w:eastAsia="仿宋"/>
        </w:rPr>
      </w:pPr>
    </w:p>
    <w:p w14:paraId="0CAAE5D0">
      <w:pPr>
        <w:pStyle w:val="21"/>
        <w:jc w:val="center"/>
        <w:rPr>
          <w:rFonts w:ascii="仿宋" w:hAnsi="仿宋" w:eastAsia="仿宋"/>
        </w:rPr>
      </w:pPr>
    </w:p>
    <w:p w14:paraId="53B1DA61">
      <w:pPr>
        <w:pStyle w:val="21"/>
        <w:jc w:val="center"/>
        <w:rPr>
          <w:rFonts w:ascii="仿宋" w:hAnsi="仿宋" w:eastAsia="仿宋"/>
        </w:rPr>
      </w:pPr>
    </w:p>
    <w:p w14:paraId="44B736F7">
      <w:pPr>
        <w:pStyle w:val="21"/>
        <w:jc w:val="center"/>
        <w:rPr>
          <w:rFonts w:ascii="仿宋" w:hAnsi="仿宋" w:eastAsia="仿宋"/>
          <w:color w:val="0000FF"/>
        </w:rPr>
      </w:pPr>
    </w:p>
    <w:p w14:paraId="149AF8AF">
      <w:pPr>
        <w:spacing w:line="500" w:lineRule="exact"/>
        <w:jc w:val="center"/>
        <w:rPr>
          <w:rFonts w:ascii="仿宋" w:hAnsi="仿宋" w:eastAsia="仿宋"/>
          <w:b/>
          <w:bCs/>
          <w:sz w:val="36"/>
          <w:szCs w:val="36"/>
          <w:lang w:eastAsia="zh-CN"/>
        </w:rPr>
      </w:pPr>
    </w:p>
    <w:p w14:paraId="255F96A3">
      <w:pPr>
        <w:spacing w:line="500" w:lineRule="exact"/>
        <w:jc w:val="center"/>
        <w:rPr>
          <w:rFonts w:ascii="仿宋" w:hAnsi="仿宋" w:eastAsia="仿宋"/>
          <w:b/>
          <w:bCs/>
          <w:sz w:val="36"/>
          <w:szCs w:val="36"/>
          <w:lang w:eastAsia="zh-CN"/>
        </w:rPr>
      </w:pPr>
    </w:p>
    <w:p w14:paraId="36AF5635">
      <w:pPr>
        <w:pStyle w:val="21"/>
      </w:pPr>
    </w:p>
    <w:p w14:paraId="35C64CAA">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5741F8C1">
      <w:pPr>
        <w:pStyle w:val="21"/>
        <w:jc w:val="center"/>
        <w:rPr>
          <w:rFonts w:ascii="仿宋" w:hAnsi="仿宋" w:eastAsia="仿宋"/>
        </w:rPr>
      </w:pPr>
    </w:p>
    <w:p w14:paraId="134BD03B">
      <w:pPr>
        <w:pStyle w:val="21"/>
        <w:jc w:val="center"/>
        <w:rPr>
          <w:rFonts w:ascii="仿宋" w:hAnsi="仿宋" w:eastAsia="仿宋"/>
        </w:rPr>
      </w:pPr>
    </w:p>
    <w:p w14:paraId="4DC9CA0A">
      <w:pPr>
        <w:pStyle w:val="21"/>
        <w:jc w:val="center"/>
        <w:rPr>
          <w:rFonts w:ascii="仿宋" w:hAnsi="仿宋" w:eastAsia="仿宋"/>
        </w:rPr>
      </w:pPr>
    </w:p>
    <w:p w14:paraId="58BD69EE">
      <w:pPr>
        <w:pStyle w:val="21"/>
        <w:jc w:val="center"/>
        <w:rPr>
          <w:rFonts w:ascii="仿宋" w:hAnsi="仿宋" w:eastAsia="仿宋"/>
        </w:rPr>
      </w:pPr>
    </w:p>
    <w:p w14:paraId="0407A769">
      <w:pPr>
        <w:pStyle w:val="21"/>
        <w:jc w:val="center"/>
        <w:rPr>
          <w:rFonts w:ascii="仿宋" w:hAnsi="仿宋" w:eastAsia="仿宋"/>
        </w:rPr>
      </w:pPr>
    </w:p>
    <w:p w14:paraId="00DCFCF0">
      <w:pPr>
        <w:pStyle w:val="21"/>
        <w:jc w:val="center"/>
        <w:rPr>
          <w:rFonts w:ascii="仿宋" w:hAnsi="仿宋" w:eastAsia="仿宋"/>
        </w:rPr>
      </w:pPr>
    </w:p>
    <w:p w14:paraId="0DAF1E17">
      <w:pPr>
        <w:pStyle w:val="21"/>
        <w:jc w:val="center"/>
        <w:rPr>
          <w:rFonts w:ascii="仿宋" w:hAnsi="仿宋" w:eastAsia="仿宋"/>
        </w:rPr>
      </w:pPr>
    </w:p>
    <w:p w14:paraId="0FED7F89">
      <w:pPr>
        <w:pStyle w:val="21"/>
        <w:jc w:val="center"/>
        <w:rPr>
          <w:rFonts w:ascii="仿宋" w:hAnsi="仿宋" w:eastAsia="仿宋"/>
        </w:rPr>
      </w:pPr>
    </w:p>
    <w:p w14:paraId="3B51FA27">
      <w:pPr>
        <w:pStyle w:val="21"/>
        <w:jc w:val="center"/>
        <w:rPr>
          <w:rFonts w:ascii="仿宋" w:hAnsi="仿宋" w:eastAsia="仿宋"/>
        </w:rPr>
      </w:pPr>
    </w:p>
    <w:p w14:paraId="41E2E596">
      <w:pPr>
        <w:pStyle w:val="21"/>
        <w:jc w:val="center"/>
        <w:rPr>
          <w:rFonts w:ascii="仿宋" w:hAnsi="仿宋" w:eastAsia="仿宋"/>
        </w:rPr>
      </w:pPr>
    </w:p>
    <w:p w14:paraId="63C39446">
      <w:pPr>
        <w:pStyle w:val="21"/>
        <w:jc w:val="center"/>
        <w:rPr>
          <w:rFonts w:ascii="仿宋" w:hAnsi="仿宋" w:eastAsia="仿宋"/>
        </w:rPr>
      </w:pPr>
    </w:p>
    <w:p w14:paraId="7AEC7268">
      <w:pPr>
        <w:pStyle w:val="21"/>
        <w:rPr>
          <w:rFonts w:ascii="仿宋" w:hAnsi="仿宋" w:eastAsia="仿宋"/>
        </w:rPr>
      </w:pPr>
    </w:p>
    <w:p w14:paraId="4957E307">
      <w:pPr>
        <w:pStyle w:val="21"/>
        <w:rPr>
          <w:rFonts w:ascii="仿宋" w:hAnsi="仿宋" w:eastAsia="仿宋"/>
        </w:rPr>
      </w:pPr>
    </w:p>
    <w:p w14:paraId="3FB37B22">
      <w:pPr>
        <w:pStyle w:val="21"/>
        <w:rPr>
          <w:rFonts w:ascii="仿宋" w:hAnsi="仿宋" w:eastAsia="仿宋"/>
        </w:rPr>
      </w:pPr>
    </w:p>
    <w:p w14:paraId="11323277">
      <w:pPr>
        <w:pStyle w:val="21"/>
        <w:rPr>
          <w:rFonts w:ascii="仿宋" w:hAnsi="仿宋" w:eastAsia="仿宋"/>
        </w:rPr>
      </w:pPr>
    </w:p>
    <w:p w14:paraId="5DB04789">
      <w:pPr>
        <w:pStyle w:val="21"/>
        <w:rPr>
          <w:rFonts w:ascii="仿宋" w:hAnsi="仿宋" w:eastAsia="仿宋"/>
        </w:rPr>
      </w:pPr>
    </w:p>
    <w:p w14:paraId="69A8C2B9">
      <w:pPr>
        <w:pStyle w:val="21"/>
        <w:rPr>
          <w:rFonts w:ascii="仿宋" w:hAnsi="仿宋" w:eastAsia="仿宋"/>
        </w:rPr>
      </w:pPr>
    </w:p>
    <w:p w14:paraId="75CE5622">
      <w:pPr>
        <w:pStyle w:val="21"/>
        <w:rPr>
          <w:rFonts w:ascii="仿宋" w:hAnsi="仿宋" w:eastAsia="仿宋"/>
        </w:rPr>
      </w:pPr>
    </w:p>
    <w:p w14:paraId="273A2B27">
      <w:pPr>
        <w:pStyle w:val="21"/>
        <w:rPr>
          <w:rFonts w:ascii="仿宋" w:hAnsi="仿宋" w:eastAsia="仿宋"/>
        </w:rPr>
      </w:pPr>
    </w:p>
    <w:p w14:paraId="25045C9A">
      <w:pPr>
        <w:pStyle w:val="21"/>
        <w:rPr>
          <w:rFonts w:ascii="仿宋" w:hAnsi="仿宋" w:eastAsia="仿宋"/>
        </w:rPr>
      </w:pPr>
    </w:p>
    <w:p w14:paraId="737D499B">
      <w:pPr>
        <w:pStyle w:val="21"/>
        <w:rPr>
          <w:rFonts w:ascii="仿宋" w:hAnsi="仿宋" w:eastAsia="仿宋"/>
          <w:b/>
          <w:bCs/>
          <w:kern w:val="2"/>
          <w:sz w:val="36"/>
          <w:szCs w:val="36"/>
        </w:rPr>
      </w:pPr>
    </w:p>
    <w:p w14:paraId="00F92A37">
      <w:pPr>
        <w:pStyle w:val="21"/>
        <w:rPr>
          <w:rFonts w:ascii="仿宋" w:hAnsi="仿宋" w:eastAsia="仿宋"/>
        </w:rPr>
      </w:pPr>
    </w:p>
    <w:p w14:paraId="4D707F1C">
      <w:pPr>
        <w:spacing w:line="360" w:lineRule="auto"/>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3B92B96F">
      <w:pPr>
        <w:spacing w:line="360" w:lineRule="auto"/>
        <w:rPr>
          <w:rFonts w:ascii="仿宋" w:hAnsi="仿宋" w:eastAsia="仿宋"/>
          <w:sz w:val="30"/>
          <w:szCs w:val="30"/>
          <w:lang w:eastAsia="zh-CN"/>
        </w:rPr>
      </w:pPr>
      <w:r>
        <w:rPr>
          <w:rFonts w:hint="eastAsia" w:ascii="仿宋" w:hAnsi="仿宋" w:eastAsia="仿宋"/>
          <w:sz w:val="30"/>
          <w:szCs w:val="30"/>
          <w:lang w:eastAsia="zh-CN"/>
        </w:rPr>
        <w:t>致：福建福海创石油化工有限公司</w:t>
      </w:r>
    </w:p>
    <w:p w14:paraId="4BAA3015">
      <w:pPr>
        <w:ind w:firstLine="600" w:firstLineChars="200"/>
        <w:rPr>
          <w:rFonts w:ascii="仿宋" w:hAnsi="仿宋" w:eastAsia="仿宋"/>
          <w:sz w:val="30"/>
          <w:szCs w:val="30"/>
          <w:lang w:eastAsia="zh-CN"/>
        </w:rPr>
      </w:pPr>
      <w:r>
        <w:rPr>
          <w:rFonts w:hint="eastAsia" w:ascii="仿宋" w:hAnsi="仿宋" w:eastAsia="仿宋"/>
          <w:sz w:val="30"/>
          <w:szCs w:val="30"/>
          <w:lang w:eastAsia="zh-CN"/>
        </w:rPr>
        <w:t>在充分研究福建福海创石油化工有限公司</w:t>
      </w:r>
      <w:r>
        <w:rPr>
          <w:rFonts w:hint="eastAsia" w:ascii="仿宋" w:hAnsi="仿宋" w:eastAsia="仿宋"/>
          <w:sz w:val="30"/>
          <w:szCs w:val="30"/>
          <w:u w:val="single"/>
          <w:lang w:val="en-US" w:eastAsia="zh-CN"/>
        </w:rPr>
        <w:t xml:space="preserve"> </w:t>
      </w:r>
      <w:r>
        <w:rPr>
          <w:rFonts w:hint="eastAsia" w:ascii="仿宋" w:hAnsi="仿宋" w:eastAsia="仿宋"/>
          <w:color w:val="000000" w:themeColor="text1"/>
          <w:sz w:val="30"/>
          <w:szCs w:val="30"/>
          <w:u w:val="single"/>
          <w:lang w:eastAsia="zh-CN"/>
          <w14:textFill>
            <w14:solidFill>
              <w14:schemeClr w14:val="tx1"/>
            </w14:solidFill>
          </w14:textFill>
        </w:rPr>
        <w:t>多旋翼无人机</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lang w:eastAsia="zh-CN"/>
          <w14:textFill>
            <w14:solidFill>
              <w14:schemeClr w14:val="tx1"/>
            </w14:solidFill>
          </w14:textFill>
        </w:rPr>
        <w:t>询比文件</w:t>
      </w:r>
      <w:r>
        <w:rPr>
          <w:rFonts w:hint="eastAsia" w:ascii="仿宋" w:hAnsi="仿宋" w:eastAsia="仿宋"/>
          <w:sz w:val="30"/>
          <w:szCs w:val="30"/>
          <w:lang w:eastAsia="zh-CN"/>
        </w:rPr>
        <w:t>的全部内容后，我方愿以以下报价，严格按照自主</w:t>
      </w:r>
      <w:r>
        <w:rPr>
          <w:rFonts w:hint="eastAsia" w:ascii="仿宋" w:hAnsi="仿宋" w:eastAsia="仿宋"/>
          <w:sz w:val="30"/>
          <w:szCs w:val="30"/>
          <w:lang w:val="en-US" w:eastAsia="zh-CN"/>
        </w:rPr>
        <w:t>询比</w:t>
      </w:r>
      <w:r>
        <w:rPr>
          <w:rFonts w:hint="eastAsia" w:ascii="仿宋" w:hAnsi="仿宋" w:eastAsia="仿宋"/>
          <w:sz w:val="30"/>
          <w:szCs w:val="30"/>
          <w:lang w:eastAsia="zh-CN"/>
        </w:rPr>
        <w:t>文件的要求，交付本项目并维修其中的任何缺陷。</w:t>
      </w:r>
    </w:p>
    <w:p w14:paraId="6B2BF69E">
      <w:pPr>
        <w:widowControl/>
        <w:autoSpaceDE/>
        <w:autoSpaceDN/>
        <w:jc w:val="center"/>
        <w:rPr>
          <w:rFonts w:ascii="仿宋" w:hAnsi="仿宋" w:eastAsia="仿宋"/>
          <w:b/>
          <w:bCs/>
          <w:sz w:val="28"/>
          <w:szCs w:val="28"/>
          <w:lang w:eastAsia="zh-CN"/>
        </w:rPr>
      </w:pPr>
      <w:r>
        <w:rPr>
          <w:rFonts w:hint="eastAsia" w:ascii="仿宋" w:hAnsi="仿宋" w:eastAsia="仿宋"/>
          <w:b/>
          <w:bCs/>
          <w:sz w:val="28"/>
          <w:szCs w:val="28"/>
          <w:lang w:eastAsia="zh-CN"/>
        </w:rPr>
        <w:t>多旋翼无人机采购项目价格清单</w:t>
      </w:r>
    </w:p>
    <w:tbl>
      <w:tblPr>
        <w:tblStyle w:val="16"/>
        <w:tblW w:w="9720" w:type="dxa"/>
        <w:tblInd w:w="-318" w:type="dxa"/>
        <w:tblLayout w:type="fixed"/>
        <w:tblCellMar>
          <w:top w:w="0" w:type="dxa"/>
          <w:left w:w="108" w:type="dxa"/>
          <w:bottom w:w="0" w:type="dxa"/>
          <w:right w:w="108" w:type="dxa"/>
        </w:tblCellMar>
      </w:tblPr>
      <w:tblGrid>
        <w:gridCol w:w="9720"/>
      </w:tblGrid>
      <w:tr w14:paraId="36532249">
        <w:tblPrEx>
          <w:tblCellMar>
            <w:top w:w="0" w:type="dxa"/>
            <w:left w:w="108" w:type="dxa"/>
            <w:bottom w:w="0" w:type="dxa"/>
            <w:right w:w="108" w:type="dxa"/>
          </w:tblCellMar>
        </w:tblPrEx>
        <w:trPr>
          <w:trHeight w:val="3195" w:hRule="atLeast"/>
        </w:trPr>
        <w:tc>
          <w:tcPr>
            <w:tcW w:w="9720" w:type="dxa"/>
            <w:shd w:val="clear" w:color="auto" w:fill="auto"/>
            <w:vAlign w:val="center"/>
          </w:tcPr>
          <w:tbl>
            <w:tblPr>
              <w:tblStyle w:val="16"/>
              <w:tblpPr w:leftFromText="180" w:rightFromText="180" w:vertAnchor="text" w:horzAnchor="page" w:tblpX="-125" w:tblpY="-3846"/>
              <w:tblOverlap w:val="never"/>
              <w:tblW w:w="9587" w:type="dxa"/>
              <w:tblInd w:w="0" w:type="dxa"/>
              <w:tblLayout w:type="fixed"/>
              <w:tblCellMar>
                <w:top w:w="15" w:type="dxa"/>
                <w:left w:w="15" w:type="dxa"/>
                <w:bottom w:w="15" w:type="dxa"/>
                <w:right w:w="15" w:type="dxa"/>
              </w:tblCellMar>
            </w:tblPr>
            <w:tblGrid>
              <w:gridCol w:w="1136"/>
              <w:gridCol w:w="900"/>
              <w:gridCol w:w="886"/>
              <w:gridCol w:w="2792"/>
              <w:gridCol w:w="600"/>
              <w:gridCol w:w="491"/>
              <w:gridCol w:w="805"/>
              <w:gridCol w:w="1977"/>
            </w:tblGrid>
            <w:tr w14:paraId="60A43DCE">
              <w:tblPrEx>
                <w:tblCellMar>
                  <w:top w:w="15" w:type="dxa"/>
                  <w:left w:w="15" w:type="dxa"/>
                  <w:bottom w:w="15" w:type="dxa"/>
                  <w:right w:w="15" w:type="dxa"/>
                </w:tblCellMar>
              </w:tblPrEx>
              <w:trPr>
                <w:trHeight w:val="572"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E4A7">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请购单号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48C9">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存货编码</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3F50">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存货名称</w:t>
                  </w:r>
                </w:p>
              </w:tc>
              <w:tc>
                <w:tcPr>
                  <w:tcW w:w="27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83EC373">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规格/</w:t>
                  </w:r>
                  <w:r>
                    <w:rPr>
                      <w:rFonts w:hint="eastAsia" w:ascii="仿宋" w:hAnsi="仿宋" w:eastAsia="仿宋"/>
                      <w:color w:val="000000"/>
                      <w:sz w:val="24"/>
                      <w:szCs w:val="24"/>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C191">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单位</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B079">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数量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8721">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含税单价</w:t>
                  </w:r>
                  <w:r>
                    <w:rPr>
                      <w:rFonts w:hint="eastAsia" w:ascii="仿宋" w:hAnsi="仿宋" w:eastAsia="仿宋"/>
                      <w:color w:val="000000"/>
                      <w:sz w:val="24"/>
                      <w:szCs w:val="24"/>
                      <w:lang w:eastAsia="zh-CN" w:bidi="ar"/>
                    </w:rPr>
                    <w:t>元/台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0BDE">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含税总价</w:t>
                  </w:r>
                  <w:r>
                    <w:rPr>
                      <w:rFonts w:hint="eastAsia" w:ascii="仿宋" w:hAnsi="仿宋" w:eastAsia="仿宋"/>
                      <w:color w:val="000000"/>
                      <w:sz w:val="24"/>
                      <w:szCs w:val="24"/>
                      <w:lang w:eastAsia="zh-CN" w:bidi="ar"/>
                    </w:rPr>
                    <w:t>（元）</w:t>
                  </w:r>
                </w:p>
              </w:tc>
            </w:tr>
            <w:tr w14:paraId="51FFB8DF">
              <w:tblPrEx>
                <w:tblCellMar>
                  <w:top w:w="15" w:type="dxa"/>
                  <w:left w:w="15" w:type="dxa"/>
                  <w:bottom w:w="15" w:type="dxa"/>
                  <w:right w:w="15" w:type="dxa"/>
                </w:tblCellMar>
              </w:tblPrEx>
              <w:trPr>
                <w:trHeight w:val="1845"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37A5">
                  <w:pPr>
                    <w:jc w:val="center"/>
                    <w:rPr>
                      <w:rFonts w:hint="eastAsia" w:ascii="仿宋" w:hAnsi="仿宋" w:eastAsia="仿宋"/>
                      <w:color w:val="000000"/>
                      <w:sz w:val="21"/>
                      <w:szCs w:val="21"/>
                      <w:lang w:eastAsia="zh-CN" w:bidi="ar"/>
                    </w:rPr>
                  </w:pPr>
                  <w:r>
                    <w:rPr>
                      <w:rFonts w:hint="eastAsia" w:ascii="仿宋" w:hAnsi="仿宋" w:eastAsia="仿宋"/>
                      <w:color w:val="000000"/>
                      <w:sz w:val="21"/>
                      <w:szCs w:val="21"/>
                      <w:lang w:eastAsia="zh-CN" w:bidi="ar"/>
                    </w:rPr>
                    <w:t>QGD-3122-250213-0069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ED66">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eastAsia="zh-CN" w:bidi="ar"/>
                    </w:rPr>
                    <w:fldChar w:fldCharType="begin"/>
                  </w:r>
                  <w:r>
                    <w:rPr>
                      <w:rFonts w:hint="eastAsia" w:ascii="仿宋" w:hAnsi="仿宋" w:eastAsia="仿宋"/>
                      <w:color w:val="000000"/>
                      <w:sz w:val="21"/>
                      <w:szCs w:val="21"/>
                      <w:lang w:eastAsia="zh-CN" w:bidi="ar"/>
                    </w:rPr>
                    <w:instrText xml:space="preserve"> HYPERLINK "https://erp.fjnhjt.com/mdf-node/busiobj/pc.product.Product?id=2242610542440087556" </w:instrText>
                  </w:r>
                  <w:r>
                    <w:rPr>
                      <w:rFonts w:hint="eastAsia" w:ascii="仿宋" w:hAnsi="仿宋" w:eastAsia="仿宋"/>
                      <w:color w:val="000000"/>
                      <w:sz w:val="21"/>
                      <w:szCs w:val="21"/>
                      <w:lang w:eastAsia="zh-CN" w:bidi="ar"/>
                    </w:rPr>
                    <w:fldChar w:fldCharType="separate"/>
                  </w:r>
                  <w:r>
                    <w:rPr>
                      <w:rFonts w:hint="default" w:ascii="仿宋" w:hAnsi="仿宋" w:eastAsia="仿宋"/>
                      <w:color w:val="000000"/>
                      <w:sz w:val="21"/>
                      <w:szCs w:val="21"/>
                      <w:lang w:eastAsia="zh-CN" w:bidi="ar"/>
                    </w:rPr>
                    <w:t>10202259</w:t>
                  </w:r>
                  <w:r>
                    <w:rPr>
                      <w:rFonts w:hint="default" w:ascii="仿宋" w:hAnsi="仿宋" w:eastAsia="仿宋"/>
                      <w:color w:val="000000"/>
                      <w:sz w:val="21"/>
                      <w:szCs w:val="21"/>
                      <w:lang w:eastAsia="zh-CN" w:bidi="ar"/>
                    </w:rPr>
                    <w:fldChar w:fldCharType="end"/>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942B">
                  <w:pPr>
                    <w:jc w:val="center"/>
                    <w:rPr>
                      <w:rFonts w:hint="eastAsia" w:ascii="仿宋" w:hAnsi="仿宋" w:eastAsia="仿宋"/>
                      <w:color w:val="000000"/>
                      <w:sz w:val="21"/>
                      <w:szCs w:val="21"/>
                      <w:lang w:eastAsia="zh-CN" w:bidi="ar"/>
                    </w:rPr>
                  </w:pPr>
                  <w:r>
                    <w:rPr>
                      <w:rFonts w:hint="eastAsia" w:ascii="仿宋" w:hAnsi="仿宋" w:eastAsia="仿宋"/>
                      <w:color w:val="000000"/>
                      <w:sz w:val="21"/>
                      <w:szCs w:val="21"/>
                      <w:lang w:eastAsia="zh-CN" w:bidi="ar"/>
                    </w:rPr>
                    <w:fldChar w:fldCharType="begin"/>
                  </w:r>
                  <w:r>
                    <w:rPr>
                      <w:rFonts w:hint="eastAsia" w:ascii="仿宋" w:hAnsi="仿宋" w:eastAsia="仿宋"/>
                      <w:color w:val="000000"/>
                      <w:sz w:val="21"/>
                      <w:szCs w:val="21"/>
                      <w:lang w:eastAsia="zh-CN" w:bidi="ar"/>
                    </w:rPr>
                    <w:instrText xml:space="preserve"> HYPERLINK "https://erp.fjnhjt.com/mdf-node/busiobj/pc.product.Product?id=2242610542440087556" </w:instrText>
                  </w:r>
                  <w:r>
                    <w:rPr>
                      <w:rFonts w:hint="eastAsia" w:ascii="仿宋" w:hAnsi="仿宋" w:eastAsia="仿宋"/>
                      <w:color w:val="000000"/>
                      <w:sz w:val="21"/>
                      <w:szCs w:val="21"/>
                      <w:lang w:eastAsia="zh-CN" w:bidi="ar"/>
                    </w:rPr>
                    <w:fldChar w:fldCharType="separate"/>
                  </w:r>
                  <w:r>
                    <w:rPr>
                      <w:rFonts w:hint="default" w:ascii="仿宋" w:hAnsi="仿宋" w:eastAsia="仿宋"/>
                      <w:color w:val="000000"/>
                      <w:sz w:val="21"/>
                      <w:szCs w:val="21"/>
                      <w:lang w:eastAsia="zh-CN" w:bidi="ar"/>
                    </w:rPr>
                    <w:t>多旋翼无人机</w:t>
                  </w:r>
                  <w:r>
                    <w:rPr>
                      <w:rFonts w:hint="default" w:ascii="仿宋" w:hAnsi="仿宋" w:eastAsia="仿宋"/>
                      <w:color w:val="000000"/>
                      <w:sz w:val="21"/>
                      <w:szCs w:val="21"/>
                      <w:lang w:eastAsia="zh-CN" w:bidi="ar"/>
                    </w:rPr>
                    <w:fldChar w:fldCharType="end"/>
                  </w:r>
                </w:p>
              </w:tc>
              <w:tc>
                <w:tcPr>
                  <w:tcW w:w="27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5A8C0EB">
                  <w:pPr>
                    <w:jc w:val="center"/>
                    <w:rPr>
                      <w:rFonts w:hint="eastAsia" w:ascii="仿宋" w:hAnsi="仿宋" w:eastAsia="仿宋"/>
                      <w:color w:val="000000"/>
                      <w:sz w:val="21"/>
                      <w:szCs w:val="21"/>
                      <w:lang w:eastAsia="zh-CN" w:bidi="ar"/>
                    </w:rPr>
                  </w:pPr>
                  <w:r>
                    <w:rPr>
                      <w:rFonts w:hint="eastAsia" w:ascii="仿宋" w:hAnsi="仿宋" w:eastAsia="仿宋"/>
                      <w:color w:val="000000"/>
                      <w:sz w:val="21"/>
                      <w:szCs w:val="21"/>
                      <w:lang w:eastAsia="zh-CN" w:bidi="ar"/>
                    </w:rPr>
                    <w:t>包含消防用多旋翼无人机、多合一云台相机、无人机气体检测仪、喊话器及配套配件、备品备件\GB 42590-2023、GB/T 35018-2018、GB/T 38058-2019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7019">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4D1D">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4732">
                  <w:pPr>
                    <w:jc w:val="center"/>
                    <w:rPr>
                      <w:rFonts w:hint="eastAsia" w:ascii="仿宋" w:hAnsi="仿宋" w:eastAsia="仿宋"/>
                      <w:color w:val="000000"/>
                      <w:sz w:val="21"/>
                      <w:szCs w:val="21"/>
                      <w:lang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B958">
                  <w:pPr>
                    <w:jc w:val="center"/>
                    <w:rPr>
                      <w:rFonts w:hint="eastAsia" w:ascii="仿宋" w:hAnsi="仿宋" w:eastAsia="仿宋"/>
                      <w:color w:val="000000"/>
                      <w:sz w:val="21"/>
                      <w:szCs w:val="21"/>
                      <w:lang w:eastAsia="zh-CN" w:bidi="ar"/>
                    </w:rPr>
                  </w:pPr>
                </w:p>
              </w:tc>
            </w:tr>
            <w:tr w14:paraId="2774BDA4">
              <w:tblPrEx>
                <w:tblCellMar>
                  <w:top w:w="15" w:type="dxa"/>
                  <w:left w:w="15" w:type="dxa"/>
                  <w:bottom w:w="15" w:type="dxa"/>
                  <w:right w:w="15" w:type="dxa"/>
                </w:tblCellMar>
              </w:tblPrEx>
              <w:trPr>
                <w:trHeight w:val="69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1FED">
                  <w:pPr>
                    <w:jc w:val="center"/>
                    <w:rPr>
                      <w:rFonts w:ascii="仿宋" w:hAnsi="仿宋" w:eastAsia="仿宋"/>
                      <w:color w:val="000000"/>
                      <w:sz w:val="24"/>
                      <w:szCs w:val="24"/>
                    </w:rPr>
                  </w:pPr>
                  <w:r>
                    <w:rPr>
                      <w:rFonts w:ascii="仿宋" w:hAnsi="仿宋" w:eastAsia="仿宋"/>
                      <w:color w:val="000000"/>
                      <w:sz w:val="24"/>
                      <w:szCs w:val="24"/>
                    </w:rPr>
                    <w:t>合</w:t>
                  </w:r>
                  <w:r>
                    <w:rPr>
                      <w:rFonts w:hint="eastAsia" w:ascii="仿宋" w:hAnsi="仿宋" w:eastAsia="仿宋"/>
                      <w:color w:val="000000"/>
                      <w:sz w:val="24"/>
                      <w:szCs w:val="24"/>
                    </w:rPr>
                    <w:t xml:space="preserve">  </w:t>
                  </w:r>
                  <w:r>
                    <w:rPr>
                      <w:rFonts w:ascii="仿宋" w:hAnsi="仿宋" w:eastAsia="仿宋"/>
                      <w:color w:val="000000"/>
                      <w:sz w:val="24"/>
                      <w:szCs w:val="24"/>
                    </w:rPr>
                    <w:t>计</w:t>
                  </w:r>
                </w:p>
              </w:tc>
              <w:tc>
                <w:tcPr>
                  <w:tcW w:w="64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513F04">
                  <w:pPr>
                    <w:rPr>
                      <w:rFonts w:ascii="仿宋" w:hAnsi="仿宋" w:eastAsia="仿宋"/>
                      <w:color w:val="000000"/>
                      <w:sz w:val="18"/>
                      <w:szCs w:val="18"/>
                    </w:rPr>
                  </w:pPr>
                  <w:r>
                    <w:rPr>
                      <w:rFonts w:hint="eastAsia" w:ascii="仿宋" w:hAnsi="仿宋" w:eastAsia="仿宋"/>
                      <w:b/>
                      <w:color w:val="000000"/>
                      <w:szCs w:val="21"/>
                    </w:rPr>
                    <w:t>（大写）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F2B8">
                  <w:pPr>
                    <w:jc w:val="both"/>
                    <w:rPr>
                      <w:rFonts w:ascii="仿宋" w:hAnsi="仿宋" w:eastAsia="仿宋"/>
                      <w:b/>
                      <w:color w:val="000000"/>
                      <w:sz w:val="24"/>
                      <w:szCs w:val="24"/>
                      <w:lang w:eastAsia="zh-CN"/>
                    </w:rPr>
                  </w:pPr>
                  <w:r>
                    <w:rPr>
                      <w:rFonts w:hint="eastAsia" w:ascii="仿宋" w:hAnsi="仿宋" w:eastAsia="仿宋"/>
                      <w:b/>
                      <w:color w:val="000000"/>
                      <w:sz w:val="24"/>
                      <w:szCs w:val="24"/>
                      <w:lang w:eastAsia="zh-CN"/>
                    </w:rPr>
                    <w:t>（小写）</w:t>
                  </w:r>
                </w:p>
              </w:tc>
            </w:tr>
          </w:tbl>
          <w:p w14:paraId="796F1C37">
            <w:pPr>
              <w:spacing w:line="360" w:lineRule="auto"/>
              <w:rPr>
                <w:rFonts w:ascii="仿宋" w:hAnsi="仿宋" w:eastAsia="仿宋"/>
                <w:b/>
                <w:bCs/>
                <w:sz w:val="24"/>
                <w:lang w:eastAsia="zh-CN"/>
              </w:rPr>
            </w:pPr>
            <w:r>
              <w:rPr>
                <w:rFonts w:hint="eastAsia" w:ascii="仿宋" w:hAnsi="仿宋" w:eastAsia="仿宋"/>
                <w:b/>
                <w:bCs/>
                <w:sz w:val="24"/>
                <w:lang w:eastAsia="zh-CN"/>
              </w:rPr>
              <w:t>价格说明：</w:t>
            </w:r>
          </w:p>
          <w:p w14:paraId="56B9CD61">
            <w:pPr>
              <w:pStyle w:val="15"/>
              <w:shd w:val="clear" w:color="auto" w:fill="FFFFFF"/>
              <w:spacing w:before="0" w:beforeAutospacing="0" w:after="0" w:afterAutospacing="0" w:line="360" w:lineRule="auto"/>
              <w:rPr>
                <w:rFonts w:ascii="仿宋" w:hAnsi="仿宋" w:eastAsia="仿宋"/>
                <w:b/>
                <w:bCs/>
              </w:rPr>
            </w:pPr>
            <w:r>
              <w:rPr>
                <w:rFonts w:hint="eastAsia" w:ascii="仿宋" w:hAnsi="仿宋" w:eastAsia="仿宋"/>
                <w:b/>
                <w:bCs/>
              </w:rPr>
              <w:t>A、报价单不需随附“</w:t>
            </w:r>
            <w:r>
              <w:rPr>
                <w:rFonts w:hint="eastAsia" w:ascii="仿宋" w:hAnsi="仿宋" w:eastAsia="仿宋" w:cs="宋体"/>
                <w:b/>
                <w:bCs/>
                <w:lang w:eastAsia="zh-CN"/>
              </w:rPr>
              <w:t>多旋翼无人机</w:t>
            </w:r>
            <w:r>
              <w:rPr>
                <w:rFonts w:hint="eastAsia" w:ascii="仿宋" w:hAnsi="仿宋" w:eastAsia="仿宋" w:cs="宋体"/>
                <w:b/>
                <w:bCs/>
              </w:rPr>
              <w:t>”技术协</w:t>
            </w:r>
            <w:r>
              <w:rPr>
                <w:rFonts w:hint="eastAsia" w:ascii="仿宋" w:hAnsi="仿宋" w:eastAsia="仿宋"/>
                <w:b/>
                <w:bCs/>
              </w:rPr>
              <w:t>议：</w:t>
            </w:r>
          </w:p>
          <w:p w14:paraId="778DEF1B">
            <w:pPr>
              <w:pStyle w:val="15"/>
              <w:spacing w:before="0" w:beforeAutospacing="0" w:after="0" w:afterAutospacing="0" w:line="360" w:lineRule="auto"/>
              <w:rPr>
                <w:rFonts w:ascii="仿宋" w:hAnsi="仿宋" w:eastAsia="仿宋" w:cs="Arial"/>
                <w:color w:val="111111"/>
              </w:rPr>
            </w:pPr>
            <w:r>
              <w:rPr>
                <w:rFonts w:ascii="仿宋" w:hAnsi="仿宋" w:eastAsia="仿宋" w:cs="Arial"/>
                <w:color w:val="111111"/>
              </w:rPr>
              <w:t>1</w:t>
            </w:r>
            <w:r>
              <w:rPr>
                <w:rFonts w:hint="eastAsia" w:ascii="仿宋" w:hAnsi="仿宋" w:eastAsia="仿宋" w:cs="Arial"/>
                <w:color w:val="111111"/>
              </w:rPr>
              <w:t>.</w:t>
            </w:r>
            <w:r>
              <w:rPr>
                <w:rFonts w:ascii="仿宋" w:hAnsi="仿宋" w:eastAsia="仿宋" w:cs="Arial"/>
                <w:color w:val="111111"/>
              </w:rPr>
              <w:t>具体事宜</w:t>
            </w:r>
            <w:r>
              <w:rPr>
                <w:rFonts w:hint="eastAsia" w:ascii="仿宋" w:hAnsi="仿宋" w:eastAsia="仿宋" w:cs="Arial"/>
                <w:color w:val="111111"/>
              </w:rPr>
              <w:t>以</w:t>
            </w:r>
            <w:r>
              <w:rPr>
                <w:rFonts w:ascii="仿宋" w:hAnsi="仿宋" w:eastAsia="仿宋" w:cs="Arial"/>
                <w:color w:val="111111"/>
              </w:rPr>
              <w:t>请购规格型号</w:t>
            </w:r>
            <w:r>
              <w:rPr>
                <w:rFonts w:hint="eastAsia" w:ascii="仿宋" w:hAnsi="仿宋" w:eastAsia="仿宋" w:cs="Arial"/>
                <w:color w:val="111111"/>
              </w:rPr>
              <w:t>和双方</w:t>
            </w:r>
            <w:r>
              <w:rPr>
                <w:rFonts w:ascii="仿宋" w:hAnsi="仿宋" w:eastAsia="仿宋" w:cs="Arial"/>
                <w:color w:val="111111"/>
              </w:rPr>
              <w:t>协议</w:t>
            </w:r>
            <w:r>
              <w:rPr>
                <w:rFonts w:hint="eastAsia" w:ascii="仿宋" w:hAnsi="仿宋" w:eastAsia="仿宋" w:cs="Arial"/>
                <w:color w:val="111111"/>
              </w:rPr>
              <w:t>为准</w:t>
            </w:r>
            <w:r>
              <w:rPr>
                <w:rFonts w:ascii="仿宋" w:hAnsi="仿宋" w:eastAsia="仿宋" w:cs="Arial"/>
                <w:color w:val="111111"/>
              </w:rPr>
              <w:t>。</w:t>
            </w:r>
          </w:p>
          <w:p w14:paraId="101BBE63">
            <w:pPr>
              <w:numPr>
                <w:ilvl w:val="255"/>
                <w:numId w:val="0"/>
              </w:numPr>
              <w:spacing w:line="360" w:lineRule="auto"/>
              <w:rPr>
                <w:rFonts w:ascii="仿宋" w:hAnsi="仿宋" w:eastAsia="仿宋"/>
                <w:b/>
                <w:bCs/>
                <w:sz w:val="24"/>
                <w:lang w:eastAsia="zh-CN"/>
              </w:rPr>
            </w:pPr>
            <w:r>
              <w:rPr>
                <w:rFonts w:hint="eastAsia" w:ascii="仿宋" w:hAnsi="仿宋" w:eastAsia="仿宋"/>
                <w:b/>
                <w:bCs/>
                <w:sz w:val="24"/>
                <w:lang w:eastAsia="zh-CN"/>
              </w:rPr>
              <w:t>B、</w:t>
            </w:r>
            <w:r>
              <w:rPr>
                <w:rFonts w:hint="eastAsia" w:ascii="仿宋" w:hAnsi="仿宋" w:eastAsia="仿宋"/>
                <w:b/>
                <w:bCs/>
                <w:sz w:val="24"/>
                <w:shd w:val="clear" w:color="FFFFFF" w:fill="D9D9D9"/>
                <w:lang w:eastAsia="zh-CN"/>
              </w:rPr>
              <w:t>含</w:t>
            </w:r>
            <w:r>
              <w:rPr>
                <w:rFonts w:hint="eastAsia" w:ascii="仿宋" w:hAnsi="仿宋" w:eastAsia="仿宋"/>
                <w:b/>
                <w:bCs/>
                <w:sz w:val="24"/>
                <w:u w:val="single"/>
                <w:shd w:val="clear" w:color="FFFFFF" w:fill="D9D9D9"/>
                <w:lang w:eastAsia="zh-CN"/>
              </w:rPr>
              <w:t xml:space="preserve"> 13% </w:t>
            </w:r>
            <w:r>
              <w:rPr>
                <w:rFonts w:hint="eastAsia" w:ascii="仿宋" w:hAnsi="仿宋" w:eastAsia="仿宋"/>
                <w:b/>
                <w:bCs/>
                <w:sz w:val="24"/>
                <w:lang w:eastAsia="zh-CN"/>
              </w:rPr>
              <w:t>增值税送到厂价；</w:t>
            </w:r>
          </w:p>
          <w:p w14:paraId="33BE4945">
            <w:pPr>
              <w:numPr>
                <w:ilvl w:val="255"/>
                <w:numId w:val="0"/>
              </w:numPr>
              <w:spacing w:line="360" w:lineRule="auto"/>
              <w:rPr>
                <w:rFonts w:ascii="仿宋" w:hAnsi="仿宋" w:eastAsia="仿宋"/>
                <w:b/>
                <w:bCs/>
                <w:sz w:val="24"/>
                <w:lang w:eastAsia="zh-CN"/>
              </w:rPr>
            </w:pPr>
            <w:r>
              <w:rPr>
                <w:rFonts w:hint="eastAsia" w:ascii="仿宋" w:hAnsi="仿宋" w:eastAsia="仿宋"/>
                <w:b/>
                <w:bCs/>
                <w:sz w:val="24"/>
                <w:lang w:eastAsia="zh-CN"/>
              </w:rPr>
              <w:t>C、付款方式：全部货款均以现汇方式支付，货到验收合格后付90%,留10%质保金（质保期以货到验收合格后12个月或货到现场18个月，以先到为准）</w:t>
            </w:r>
            <w:r>
              <w:rPr>
                <w:rFonts w:ascii="仿宋" w:hAnsi="仿宋" w:eastAsia="仿宋"/>
                <w:b/>
                <w:bCs/>
                <w:sz w:val="24"/>
                <w:lang w:eastAsia="zh-CN"/>
              </w:rPr>
              <w:t>。</w:t>
            </w:r>
          </w:p>
          <w:p w14:paraId="49DB2576">
            <w:pPr>
              <w:spacing w:line="360" w:lineRule="auto"/>
              <w:rPr>
                <w:rFonts w:ascii="仿宋" w:hAnsi="仿宋" w:eastAsia="仿宋"/>
                <w:b/>
                <w:color w:val="000000"/>
                <w:sz w:val="24"/>
                <w:lang w:eastAsia="zh-CN"/>
              </w:rPr>
            </w:pPr>
            <w:r>
              <w:rPr>
                <w:rFonts w:hint="eastAsia" w:ascii="仿宋" w:hAnsi="仿宋" w:eastAsia="仿宋"/>
                <w:b/>
                <w:bCs/>
                <w:sz w:val="24"/>
                <w:lang w:eastAsia="zh-CN"/>
              </w:rPr>
              <w:t>D、交货期限：</w:t>
            </w:r>
            <w:r>
              <w:rPr>
                <w:rFonts w:hint="eastAsia" w:ascii="仿宋" w:hAnsi="仿宋" w:eastAsia="仿宋"/>
                <w:b/>
                <w:bCs/>
                <w:sz w:val="24"/>
                <w:u w:val="single"/>
                <w:lang w:eastAsia="zh-CN"/>
              </w:rPr>
              <w:t xml:space="preserve"> </w:t>
            </w:r>
            <w:r>
              <w:rPr>
                <w:rFonts w:hint="eastAsia" w:ascii="仿宋" w:hAnsi="仿宋" w:eastAsia="仿宋"/>
                <w:b/>
                <w:bCs/>
                <w:sz w:val="24"/>
                <w:u w:val="single"/>
                <w:lang w:val="en-US" w:eastAsia="zh-CN"/>
              </w:rPr>
              <w:t xml:space="preserve">    </w:t>
            </w:r>
            <w:r>
              <w:rPr>
                <w:rFonts w:hint="eastAsia" w:ascii="仿宋" w:hAnsi="仿宋" w:eastAsia="仿宋"/>
                <w:b/>
                <w:bCs/>
                <w:sz w:val="24"/>
                <w:u w:val="single"/>
                <w:lang w:eastAsia="zh-CN"/>
              </w:rPr>
              <w:t xml:space="preserve">    </w:t>
            </w:r>
            <w:r>
              <w:rPr>
                <w:rFonts w:hint="eastAsia" w:ascii="仿宋" w:hAnsi="仿宋" w:eastAsia="仿宋"/>
                <w:b/>
                <w:bCs/>
                <w:sz w:val="24"/>
                <w:lang w:eastAsia="zh-CN"/>
              </w:rPr>
              <w:t>，其它约定以双方签订合同为准。</w:t>
            </w:r>
          </w:p>
          <w:p w14:paraId="3450E1C6">
            <w:pPr>
              <w:spacing w:line="360" w:lineRule="auto"/>
              <w:rPr>
                <w:rFonts w:ascii="仿宋" w:hAnsi="仿宋" w:eastAsia="仿宋"/>
                <w:sz w:val="24"/>
                <w:lang w:eastAsia="zh-CN"/>
              </w:rPr>
            </w:pPr>
            <w:r>
              <w:rPr>
                <w:rFonts w:hint="eastAsia" w:ascii="仿宋" w:hAnsi="仿宋" w:eastAsia="仿宋"/>
                <w:sz w:val="24"/>
                <w:lang w:eastAsia="zh-CN"/>
              </w:rPr>
              <w:t>四、其它约定以双方签订合同为准。</w:t>
            </w:r>
          </w:p>
        </w:tc>
      </w:tr>
    </w:tbl>
    <w:p w14:paraId="46838C3A">
      <w:pPr>
        <w:spacing w:line="360" w:lineRule="auto"/>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参比人：</w:t>
      </w:r>
      <w:r>
        <w:rPr>
          <w:rFonts w:hint="eastAsia" w:ascii="仿宋" w:hAnsi="仿宋" w:eastAsia="仿宋"/>
          <w:sz w:val="28"/>
          <w:szCs w:val="28"/>
          <w:u w:val="single"/>
          <w:lang w:eastAsia="zh-CN"/>
        </w:rPr>
        <w:t xml:space="preserve">      </w:t>
      </w:r>
      <w:r>
        <w:rPr>
          <w:rFonts w:hint="eastAsia" w:ascii="仿宋" w:hAnsi="仿宋" w:eastAsia="仿宋"/>
          <w:color w:val="00B050"/>
          <w:sz w:val="28"/>
          <w:szCs w:val="28"/>
          <w:lang w:eastAsia="zh-CN"/>
        </w:rPr>
        <w:t>（加盖参比单位章）</w:t>
      </w:r>
    </w:p>
    <w:p w14:paraId="7D71E281">
      <w:pPr>
        <w:spacing w:line="360" w:lineRule="auto"/>
        <w:ind w:firstLine="560" w:firstLineChars="200"/>
        <w:rPr>
          <w:rFonts w:ascii="仿宋" w:hAnsi="仿宋" w:eastAsia="仿宋"/>
          <w:color w:val="00B050"/>
          <w:sz w:val="28"/>
          <w:szCs w:val="28"/>
          <w:lang w:eastAsia="zh-CN"/>
        </w:rPr>
      </w:pPr>
      <w:r>
        <w:rPr>
          <w:rFonts w:hint="eastAsia" w:ascii="仿宋" w:hAnsi="仿宋" w:eastAsia="仿宋"/>
          <w:sz w:val="28"/>
          <w:szCs w:val="28"/>
          <w:lang w:eastAsia="zh-CN"/>
        </w:rPr>
        <w:t>法定代表人：</w:t>
      </w:r>
      <w:r>
        <w:rPr>
          <w:rFonts w:hint="eastAsia" w:ascii="仿宋" w:hAnsi="仿宋" w:eastAsia="仿宋"/>
          <w:sz w:val="28"/>
          <w:szCs w:val="28"/>
          <w:u w:val="single"/>
          <w:lang w:eastAsia="zh-CN"/>
        </w:rPr>
        <w:t xml:space="preserve">                 </w:t>
      </w:r>
      <w:r>
        <w:rPr>
          <w:rFonts w:hint="eastAsia" w:ascii="仿宋" w:hAnsi="仿宋" w:eastAsia="仿宋"/>
          <w:color w:val="00B050"/>
          <w:sz w:val="28"/>
          <w:szCs w:val="28"/>
          <w:lang w:eastAsia="zh-CN"/>
        </w:rPr>
        <w:t>（签字）</w:t>
      </w:r>
    </w:p>
    <w:p w14:paraId="1F7C43DB">
      <w:pPr>
        <w:spacing w:line="360" w:lineRule="auto"/>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 xml:space="preserve">编制时间： </w:t>
      </w:r>
      <w:r>
        <w:rPr>
          <w:rFonts w:hint="eastAsia" w:ascii="仿宋" w:hAnsi="仿宋" w:eastAsia="仿宋"/>
          <w:sz w:val="28"/>
          <w:szCs w:val="28"/>
          <w:u w:val="single"/>
          <w:lang w:eastAsia="zh-CN"/>
        </w:rPr>
        <w:t xml:space="preserve">      年   月   日</w:t>
      </w:r>
    </w:p>
    <w:p w14:paraId="7FF38A54">
      <w:pPr>
        <w:pStyle w:val="21"/>
        <w:spacing w:line="360" w:lineRule="auto"/>
        <w:jc w:val="center"/>
        <w:rPr>
          <w:rFonts w:hint="eastAsia" w:ascii="仿宋" w:hAnsi="仿宋" w:eastAsia="仿宋"/>
          <w:b/>
          <w:sz w:val="36"/>
          <w:szCs w:val="36"/>
        </w:rPr>
      </w:pPr>
    </w:p>
    <w:p w14:paraId="59B86EFD">
      <w:pPr>
        <w:pStyle w:val="21"/>
        <w:spacing w:line="360" w:lineRule="auto"/>
        <w:jc w:val="center"/>
        <w:rPr>
          <w:rFonts w:hint="eastAsia" w:ascii="仿宋" w:hAnsi="仿宋" w:eastAsia="仿宋"/>
          <w:b/>
          <w:sz w:val="36"/>
          <w:szCs w:val="36"/>
        </w:rPr>
      </w:pPr>
    </w:p>
    <w:p w14:paraId="376D4BF9">
      <w:pPr>
        <w:pStyle w:val="21"/>
        <w:spacing w:line="360" w:lineRule="auto"/>
        <w:jc w:val="center"/>
        <w:rPr>
          <w:rFonts w:ascii="仿宋" w:hAnsi="仿宋" w:eastAsia="仿宋"/>
          <w:b/>
          <w:sz w:val="36"/>
          <w:szCs w:val="36"/>
        </w:rPr>
      </w:pPr>
      <w:r>
        <w:rPr>
          <w:rFonts w:hint="eastAsia" w:ascii="仿宋" w:hAnsi="仿宋" w:eastAsia="仿宋"/>
          <w:b/>
          <w:sz w:val="36"/>
          <w:szCs w:val="36"/>
        </w:rPr>
        <w:t>承诺函</w:t>
      </w:r>
    </w:p>
    <w:p w14:paraId="348B4B40">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03365B4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项目比选文件表示完全响应，遵照公告的要求，特此确认并承诺：</w:t>
      </w:r>
    </w:p>
    <w:p w14:paraId="33FC7D8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1、我方确认，我方已仔细阅读并研究了贵方的公告及其附件，我方完全熟悉其中的要求、条款和条件，并充分了解比选情况。</w:t>
      </w:r>
    </w:p>
    <w:p w14:paraId="283DDD3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2、我方确认：我方完全同意比选文件制定的交易规则。接受比选文件中所制定的评分标准。</w:t>
      </w:r>
    </w:p>
    <w:p w14:paraId="051B3FB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3、我方承诺：我方为参比方所提供的材料均为真实、合法、完整。</w:t>
      </w:r>
    </w:p>
    <w:p w14:paraId="0C3DB42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62FC7EBF">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6FAA86FF">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意向参比方（盖章）：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32C449A4">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ADFFBAE">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069E1473">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79062E07">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D54475">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7CC01FE5">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2E912970">
      <w:pPr>
        <w:pStyle w:val="21"/>
        <w:spacing w:line="360" w:lineRule="auto"/>
        <w:rPr>
          <w:rFonts w:ascii="仿宋" w:hAnsi="仿宋" w:eastAsia="仿宋"/>
          <w:sz w:val="28"/>
          <w:szCs w:val="28"/>
        </w:rPr>
      </w:pPr>
    </w:p>
    <w:bookmarkEnd w:id="0"/>
    <w:p w14:paraId="3C4920E1">
      <w:pPr>
        <w:spacing w:line="360" w:lineRule="auto"/>
        <w:jc w:val="center"/>
        <w:rPr>
          <w:rFonts w:ascii="仿宋" w:hAnsi="仿宋" w:eastAsia="仿宋"/>
          <w:sz w:val="28"/>
          <w:szCs w:val="28"/>
          <w:lang w:eastAsia="zh-CN"/>
        </w:rPr>
      </w:pPr>
    </w:p>
    <w:p w14:paraId="7A275A98"/>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110B9091">
            <w:pPr>
              <w:pStyle w:val="1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67BD0CE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146C287D">
            <w:pPr>
              <w:pStyle w:val="1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3B117067">
    <w:pPr>
      <w:pStyle w:val="1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7DE0">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03950E46">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9lMHZAAAADQEAAA8AAAAAAAAAAQAgAAAAIgAAAGRycy9kb3ducmV2LnhtbFBLAQIU&#10;ABQAAAAIAIdO4kAIjPbpuQEAAHEDAAAOAAAAAAAAAAEAIAAAACgBAABkcnMvZTJvRG9jLnhtbFBL&#10;BQYAAAAABgAGAFkBAABTBQAAAAA=&#10;">
              <v:fill on="f" focussize="0,0"/>
              <v:stroke on="f"/>
              <v:imagedata o:title=""/>
              <o:lock v:ext="edit" aspectratio="f"/>
              <v:textbox inset="0mm,0mm,0mm,0mm">
                <w:txbxContent>
                  <w:p w14:paraId="03950E4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DF33">
    <w:pPr>
      <w:pStyle w:val="1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F2269"/>
    <w:rsid w:val="06BA017B"/>
    <w:rsid w:val="132647DF"/>
    <w:rsid w:val="13624D7D"/>
    <w:rsid w:val="17422BCE"/>
    <w:rsid w:val="1ECF2269"/>
    <w:rsid w:val="249471B2"/>
    <w:rsid w:val="2D286129"/>
    <w:rsid w:val="2F0D07DD"/>
    <w:rsid w:val="31F2773E"/>
    <w:rsid w:val="3E8878BA"/>
    <w:rsid w:val="49944B4B"/>
    <w:rsid w:val="4D816FB0"/>
    <w:rsid w:val="522070F5"/>
    <w:rsid w:val="672B3381"/>
    <w:rsid w:val="70772054"/>
    <w:rsid w:val="766A6186"/>
    <w:rsid w:val="7AB9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10">
    <w:name w:val="heading 1"/>
    <w:basedOn w:val="1"/>
    <w:next w:val="1"/>
    <w:qFormat/>
    <w:uiPriority w:val="0"/>
    <w:pPr>
      <w:ind w:left="538"/>
      <w:outlineLvl w:val="0"/>
    </w:pPr>
    <w:rPr>
      <w:b/>
      <w:bCs/>
      <w:sz w:val="28"/>
      <w:szCs w:val="28"/>
    </w:rPr>
  </w:style>
  <w:style w:type="paragraph" w:styleId="11">
    <w:name w:val="heading 2"/>
    <w:basedOn w:val="1"/>
    <w:next w:val="1"/>
    <w:qFormat/>
    <w:uiPriority w:val="0"/>
    <w:pPr>
      <w:ind w:left="629"/>
      <w:outlineLvl w:val="1"/>
    </w:pPr>
    <w:rPr>
      <w:b/>
      <w:bCs/>
      <w:sz w:val="24"/>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next w:val="4"/>
    <w:qFormat/>
    <w:uiPriority w:val="0"/>
    <w:pPr>
      <w:widowControl/>
      <w:tabs>
        <w:tab w:val="left" w:pos="0"/>
        <w:tab w:val="left" w:pos="993"/>
        <w:tab w:val="left" w:pos="1134"/>
      </w:tabs>
      <w:spacing w:line="500" w:lineRule="exact"/>
      <w:ind w:firstLine="567"/>
    </w:pPr>
    <w:rPr>
      <w:rFonts w:ascii="宋体"/>
      <w:sz w:val="28"/>
    </w:rPr>
  </w:style>
  <w:style w:type="paragraph" w:customStyle="1" w:styleId="4">
    <w:name w:val="样式 标题 3 + (中文) 黑体 小四 非加粗 段前: 7.8 磅 段后: 0 磅 行距: 固定值 20 磅"/>
    <w:basedOn w:val="5"/>
    <w:qFormat/>
    <w:uiPriority w:val="0"/>
    <w:pPr>
      <w:spacing w:line="400" w:lineRule="exact"/>
    </w:pPr>
    <w:rPr>
      <w:rFonts w:eastAsia="黑体" w:cs="宋体"/>
      <w:sz w:val="24"/>
      <w:szCs w:val="20"/>
    </w:rPr>
  </w:style>
  <w:style w:type="paragraph" w:customStyle="1" w:styleId="5">
    <w:name w:val="标题 3_0"/>
    <w:basedOn w:val="6"/>
    <w:next w:val="6"/>
    <w:unhideWhenUsed/>
    <w:qFormat/>
    <w:uiPriority w:val="9"/>
    <w:pPr>
      <w:spacing w:line="310" w:lineRule="exact"/>
      <w:ind w:left="3243"/>
      <w:outlineLvl w:val="2"/>
    </w:pPr>
    <w:rPr>
      <w:i/>
      <w:sz w:val="25"/>
      <w:szCs w:val="25"/>
    </w:rPr>
  </w:style>
  <w:style w:type="paragraph" w:customStyle="1" w:styleId="6">
    <w:name w:val="正文_0"/>
    <w:basedOn w:val="1"/>
    <w:next w:val="7"/>
    <w:qFormat/>
    <w:uiPriority w:val="0"/>
    <w:rPr>
      <w:szCs w:val="21"/>
    </w:rPr>
  </w:style>
  <w:style w:type="paragraph" w:customStyle="1" w:styleId="7">
    <w:name w:val="正文首行缩进 2_0"/>
    <w:basedOn w:val="8"/>
    <w:next w:val="4"/>
    <w:unhideWhenUsed/>
    <w:qFormat/>
    <w:uiPriority w:val="99"/>
    <w:pPr>
      <w:ind w:firstLine="420" w:firstLineChars="200"/>
    </w:pPr>
  </w:style>
  <w:style w:type="paragraph" w:customStyle="1" w:styleId="8">
    <w:name w:val="正文文本缩进_0"/>
    <w:basedOn w:val="9"/>
    <w:next w:val="4"/>
    <w:unhideWhenUsed/>
    <w:qFormat/>
    <w:uiPriority w:val="99"/>
    <w:pPr>
      <w:spacing w:after="120"/>
      <w:ind w:left="420" w:leftChars="200"/>
    </w:pPr>
  </w:style>
  <w:style w:type="paragraph" w:customStyle="1" w:styleId="9">
    <w:name w:val="正文_2"/>
    <w:next w:val="7"/>
    <w:qFormat/>
    <w:uiPriority w:val="1"/>
    <w:pPr>
      <w:widowControl w:val="0"/>
      <w:autoSpaceDE w:val="0"/>
      <w:autoSpaceDN w:val="0"/>
    </w:pPr>
    <w:rPr>
      <w:rFonts w:ascii="宋体" w:hAnsi="宋体" w:eastAsia="宋体" w:cs="宋体"/>
      <w:sz w:val="22"/>
      <w:szCs w:val="22"/>
      <w:lang w:val="zh-CN" w:eastAsia="zh-CN" w:bidi="zh-CN"/>
    </w:rPr>
  </w:style>
  <w:style w:type="paragraph" w:styleId="12">
    <w:name w:val="Body Text"/>
    <w:basedOn w:val="1"/>
    <w:qFormat/>
    <w:uiPriority w:val="1"/>
    <w:rPr>
      <w:sz w:val="24"/>
      <w:szCs w:val="24"/>
    </w:rPr>
  </w:style>
  <w:style w:type="paragraph" w:styleId="13">
    <w:name w:val="Plain Text"/>
    <w:basedOn w:val="1"/>
    <w:qFormat/>
    <w:uiPriority w:val="99"/>
    <w:rPr>
      <w:rFonts w:hAnsi="Courier New" w:cs="Courier New"/>
      <w:szCs w:val="21"/>
    </w:rPr>
  </w:style>
  <w:style w:type="paragraph" w:styleId="14">
    <w:name w:val="footer"/>
    <w:basedOn w:val="1"/>
    <w:qFormat/>
    <w:uiPriority w:val="99"/>
    <w:pPr>
      <w:tabs>
        <w:tab w:val="center" w:pos="4153"/>
        <w:tab w:val="right" w:pos="8306"/>
      </w:tabs>
      <w:snapToGrid w:val="0"/>
    </w:pPr>
    <w:rPr>
      <w:sz w:val="18"/>
      <w:szCs w:val="18"/>
    </w:rPr>
  </w:style>
  <w:style w:type="paragraph" w:styleId="15">
    <w:name w:val="Normal (Web)"/>
    <w:basedOn w:val="1"/>
    <w:unhideWhenUsed/>
    <w:qFormat/>
    <w:uiPriority w:val="99"/>
    <w:pPr>
      <w:widowControl/>
      <w:autoSpaceDE/>
      <w:autoSpaceDN/>
      <w:spacing w:before="100" w:beforeAutospacing="1" w:after="100" w:afterAutospacing="1"/>
    </w:pPr>
    <w:rPr>
      <w:sz w:val="24"/>
      <w:szCs w:val="24"/>
      <w:lang w:eastAsia="zh-C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qFormat/>
    <w:uiPriority w:val="0"/>
    <w:rPr>
      <w:color w:val="0026E5" w:themeColor="hyperlink"/>
      <w:u w:val="single"/>
      <w14:textFill>
        <w14:solidFill>
          <w14:schemeClr w14:val="hlink"/>
        </w14:solidFill>
      </w14:textFill>
    </w:rPr>
  </w:style>
  <w:style w:type="paragraph" w:customStyle="1" w:styleId="2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2">
    <w:name w:val="List Paragraph"/>
    <w:basedOn w:val="1"/>
    <w:qFormat/>
    <w:uiPriority w:val="34"/>
    <w:pPr>
      <w:spacing w:before="206"/>
      <w:ind w:left="959" w:hanging="361"/>
    </w:pPr>
  </w:style>
  <w:style w:type="paragraph" w:customStyle="1" w:styleId="2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24">
    <w:name w:val="列出段落1"/>
    <w:basedOn w:val="1"/>
    <w:qFormat/>
    <w:uiPriority w:val="34"/>
    <w:pPr>
      <w:autoSpaceDE/>
      <w:autoSpaceDN/>
      <w:ind w:firstLine="420" w:firstLineChars="200"/>
      <w:jc w:val="both"/>
    </w:pPr>
    <w:rPr>
      <w:rFonts w:ascii="Calibri" w:hAnsi="Calibri" w:cs="Times New Roman"/>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1973</Words>
  <Characters>2255</Characters>
  <Lines>0</Lines>
  <Paragraphs>0</Paragraphs>
  <TotalTime>15</TotalTime>
  <ScaleCrop>false</ScaleCrop>
  <LinksUpToDate>false</LinksUpToDate>
  <CharactersWithSpaces>2577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2025-04-14T01:54:00Z</dcterms:created>
  <dc:creator>GM9</dc:creator>
  <cp:lastModifiedBy>GM9</cp:lastModifiedBy>
  <dcterms:modified xsi:type="dcterms:W3CDTF">2025-06-06T08:23:44Z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9982E558A79B4A12A7D7CEAE9095EAB7_11</vt:lpwstr>
  </property>
  <property fmtid="{D5CDD505-2E9C-101B-9397-08002B2CF9AE}" pid="4" name="KSOTemplateDocerSaveRecord">
    <vt:lpwstr>eyJoZGlkIjoiNGYwZDdhODNlMmM3NjQ3OGUyNjYwYTRmNmIzZTYzMjQifQ==</vt:lpwstr>
  </property>
</Properties>
</file>