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uto"/>
        <w:jc w:val="center"/>
        <w:rPr>
          <w:rFonts w:hint="eastAsia"/>
          <w:b/>
          <w:sz w:val="28"/>
          <w:szCs w:val="28"/>
        </w:rPr>
      </w:pPr>
      <w:r>
        <w:rPr>
          <w:rFonts w:hint="eastAsia"/>
          <w:b/>
          <w:sz w:val="28"/>
          <w:szCs w:val="28"/>
        </w:rPr>
        <w:t>福海创PX、PTA厂区雨水监测站房采购合同</w:t>
      </w:r>
    </w:p>
    <w:p>
      <w:pPr>
        <w:spacing w:line="120" w:lineRule="auto"/>
        <w:jc w:val="center"/>
        <w:rPr>
          <w:rFonts w:hint="eastAsia"/>
          <w:b/>
          <w:sz w:val="28"/>
          <w:szCs w:val="28"/>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9"/>
        <w:gridCol w:w="3837"/>
        <w:gridCol w:w="1364"/>
        <w:gridCol w:w="3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 w:type="dxa"/>
          </w:tcPr>
          <w:p>
            <w:pPr>
              <w:spacing w:line="120" w:lineRule="auto"/>
              <w:rPr>
                <w:sz w:val="24"/>
              </w:rPr>
            </w:pPr>
            <w:r>
              <w:rPr>
                <w:rFonts w:hint="eastAsia"/>
                <w:sz w:val="24"/>
              </w:rPr>
              <w:t xml:space="preserve">                                                                                      </w:t>
            </w:r>
          </w:p>
        </w:tc>
        <w:tc>
          <w:tcPr>
            <w:tcW w:w="3837" w:type="dxa"/>
          </w:tcPr>
          <w:p>
            <w:pPr>
              <w:spacing w:line="120" w:lineRule="auto"/>
              <w:rPr>
                <w:sz w:val="24"/>
              </w:rPr>
            </w:pPr>
          </w:p>
        </w:tc>
        <w:tc>
          <w:tcPr>
            <w:tcW w:w="1364" w:type="dxa"/>
          </w:tcPr>
          <w:p>
            <w:pPr>
              <w:spacing w:line="120" w:lineRule="auto"/>
              <w:rPr>
                <w:rFonts w:hint="eastAsia" w:eastAsia="宋体"/>
                <w:sz w:val="24"/>
                <w:lang w:val="en-US" w:eastAsia="zh-CN"/>
              </w:rPr>
            </w:pPr>
            <w:r>
              <w:rPr>
                <w:rFonts w:hint="eastAsia"/>
                <w:sz w:val="24"/>
              </w:rPr>
              <w:t>合同编号：</w:t>
            </w:r>
          </w:p>
        </w:tc>
        <w:tc>
          <w:tcPr>
            <w:tcW w:w="3178" w:type="dxa"/>
          </w:tcPr>
          <w:p>
            <w:pPr>
              <w:spacing w:line="120" w:lineRule="auto"/>
              <w:rPr>
                <w:rFonts w:hint="eastAsia" w:eastAsia="宋体"/>
                <w:sz w:val="24"/>
                <w:lang w:eastAsia="zh-CN"/>
              </w:rPr>
            </w:pPr>
            <w:r>
              <w:rPr>
                <w:rFonts w:hint="eastAsia"/>
                <w:sz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 w:type="dxa"/>
          </w:tcPr>
          <w:p>
            <w:pPr>
              <w:spacing w:line="120" w:lineRule="auto"/>
              <w:rPr>
                <w:sz w:val="24"/>
              </w:rPr>
            </w:pPr>
            <w:r>
              <w:rPr>
                <w:rFonts w:hint="eastAsia"/>
                <w:sz w:val="24"/>
              </w:rPr>
              <w:t>甲方：</w:t>
            </w:r>
          </w:p>
        </w:tc>
        <w:tc>
          <w:tcPr>
            <w:tcW w:w="3837" w:type="dxa"/>
          </w:tcPr>
          <w:p>
            <w:pPr>
              <w:spacing w:line="120" w:lineRule="auto"/>
              <w:rPr>
                <w:rFonts w:hint="eastAsia"/>
                <w:sz w:val="24"/>
                <w:lang w:val="en-US" w:eastAsia="zh-CN"/>
              </w:rPr>
            </w:pPr>
            <w:r>
              <w:rPr>
                <w:rFonts w:hint="eastAsia"/>
                <w:sz w:val="24"/>
                <w:lang w:val="en-US" w:eastAsia="zh-CN"/>
              </w:rPr>
              <w:t>腾龙芳烃（漳州）有限公司</w:t>
            </w:r>
          </w:p>
          <w:p>
            <w:pPr>
              <w:spacing w:line="120" w:lineRule="auto"/>
              <w:rPr>
                <w:sz w:val="24"/>
              </w:rPr>
            </w:pPr>
            <w:r>
              <w:rPr>
                <w:rFonts w:hint="eastAsia"/>
                <w:sz w:val="24"/>
                <w:lang w:val="en-US" w:eastAsia="zh-CN"/>
              </w:rPr>
              <w:t>翔鹭石化（漳州）有限公司</w:t>
            </w:r>
            <w:r>
              <w:rPr>
                <w:rFonts w:hint="eastAsia"/>
                <w:sz w:val="24"/>
              </w:rPr>
              <w:t xml:space="preserve">                                    </w:t>
            </w:r>
          </w:p>
        </w:tc>
        <w:tc>
          <w:tcPr>
            <w:tcW w:w="1364" w:type="dxa"/>
          </w:tcPr>
          <w:p>
            <w:pPr>
              <w:spacing w:line="120" w:lineRule="auto"/>
              <w:rPr>
                <w:rFonts w:hint="default" w:eastAsia="宋体"/>
                <w:sz w:val="24"/>
                <w:lang w:val="en-US" w:eastAsia="zh-CN"/>
              </w:rPr>
            </w:pPr>
            <w:r>
              <w:rPr>
                <w:rFonts w:hint="eastAsia"/>
                <w:sz w:val="24"/>
              </w:rPr>
              <w:t>签订地点：</w:t>
            </w:r>
          </w:p>
        </w:tc>
        <w:tc>
          <w:tcPr>
            <w:tcW w:w="3178"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 w:type="dxa"/>
          </w:tcPr>
          <w:p>
            <w:pPr>
              <w:spacing w:line="120" w:lineRule="auto"/>
              <w:rPr>
                <w:sz w:val="24"/>
              </w:rPr>
            </w:pPr>
            <w:r>
              <w:rPr>
                <w:rFonts w:hint="eastAsia"/>
                <w:sz w:val="24"/>
              </w:rPr>
              <w:t>乙方：</w:t>
            </w:r>
          </w:p>
        </w:tc>
        <w:tc>
          <w:tcPr>
            <w:tcW w:w="3837" w:type="dxa"/>
          </w:tcPr>
          <w:p>
            <w:pPr>
              <w:spacing w:line="120" w:lineRule="auto"/>
              <w:rPr>
                <w:rFonts w:hint="eastAsia" w:eastAsia="宋体"/>
                <w:sz w:val="24"/>
                <w:lang w:eastAsia="zh-CN"/>
              </w:rPr>
            </w:pPr>
            <w:r>
              <w:rPr>
                <w:rFonts w:hint="eastAsia"/>
                <w:sz w:val="24"/>
                <w:lang w:val="en-US" w:eastAsia="zh-CN"/>
              </w:rPr>
              <w:t xml:space="preserve"> </w:t>
            </w:r>
          </w:p>
        </w:tc>
        <w:tc>
          <w:tcPr>
            <w:tcW w:w="1364" w:type="dxa"/>
          </w:tcPr>
          <w:p>
            <w:pPr>
              <w:spacing w:line="120" w:lineRule="auto"/>
              <w:rPr>
                <w:sz w:val="24"/>
              </w:rPr>
            </w:pPr>
            <w:r>
              <w:rPr>
                <w:rFonts w:hint="eastAsia"/>
                <w:sz w:val="24"/>
              </w:rPr>
              <w:t>签订日期：</w:t>
            </w:r>
          </w:p>
        </w:tc>
        <w:tc>
          <w:tcPr>
            <w:tcW w:w="3178" w:type="dxa"/>
          </w:tcPr>
          <w:p>
            <w:pPr>
              <w:spacing w:line="120" w:lineRule="auto"/>
              <w:rPr>
                <w:rFonts w:hint="default" w:eastAsia="宋体"/>
                <w:sz w:val="24"/>
                <w:lang w:val="en-US" w:eastAsia="zh-CN"/>
              </w:rPr>
            </w:pPr>
            <w:r>
              <w:rPr>
                <w:rFonts w:hint="eastAsia"/>
                <w:sz w:val="24"/>
                <w:lang w:val="en-US" w:eastAsia="zh-CN"/>
              </w:rPr>
              <w:t>2024年 月 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5"/>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588"/>
        <w:gridCol w:w="1132"/>
        <w:gridCol w:w="942"/>
        <w:gridCol w:w="1520"/>
        <w:gridCol w:w="1500"/>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87" w:type="dxa"/>
            <w:vAlign w:val="center"/>
          </w:tcPr>
          <w:p>
            <w:pPr>
              <w:spacing w:line="120" w:lineRule="auto"/>
              <w:jc w:val="center"/>
              <w:rPr>
                <w:b/>
                <w:sz w:val="24"/>
              </w:rPr>
            </w:pPr>
            <w:r>
              <w:rPr>
                <w:rFonts w:hint="eastAsia"/>
                <w:b/>
                <w:sz w:val="24"/>
              </w:rPr>
              <w:t>产品名称</w:t>
            </w:r>
          </w:p>
        </w:tc>
        <w:tc>
          <w:tcPr>
            <w:tcW w:w="1588" w:type="dxa"/>
            <w:vAlign w:val="center"/>
          </w:tcPr>
          <w:p>
            <w:pPr>
              <w:spacing w:line="120" w:lineRule="auto"/>
              <w:jc w:val="center"/>
              <w:rPr>
                <w:b/>
                <w:sz w:val="24"/>
              </w:rPr>
            </w:pPr>
            <w:r>
              <w:rPr>
                <w:rFonts w:hint="eastAsia"/>
                <w:b/>
                <w:sz w:val="24"/>
              </w:rPr>
              <w:t>规格型号</w:t>
            </w:r>
          </w:p>
        </w:tc>
        <w:tc>
          <w:tcPr>
            <w:tcW w:w="1132" w:type="dxa"/>
            <w:vAlign w:val="center"/>
          </w:tcPr>
          <w:p>
            <w:pPr>
              <w:spacing w:line="120" w:lineRule="auto"/>
              <w:jc w:val="center"/>
              <w:rPr>
                <w:b/>
                <w:sz w:val="24"/>
              </w:rPr>
            </w:pPr>
            <w:r>
              <w:rPr>
                <w:rFonts w:hint="eastAsia"/>
                <w:b/>
                <w:sz w:val="24"/>
              </w:rPr>
              <w:t>数量</w:t>
            </w:r>
          </w:p>
        </w:tc>
        <w:tc>
          <w:tcPr>
            <w:tcW w:w="942" w:type="dxa"/>
            <w:vAlign w:val="center"/>
          </w:tcPr>
          <w:p>
            <w:pPr>
              <w:spacing w:line="120" w:lineRule="auto"/>
              <w:jc w:val="center"/>
              <w:rPr>
                <w:b/>
                <w:sz w:val="24"/>
              </w:rPr>
            </w:pPr>
            <w:r>
              <w:rPr>
                <w:rFonts w:hint="eastAsia"/>
                <w:b/>
                <w:sz w:val="24"/>
              </w:rPr>
              <w:t>单价/元</w:t>
            </w:r>
          </w:p>
        </w:tc>
        <w:tc>
          <w:tcPr>
            <w:tcW w:w="1520" w:type="dxa"/>
            <w:vAlign w:val="center"/>
          </w:tcPr>
          <w:p>
            <w:pPr>
              <w:spacing w:line="120" w:lineRule="auto"/>
              <w:jc w:val="center"/>
              <w:rPr>
                <w:b/>
                <w:sz w:val="24"/>
              </w:rPr>
            </w:pPr>
            <w:r>
              <w:rPr>
                <w:rFonts w:hint="eastAsia"/>
                <w:b/>
                <w:sz w:val="24"/>
              </w:rPr>
              <w:t>总价/元</w:t>
            </w:r>
          </w:p>
        </w:tc>
        <w:tc>
          <w:tcPr>
            <w:tcW w:w="1500" w:type="dxa"/>
            <w:vAlign w:val="center"/>
          </w:tcPr>
          <w:p>
            <w:pPr>
              <w:spacing w:line="120" w:lineRule="auto"/>
              <w:jc w:val="center"/>
              <w:rPr>
                <w:rFonts w:hint="default" w:eastAsia="宋体"/>
                <w:b/>
                <w:sz w:val="24"/>
                <w:lang w:val="en-US" w:eastAsia="zh-CN"/>
              </w:rPr>
            </w:pPr>
            <w:r>
              <w:rPr>
                <w:rFonts w:hint="eastAsia"/>
                <w:b/>
                <w:sz w:val="24"/>
                <w:lang w:val="en-US" w:eastAsia="zh-CN"/>
              </w:rPr>
              <w:t>未税金额</w:t>
            </w:r>
            <w:r>
              <w:rPr>
                <w:rFonts w:hint="eastAsia"/>
                <w:b/>
                <w:sz w:val="24"/>
              </w:rPr>
              <w:t>/元</w:t>
            </w:r>
          </w:p>
        </w:tc>
        <w:tc>
          <w:tcPr>
            <w:tcW w:w="1228" w:type="dxa"/>
            <w:vAlign w:val="center"/>
          </w:tcPr>
          <w:p>
            <w:pPr>
              <w:spacing w:line="120" w:lineRule="auto"/>
              <w:jc w:val="center"/>
              <w:rPr>
                <w:rFonts w:hint="eastAsia" w:eastAsia="宋体"/>
                <w:b/>
                <w:sz w:val="24"/>
                <w:lang w:val="en-US" w:eastAsia="zh-CN"/>
              </w:rPr>
            </w:pPr>
            <w:r>
              <w:rPr>
                <w:rFonts w:hint="eastAsia"/>
                <w:b/>
                <w:sz w:val="24"/>
                <w:lang w:val="en-US" w:eastAsia="zh-CN"/>
              </w:rPr>
              <w:t>税额</w:t>
            </w:r>
            <w:r>
              <w:rPr>
                <w:rFonts w:hint="eastAsia"/>
                <w:b/>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87" w:type="dxa"/>
            <w:vAlign w:val="center"/>
          </w:tcPr>
          <w:p>
            <w:pPr>
              <w:spacing w:line="120" w:lineRule="auto"/>
              <w:jc w:val="center"/>
              <w:rPr>
                <w:sz w:val="24"/>
              </w:rPr>
            </w:pPr>
            <w:permStart w:id="0" w:edGrp="everyone"/>
            <w:r>
              <w:rPr>
                <w:rFonts w:hint="eastAsia"/>
                <w:sz w:val="24"/>
                <w:lang w:val="en-US" w:eastAsia="zh-CN"/>
              </w:rPr>
              <w:t>PX、PTA厂区雨水监测站房</w:t>
            </w:r>
          </w:p>
        </w:tc>
        <w:tc>
          <w:tcPr>
            <w:tcW w:w="1588" w:type="dxa"/>
            <w:vAlign w:val="center"/>
          </w:tcPr>
          <w:p>
            <w:pPr>
              <w:spacing w:line="120" w:lineRule="auto"/>
              <w:jc w:val="center"/>
              <w:rPr>
                <w:rFonts w:hint="default" w:eastAsia="宋体"/>
                <w:sz w:val="24"/>
                <w:lang w:val="en-US" w:eastAsia="zh-CN"/>
              </w:rPr>
            </w:pPr>
            <w:r>
              <w:rPr>
                <w:rFonts w:hint="eastAsia"/>
                <w:sz w:val="24"/>
                <w:lang w:val="en-US" w:eastAsia="zh-CN"/>
              </w:rPr>
              <w:t>详看附件1《供货清单》</w:t>
            </w:r>
            <w:permEnd w:id="0"/>
            <w:permStart w:id="1" w:edGrp="everyone"/>
          </w:p>
        </w:tc>
        <w:tc>
          <w:tcPr>
            <w:tcW w:w="1132" w:type="dxa"/>
            <w:vAlign w:val="center"/>
          </w:tcPr>
          <w:p>
            <w:pPr>
              <w:spacing w:line="120" w:lineRule="auto"/>
              <w:jc w:val="center"/>
              <w:rPr>
                <w:rFonts w:hint="default" w:eastAsia="宋体"/>
                <w:sz w:val="24"/>
                <w:lang w:val="en-US" w:eastAsia="zh-CN"/>
              </w:rPr>
            </w:pPr>
            <w:r>
              <w:rPr>
                <w:rFonts w:hint="eastAsia"/>
                <w:sz w:val="24"/>
                <w:lang w:val="en-US" w:eastAsia="zh-CN"/>
              </w:rPr>
              <w:t>2套</w:t>
            </w:r>
            <w:permEnd w:id="1"/>
            <w:permStart w:id="2" w:edGrp="everyone"/>
          </w:p>
        </w:tc>
        <w:tc>
          <w:tcPr>
            <w:tcW w:w="942" w:type="dxa"/>
            <w:vAlign w:val="center"/>
          </w:tcPr>
          <w:p>
            <w:pPr>
              <w:spacing w:line="120" w:lineRule="auto"/>
              <w:jc w:val="center"/>
              <w:rPr>
                <w:rFonts w:hint="default" w:eastAsia="宋体"/>
                <w:sz w:val="24"/>
                <w:lang w:val="en-US" w:eastAsia="zh-CN"/>
              </w:rPr>
            </w:pPr>
            <w:r>
              <w:rPr>
                <w:rFonts w:hint="eastAsia"/>
                <w:sz w:val="24"/>
                <w:lang w:val="en-US" w:eastAsia="zh-CN"/>
              </w:rPr>
              <w:t xml:space="preserve"> </w:t>
            </w:r>
            <w:permEnd w:id="2"/>
            <w:permStart w:id="3" w:edGrp="everyone"/>
          </w:p>
        </w:tc>
        <w:tc>
          <w:tcPr>
            <w:tcW w:w="1520" w:type="dxa"/>
            <w:vAlign w:val="center"/>
          </w:tcPr>
          <w:p>
            <w:pPr>
              <w:spacing w:line="120" w:lineRule="auto"/>
              <w:jc w:val="center"/>
              <w:rPr>
                <w:rFonts w:hint="default" w:eastAsia="宋体"/>
                <w:sz w:val="24"/>
                <w:lang w:val="en-US" w:eastAsia="zh-CN"/>
              </w:rPr>
            </w:pPr>
            <w:r>
              <w:rPr>
                <w:rFonts w:hint="eastAsia"/>
                <w:sz w:val="24"/>
                <w:lang w:val="en-US" w:eastAsia="zh-CN"/>
              </w:rPr>
              <w:t xml:space="preserve"> </w:t>
            </w:r>
          </w:p>
        </w:tc>
        <w:tc>
          <w:tcPr>
            <w:tcW w:w="1500" w:type="dxa"/>
            <w:vAlign w:val="center"/>
          </w:tcPr>
          <w:p>
            <w:pPr>
              <w:spacing w:line="120" w:lineRule="auto"/>
              <w:jc w:val="center"/>
              <w:rPr>
                <w:rFonts w:hint="eastAsia"/>
                <w:sz w:val="24"/>
                <w:lang w:val="en-US" w:eastAsia="zh-CN"/>
              </w:rPr>
            </w:pPr>
            <w:r>
              <w:rPr>
                <w:rFonts w:hint="eastAsia"/>
                <w:sz w:val="24"/>
                <w:lang w:val="en-US" w:eastAsia="zh-CN"/>
              </w:rPr>
              <w:t xml:space="preserve"> </w:t>
            </w:r>
            <w:permEnd w:id="3"/>
            <w:r>
              <w:rPr>
                <w:rFonts w:hint="eastAsia"/>
                <w:sz w:val="24"/>
                <w:lang w:val="en-US" w:eastAsia="zh-CN"/>
              </w:rPr>
              <w:t xml:space="preserve"> </w:t>
            </w:r>
          </w:p>
        </w:tc>
        <w:tc>
          <w:tcPr>
            <w:tcW w:w="1228" w:type="dxa"/>
            <w:vAlign w:val="center"/>
          </w:tcPr>
          <w:p>
            <w:pPr>
              <w:spacing w:line="120" w:lineRule="auto"/>
              <w:jc w:val="center"/>
              <w:rPr>
                <w:rFonts w:hint="eastAsia"/>
                <w:sz w:val="24"/>
                <w:lang w:val="en-US" w:eastAsia="zh-CN"/>
              </w:rPr>
            </w:pPr>
            <w:r>
              <w:rPr>
                <w:rFonts w:hint="eastAsia"/>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87" w:type="dxa"/>
            <w:vAlign w:val="center"/>
          </w:tcPr>
          <w:p>
            <w:pPr>
              <w:spacing w:line="120" w:lineRule="auto"/>
              <w:jc w:val="center"/>
              <w:rPr>
                <w:sz w:val="24"/>
              </w:rPr>
            </w:pPr>
            <w:r>
              <w:rPr>
                <w:rFonts w:hint="eastAsia"/>
                <w:sz w:val="24"/>
              </w:rPr>
              <w:t>合同金额合计</w:t>
            </w:r>
          </w:p>
        </w:tc>
        <w:tc>
          <w:tcPr>
            <w:tcW w:w="7910" w:type="dxa"/>
            <w:gridSpan w:val="6"/>
            <w:vAlign w:val="center"/>
          </w:tcPr>
          <w:p>
            <w:pPr>
              <w:spacing w:line="120" w:lineRule="auto"/>
              <w:jc w:val="left"/>
              <w:rPr>
                <w:rFonts w:hint="eastAsia"/>
                <w:sz w:val="24"/>
              </w:rPr>
            </w:pPr>
            <w:permStart w:id="4" w:edGrp="everyone"/>
            <w:r>
              <w:rPr>
                <w:rFonts w:hint="eastAsia"/>
                <w:sz w:val="24"/>
                <w:lang w:val="en-US" w:eastAsia="zh-CN"/>
              </w:rPr>
              <w:t xml:space="preserve">人民币  </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（大写）</w:t>
            </w:r>
          </w:p>
          <w:p>
            <w:pPr>
              <w:spacing w:line="120" w:lineRule="auto"/>
              <w:jc w:val="left"/>
              <w:rPr>
                <w:rFonts w:hint="eastAsia" w:eastAsia="宋体"/>
                <w:sz w:val="24"/>
                <w:lang w:eastAsia="zh-CN"/>
              </w:rPr>
            </w:pPr>
            <w:r>
              <w:rPr>
                <w:rFonts w:hint="eastAsia"/>
                <w:sz w:val="24"/>
              </w:rPr>
              <w:t xml:space="preserve"> </w:t>
            </w:r>
            <w:permStart w:id="5" w:edGrp="everyone"/>
            <w:r>
              <w:rPr>
                <w:rFonts w:hint="eastAsia"/>
                <w:sz w:val="24"/>
              </w:rPr>
              <w:t xml:space="preserve"> </w:t>
            </w:r>
            <w:r>
              <w:rPr>
                <w:rFonts w:hint="eastAsia"/>
                <w:sz w:val="24"/>
                <w:lang w:val="en-US" w:eastAsia="zh-CN"/>
              </w:rPr>
              <w:t xml:space="preserve">RMB  </w:t>
            </w:r>
            <w:r>
              <w:rPr>
                <w:rFonts w:hint="eastAsia"/>
                <w:sz w:val="24"/>
              </w:rPr>
              <w:t xml:space="preserve"> </w:t>
            </w:r>
            <w:permEnd w:id="5"/>
            <w:r>
              <w:rPr>
                <w:rFonts w:hint="eastAsia"/>
                <w:sz w:val="24"/>
              </w:rPr>
              <w:t>（小写）</w:t>
            </w:r>
            <w:r>
              <w:rPr>
                <w:rFonts w:hint="eastAsia"/>
                <w:sz w:val="24"/>
                <w:lang w:eastAsia="zh-CN"/>
              </w:rPr>
              <w:t>（</w:t>
            </w:r>
            <w:r>
              <w:rPr>
                <w:rFonts w:hint="eastAsia"/>
                <w:sz w:val="24"/>
                <w:lang w:val="en-US" w:eastAsia="zh-CN"/>
              </w:rPr>
              <w:t>有尾差，以实际开票金额为准</w:t>
            </w:r>
            <w:r>
              <w:rPr>
                <w:rFonts w:hint="eastAsia"/>
                <w:sz w:val="24"/>
                <w:lang w:eastAsia="zh-CN"/>
              </w:rPr>
              <w:t>）</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120" w:lineRule="auto"/>
        <w:ind w:firstLine="360" w:firstLineChars="150"/>
        <w:rPr>
          <w:sz w:val="24"/>
        </w:rPr>
      </w:pPr>
      <w:r>
        <w:rPr>
          <w:rFonts w:hint="eastAsia"/>
          <w:sz w:val="24"/>
        </w:rPr>
        <w:t>。</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val="en-US" w:eastAsia="zh-CN"/>
        </w:rPr>
        <w:t>乙方负责运输至甲方指定地点。</w:t>
      </w:r>
    </w:p>
    <w:p>
      <w:pPr>
        <w:spacing w:line="360" w:lineRule="auto"/>
        <w:ind w:firstLine="480" w:firstLineChars="200"/>
        <w:rPr>
          <w:rFonts w:hint="eastAsia" w:eastAsia="宋体"/>
          <w:sz w:val="24"/>
          <w:lang w:eastAsia="zh-CN"/>
        </w:rPr>
      </w:pPr>
      <w:r>
        <w:rPr>
          <w:rFonts w:hint="eastAsia"/>
          <w:sz w:val="24"/>
        </w:rPr>
        <w:t>2.2交货地点：运送到</w:t>
      </w:r>
      <w:r>
        <w:rPr>
          <w:rFonts w:hint="eastAsia"/>
          <w:sz w:val="24"/>
          <w:u w:val="single"/>
          <w:lang w:val="en-US" w:eastAsia="zh-CN"/>
        </w:rPr>
        <w:t>甲方指定地点</w:t>
      </w:r>
      <w:r>
        <w:rPr>
          <w:rFonts w:hint="eastAsia"/>
          <w:sz w:val="24"/>
        </w:rPr>
        <w:t>（以甲方提供的送货清单和地址明细为准）</w:t>
      </w:r>
      <w:r>
        <w:rPr>
          <w:rFonts w:hint="eastAsia"/>
          <w:sz w:val="24"/>
          <w:lang w:eastAsia="zh-CN"/>
        </w:rPr>
        <w:t>。</w:t>
      </w:r>
    </w:p>
    <w:p>
      <w:pPr>
        <w:spacing w:line="360" w:lineRule="auto"/>
        <w:ind w:firstLine="480" w:firstLineChars="200"/>
        <w:rPr>
          <w:rFonts w:hint="eastAsia"/>
          <w:b/>
          <w:sz w:val="24"/>
          <w:u w:val="single"/>
          <w:lang w:eastAsia="zh-CN"/>
        </w:rPr>
      </w:pPr>
      <w:r>
        <w:rPr>
          <w:rFonts w:hint="eastAsia"/>
          <w:sz w:val="24"/>
        </w:rPr>
        <w:t>2.3交货时间：</w:t>
      </w:r>
      <w:r>
        <w:rPr>
          <w:rFonts w:hint="eastAsia"/>
          <w:sz w:val="24"/>
          <w:u w:val="single"/>
          <w:lang w:val="en-US" w:eastAsia="zh-CN"/>
        </w:rPr>
        <w:t>合同生效之日起   全部设备到货并完成现场安装调试工作</w:t>
      </w:r>
      <w:r>
        <w:rPr>
          <w:rFonts w:hint="eastAsia"/>
          <w:sz w:val="24"/>
          <w:u w:val="single"/>
        </w:rPr>
        <w:t>（</w:t>
      </w:r>
      <w:r>
        <w:rPr>
          <w:rFonts w:hint="eastAsia"/>
          <w:b/>
          <w:sz w:val="24"/>
          <w:u w:val="single"/>
        </w:rPr>
        <w:t>如甲方要求推迟交货，则乙方应无条件同意并保管好货物）</w:t>
      </w:r>
      <w:r>
        <w:rPr>
          <w:rFonts w:hint="eastAsia"/>
          <w:b/>
          <w:sz w:val="24"/>
          <w:u w:val="single"/>
          <w:lang w:eastAsia="zh-CN"/>
        </w:rPr>
        <w:t>。</w:t>
      </w:r>
    </w:p>
    <w:p>
      <w:pPr>
        <w:spacing w:line="360" w:lineRule="auto"/>
        <w:ind w:firstLine="482" w:firstLineChars="200"/>
        <w:rPr>
          <w:sz w:val="24"/>
        </w:rPr>
      </w:pPr>
      <w:r>
        <w:rPr>
          <w:b/>
          <w:bCs/>
          <w:sz w:val="24"/>
          <w:lang w:eastAsia="zh-CN"/>
        </w:rPr>
        <w:t>现场收货</w:t>
      </w:r>
      <w:r>
        <w:rPr>
          <w:rFonts w:hint="eastAsia"/>
          <w:b/>
          <w:bCs/>
          <w:sz w:val="24"/>
          <w:lang w:eastAsia="zh-CN"/>
        </w:rPr>
        <w:t>、</w:t>
      </w:r>
      <w:r>
        <w:rPr>
          <w:b/>
          <w:bCs/>
          <w:sz w:val="24"/>
          <w:lang w:eastAsia="zh-CN"/>
        </w:rPr>
        <w:t>验收及发票接收联系人</w:t>
      </w:r>
      <w:r>
        <w:rPr>
          <w:rFonts w:hint="eastAsia"/>
          <w:b/>
          <w:bCs/>
          <w:sz w:val="24"/>
          <w:lang w:eastAsia="zh-CN"/>
        </w:rPr>
        <w:t>：</w:t>
      </w:r>
      <w:r>
        <w:rPr>
          <w:rFonts w:hint="eastAsia"/>
          <w:sz w:val="24"/>
          <w:lang w:val="en-US" w:eastAsia="zh-CN"/>
        </w:rPr>
        <w:t>沈乐，电话：19350112505，邮箱： lshen@fhcpec.com.cn</w:t>
      </w:r>
      <w:r>
        <w:rPr>
          <w:rFonts w:hint="eastAsia"/>
          <w:sz w:val="24"/>
          <w:lang w:eastAsia="zh-CN"/>
        </w:rPr>
        <w:t>。</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lang w:val="en-US" w:eastAsia="zh-CN"/>
        </w:rPr>
      </w:pPr>
      <w:r>
        <w:rPr>
          <w:rFonts w:hint="eastAsia"/>
          <w:sz w:val="24"/>
        </w:rPr>
        <w:t>3.1乙方</w:t>
      </w:r>
      <w:r>
        <w:rPr>
          <w:rFonts w:hint="eastAsia"/>
          <w:sz w:val="24"/>
          <w:lang w:val="en-US" w:eastAsia="zh-CN"/>
        </w:rPr>
        <w:t>设备安装调试完成后通知甲方验收，甲方验收合格后且收到乙方合同总价全额增值税专用发票，甲方60天内用电汇方式支付给乙方合同总价95%的到货安装</w:t>
      </w:r>
      <w:bookmarkStart w:id="0" w:name="_GoBack"/>
      <w:bookmarkEnd w:id="0"/>
      <w:r>
        <w:rPr>
          <w:rFonts w:hint="eastAsia"/>
          <w:sz w:val="24"/>
          <w:lang w:val="en-US" w:eastAsia="zh-CN"/>
        </w:rPr>
        <w:t xml:space="preserve">调试完成款，即RMB </w:t>
      </w:r>
      <w:r>
        <w:rPr>
          <w:rFonts w:hint="eastAsia"/>
          <w:sz w:val="24"/>
          <w:u w:val="single"/>
          <w:lang w:val="en-US" w:eastAsia="zh-CN"/>
        </w:rPr>
        <w:t xml:space="preserve"> 元</w:t>
      </w:r>
      <w:r>
        <w:rPr>
          <w:rFonts w:hint="eastAsia"/>
          <w:sz w:val="24"/>
        </w:rPr>
        <w:t>。</w:t>
      </w:r>
    </w:p>
    <w:p>
      <w:pPr>
        <w:spacing w:line="360" w:lineRule="auto"/>
        <w:ind w:firstLine="480" w:firstLineChars="200"/>
        <w:rPr>
          <w:rFonts w:hint="eastAsia"/>
          <w:sz w:val="24"/>
          <w:szCs w:val="24"/>
          <w:lang w:val="en-US" w:eastAsia="zh-CN" w:bidi="ar-SA"/>
        </w:rPr>
      </w:pPr>
      <w:r>
        <w:rPr>
          <w:rFonts w:hint="eastAsia"/>
          <w:sz w:val="24"/>
          <w:lang w:val="en-US" w:eastAsia="zh-CN"/>
        </w:rPr>
        <w:t>3.2剩余</w:t>
      </w:r>
      <w:r>
        <w:rPr>
          <w:rFonts w:hint="eastAsia"/>
          <w:sz w:val="24"/>
          <w:szCs w:val="24"/>
          <w:lang w:val="en-US" w:eastAsia="zh-CN" w:bidi="ar-SA"/>
        </w:rPr>
        <w:t>合同总价的5%作为质量保证金，质保期满后60天内支付。</w:t>
      </w:r>
    </w:p>
    <w:p>
      <w:pPr>
        <w:spacing w:line="360" w:lineRule="auto"/>
        <w:ind w:firstLine="480" w:firstLineChars="200"/>
        <w:rPr>
          <w:rFonts w:ascii="宋体" w:hAnsi="宋体"/>
          <w:szCs w:val="21"/>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rFonts w:hint="eastAsia"/>
          <w:sz w:val="24"/>
          <w:u w:val="single"/>
          <w:lang w:val="en-US" w:eastAsia="zh-CN"/>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lang w:val="en-US" w:eastAsia="zh-CN"/>
        </w:rPr>
        <w:t>增值税专用</w:t>
      </w:r>
      <w:r>
        <w:rPr>
          <w:rFonts w:hint="eastAsia"/>
          <w:sz w:val="24"/>
        </w:rPr>
        <w:t>发票（税率</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w:t>
      </w: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r>
        <w:rPr>
          <w:rFonts w:hint="eastAsia"/>
          <w:sz w:val="24"/>
        </w:rPr>
        <w:t>安装调试：乙方应在</w:t>
      </w:r>
      <w:r>
        <w:rPr>
          <w:rFonts w:hint="eastAsia"/>
          <w:sz w:val="24"/>
          <w:lang w:val="en-US" w:eastAsia="zh-CN"/>
        </w:rPr>
        <w:t>合同签订之日起  天内</w:t>
      </w:r>
      <w:r>
        <w:rPr>
          <w:rFonts w:hint="eastAsia"/>
          <w:sz w:val="24"/>
        </w:rPr>
        <w:t>安装</w:t>
      </w:r>
      <w:r>
        <w:rPr>
          <w:rFonts w:hint="eastAsia"/>
          <w:sz w:val="24"/>
          <w:lang w:val="en-US" w:eastAsia="zh-CN"/>
        </w:rPr>
        <w:t>调试</w:t>
      </w:r>
      <w:r>
        <w:rPr>
          <w:rFonts w:hint="eastAsia"/>
          <w:sz w:val="24"/>
        </w:rPr>
        <w:t>完毕，并提请甲方进行调试验收；</w:t>
      </w:r>
    </w:p>
    <w:p>
      <w:pPr>
        <w:spacing w:line="360" w:lineRule="auto"/>
        <w:ind w:firstLine="480" w:firstLineChars="200"/>
        <w:rPr>
          <w:rFonts w:hint="eastAsia" w:eastAsia="宋体"/>
          <w:sz w:val="24"/>
          <w:lang w:eastAsia="zh-CN"/>
        </w:rPr>
      </w:pPr>
      <w:sdt>
        <w:sdtPr>
          <w:rPr>
            <w:rFonts w:hint="eastAsia"/>
            <w:sz w:val="24"/>
          </w:rPr>
          <w:id w:val="-1019545688"/>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r>
        <w:rPr>
          <w:rFonts w:hint="eastAsia"/>
          <w:sz w:val="24"/>
        </w:rPr>
        <w:t>技术服务：</w:t>
      </w:r>
      <w:r>
        <w:rPr>
          <w:rFonts w:hint="eastAsia"/>
          <w:sz w:val="24"/>
          <w:u w:val="single"/>
          <w:lang w:val="en-US" w:eastAsia="zh-CN"/>
        </w:rPr>
        <w:t>详看附件2《技术协议书》</w:t>
      </w:r>
      <w:r>
        <w:rPr>
          <w:rFonts w:hint="eastAsia"/>
          <w:sz w:val="24"/>
          <w:u w:val="single"/>
          <w:lang w:eastAsia="zh-CN"/>
        </w:rPr>
        <w:t>；</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r>
        <w:rPr>
          <w:rFonts w:hint="eastAsia"/>
          <w:sz w:val="24"/>
        </w:rPr>
        <w:t>人员培训：</w:t>
      </w:r>
      <w:r>
        <w:rPr>
          <w:rFonts w:hint="eastAsia"/>
          <w:sz w:val="24"/>
          <w:u w:val="single"/>
          <w:lang w:val="en-US" w:eastAsia="zh-CN"/>
        </w:rPr>
        <w:t>详看附件2《技术协议书》</w:t>
      </w:r>
      <w:r>
        <w:rPr>
          <w:rFonts w:hint="eastAsia"/>
          <w:sz w:val="24"/>
          <w:u w:val="single"/>
          <w:lang w:eastAsia="zh-CN"/>
        </w:rPr>
        <w:t>；</w:t>
      </w:r>
    </w:p>
    <w:p>
      <w:pPr>
        <w:spacing w:line="360" w:lineRule="auto"/>
        <w:ind w:firstLine="480" w:firstLineChars="200"/>
        <w:rPr>
          <w:sz w:val="24"/>
        </w:rPr>
      </w:pPr>
      <w:sdt>
        <w:sdtPr>
          <w:rPr>
            <w:rFonts w:hint="eastAsia"/>
            <w:sz w:val="24"/>
          </w:rPr>
          <w:id w:val="-1252738078"/>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r>
        <w:rPr>
          <w:rFonts w:hint="eastAsia"/>
          <w:sz w:val="24"/>
        </w:rPr>
        <w:t>技术资料：</w:t>
      </w:r>
      <w:r>
        <w:rPr>
          <w:rFonts w:hint="eastAsia"/>
          <w:sz w:val="24"/>
          <w:u w:val="single"/>
          <w:lang w:val="en-US" w:eastAsia="zh-CN"/>
        </w:rPr>
        <w:t>详看附件2《技术协议书》</w:t>
      </w:r>
      <w:r>
        <w:rPr>
          <w:rFonts w:hint="eastAsia"/>
          <w:sz w:val="24"/>
          <w:u w:val="single"/>
          <w:lang w:eastAsia="zh-CN"/>
        </w:rPr>
        <w:t>。</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7.1质量保证期：设备安装、调试</w:t>
      </w:r>
      <w:r>
        <w:rPr>
          <w:rFonts w:hint="eastAsia"/>
          <w:sz w:val="24"/>
          <w:lang w:val="en-US" w:eastAsia="zh-CN"/>
        </w:rPr>
        <w:t>验收</w:t>
      </w:r>
      <w:r>
        <w:rPr>
          <w:rFonts w:hint="eastAsia"/>
          <w:sz w:val="24"/>
        </w:rPr>
        <w:t xml:space="preserve">合格后12个月或设备运达甲方现场18个月，以先到为准。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auto"/>
          <w:sz w:val="24"/>
          <w:u w:val="single"/>
        </w:rPr>
        <w:t xml:space="preserve"> </w:t>
      </w:r>
      <w:r>
        <w:rPr>
          <w:rFonts w:hint="eastAsia"/>
          <w:color w:val="auto"/>
          <w:sz w:val="24"/>
          <w:u w:val="single"/>
          <w:lang w:val="en-US" w:eastAsia="zh-CN"/>
        </w:rPr>
        <w:t>0.1</w:t>
      </w:r>
      <w:r>
        <w:rPr>
          <w:color w:val="auto"/>
          <w:sz w:val="24"/>
          <w:u w:val="single"/>
        </w:rPr>
        <w:t xml:space="preserve"> </w:t>
      </w:r>
      <w:r>
        <w:rPr>
          <w:rFonts w:hint="eastAsia"/>
          <w:sz w:val="24"/>
        </w:rPr>
        <w:t>%向甲方支付违约金，逾期超过</w:t>
      </w:r>
      <w:r>
        <w:rPr>
          <w:sz w:val="24"/>
          <w:u w:val="single"/>
        </w:rPr>
        <w:t xml:space="preserve"> </w:t>
      </w:r>
      <w:r>
        <w:rPr>
          <w:rFonts w:hint="eastAsia"/>
          <w:sz w:val="24"/>
          <w:u w:val="single"/>
          <w:lang w:val="en-US" w:eastAsia="zh-CN"/>
        </w:rPr>
        <w:t>15</w:t>
      </w:r>
      <w:r>
        <w:rPr>
          <w:sz w:val="24"/>
          <w:u w:val="single"/>
        </w:rPr>
        <w:t xml:space="preserve"> </w:t>
      </w:r>
      <w:r>
        <w:rPr>
          <w:rFonts w:hint="eastAsia"/>
          <w:sz w:val="24"/>
        </w:rPr>
        <w:t>日的，甲方有权解除合同，并要求乙方一次性支付合同总额</w:t>
      </w:r>
      <w:r>
        <w:rPr>
          <w:rFonts w:hint="eastAsia"/>
          <w:sz w:val="24"/>
          <w:u w:val="single"/>
          <w:lang w:val="en-US" w:eastAsia="zh-CN"/>
        </w:rPr>
        <w:t>20</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1"/>
        </w:numPr>
        <w:spacing w:line="360" w:lineRule="auto"/>
        <w:ind w:firstLine="480" w:firstLineChars="200"/>
        <w:rPr>
          <w:rFonts w:hint="eastAsia"/>
          <w:sz w:val="24"/>
        </w:rPr>
      </w:pPr>
      <w:r>
        <w:rPr>
          <w:rFonts w:hint="eastAsia"/>
          <w:sz w:val="24"/>
        </w:rPr>
        <w:t>本合同一式</w:t>
      </w:r>
      <w:r>
        <w:rPr>
          <w:rFonts w:hint="eastAsia"/>
          <w:sz w:val="24"/>
          <w:lang w:val="en-US" w:eastAsia="zh-CN"/>
        </w:rPr>
        <w:t>肆</w:t>
      </w:r>
      <w:r>
        <w:rPr>
          <w:rFonts w:hint="eastAsia"/>
          <w:sz w:val="24"/>
        </w:rPr>
        <w:t>份，经双方签订后生效，甲方执</w:t>
      </w:r>
      <w:r>
        <w:rPr>
          <w:rFonts w:hint="eastAsia"/>
          <w:sz w:val="24"/>
          <w:lang w:val="en-US" w:eastAsia="zh-CN"/>
        </w:rPr>
        <w:t>叁</w:t>
      </w:r>
      <w:r>
        <w:rPr>
          <w:rFonts w:hint="eastAsia"/>
          <w:sz w:val="24"/>
        </w:rPr>
        <w:t>份、乙方执</w:t>
      </w:r>
      <w:r>
        <w:rPr>
          <w:rFonts w:hint="eastAsia"/>
          <w:sz w:val="24"/>
          <w:lang w:val="en-US" w:eastAsia="zh-CN"/>
        </w:rPr>
        <w:t>壹</w:t>
      </w:r>
      <w:r>
        <w:rPr>
          <w:rFonts w:hint="eastAsia"/>
          <w:sz w:val="24"/>
        </w:rPr>
        <w:t>份，具有同等效力。</w:t>
      </w:r>
    </w:p>
    <w:p>
      <w:pPr>
        <w:numPr>
          <w:ilvl w:val="0"/>
          <w:numId w:val="0"/>
        </w:numPr>
        <w:spacing w:line="360" w:lineRule="auto"/>
        <w:ind w:firstLine="480"/>
        <w:rPr>
          <w:rFonts w:hint="eastAsia"/>
          <w:sz w:val="24"/>
          <w:lang w:val="en-US" w:eastAsia="zh-CN"/>
        </w:rPr>
      </w:pPr>
      <w:r>
        <w:rPr>
          <w:rFonts w:hint="eastAsia"/>
          <w:sz w:val="24"/>
          <w:lang w:val="en-US" w:eastAsia="zh-CN"/>
        </w:rPr>
        <w:t>附件1、《供货清单》</w:t>
      </w:r>
    </w:p>
    <w:p>
      <w:pPr>
        <w:numPr>
          <w:ilvl w:val="0"/>
          <w:numId w:val="0"/>
        </w:numPr>
        <w:spacing w:line="360" w:lineRule="auto"/>
        <w:ind w:firstLine="480"/>
        <w:rPr>
          <w:rFonts w:hint="eastAsia"/>
          <w:sz w:val="24"/>
          <w:lang w:val="en-US" w:eastAsia="zh-CN"/>
        </w:rPr>
      </w:pPr>
      <w:r>
        <w:rPr>
          <w:rFonts w:hint="eastAsia"/>
          <w:sz w:val="24"/>
          <w:lang w:val="en-US" w:eastAsia="zh-CN"/>
        </w:rPr>
        <w:t>附件2、《技术协议书》</w:t>
      </w:r>
    </w:p>
    <w:p>
      <w:pPr>
        <w:numPr>
          <w:ilvl w:val="0"/>
          <w:numId w:val="0"/>
        </w:numPr>
        <w:spacing w:line="360" w:lineRule="auto"/>
        <w:ind w:firstLine="480"/>
        <w:rPr>
          <w:rFonts w:hint="eastAsia"/>
          <w:sz w:val="24"/>
          <w:lang w:val="en-US" w:eastAsia="zh-CN"/>
        </w:rPr>
      </w:pPr>
      <w:r>
        <w:rPr>
          <w:rFonts w:hint="eastAsia"/>
          <w:sz w:val="24"/>
          <w:lang w:val="en-US" w:eastAsia="zh-CN"/>
        </w:rPr>
        <w:t>附件3、《安全环保协议书》</w:t>
      </w:r>
    </w:p>
    <w:p>
      <w:pPr>
        <w:numPr>
          <w:ilvl w:val="0"/>
          <w:numId w:val="0"/>
        </w:numPr>
        <w:spacing w:line="360" w:lineRule="auto"/>
        <w:rPr>
          <w:rFonts w:hint="eastAsia"/>
          <w:sz w:val="24"/>
          <w:lang w:val="en-US" w:eastAsia="zh-CN"/>
        </w:rPr>
      </w:pPr>
    </w:p>
    <w:tbl>
      <w:tblPr>
        <w:tblStyle w:val="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84"/>
        <w:gridCol w:w="4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84" w:type="dxa"/>
            <w:vAlign w:val="center"/>
          </w:tcPr>
          <w:p>
            <w:pPr>
              <w:spacing w:line="360" w:lineRule="auto"/>
              <w:ind w:firstLine="240" w:firstLineChars="100"/>
              <w:rPr>
                <w:rFonts w:hint="default" w:eastAsia="宋体"/>
                <w:sz w:val="24"/>
                <w:lang w:val="en-US" w:eastAsia="zh-CN"/>
              </w:rPr>
            </w:pPr>
            <w:r>
              <w:rPr>
                <w:rFonts w:hint="eastAsia"/>
                <w:sz w:val="24"/>
              </w:rPr>
              <w:t>甲方：</w:t>
            </w:r>
          </w:p>
        </w:tc>
        <w:tc>
          <w:tcPr>
            <w:tcW w:w="4597"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5184" w:type="dxa"/>
            <w:vAlign w:val="center"/>
          </w:tcPr>
          <w:p>
            <w:pPr>
              <w:spacing w:line="360" w:lineRule="auto"/>
              <w:ind w:firstLine="240" w:firstLineChars="100"/>
              <w:rPr>
                <w:rFonts w:hint="default"/>
                <w:sz w:val="24"/>
                <w:lang w:val="en-US"/>
              </w:rPr>
            </w:pPr>
            <w:r>
              <w:rPr>
                <w:rFonts w:hint="eastAsia"/>
                <w:sz w:val="24"/>
              </w:rPr>
              <w:t>联系地址：</w:t>
            </w:r>
          </w:p>
        </w:tc>
        <w:tc>
          <w:tcPr>
            <w:tcW w:w="4597" w:type="dxa"/>
            <w:vAlign w:val="center"/>
          </w:tcPr>
          <w:p>
            <w:pPr>
              <w:spacing w:line="360" w:lineRule="auto"/>
              <w:rPr>
                <w:sz w:val="24"/>
                <w:highlight w:val="none"/>
              </w:rPr>
            </w:pPr>
            <w:r>
              <w:rPr>
                <w:rFonts w:hint="eastAsia"/>
                <w:sz w:val="24"/>
                <w:highlight w:val="none"/>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84" w:type="dxa"/>
            <w:vAlign w:val="center"/>
          </w:tcPr>
          <w:p>
            <w:pPr>
              <w:spacing w:line="360" w:lineRule="auto"/>
              <w:ind w:firstLine="240" w:firstLineChars="100"/>
              <w:rPr>
                <w:sz w:val="24"/>
              </w:rPr>
            </w:pPr>
            <w:r>
              <w:rPr>
                <w:rFonts w:hint="eastAsia"/>
                <w:sz w:val="24"/>
              </w:rPr>
              <w:t>邮编：</w:t>
            </w:r>
          </w:p>
        </w:tc>
        <w:tc>
          <w:tcPr>
            <w:tcW w:w="4597" w:type="dxa"/>
            <w:vAlign w:val="center"/>
          </w:tcPr>
          <w:p>
            <w:pPr>
              <w:spacing w:line="360" w:lineRule="auto"/>
              <w:rPr>
                <w:rFonts w:hint="eastAsia"/>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84" w:type="dxa"/>
            <w:vAlign w:val="center"/>
          </w:tcPr>
          <w:p>
            <w:pPr>
              <w:spacing w:line="360" w:lineRule="auto"/>
              <w:ind w:firstLine="240" w:firstLineChars="100"/>
              <w:rPr>
                <w:sz w:val="24"/>
              </w:rPr>
            </w:pPr>
            <w:r>
              <w:rPr>
                <w:rFonts w:hint="eastAsia"/>
                <w:sz w:val="24"/>
              </w:rPr>
              <w:t>传真：</w:t>
            </w:r>
          </w:p>
        </w:tc>
        <w:tc>
          <w:tcPr>
            <w:tcW w:w="4597" w:type="dxa"/>
            <w:vAlign w:val="center"/>
          </w:tcPr>
          <w:p>
            <w:pPr>
              <w:spacing w:line="360" w:lineRule="auto"/>
              <w:rPr>
                <w:rFonts w:hint="eastAsia"/>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84" w:type="dxa"/>
            <w:vAlign w:val="center"/>
          </w:tcPr>
          <w:p>
            <w:pPr>
              <w:spacing w:line="360" w:lineRule="auto"/>
              <w:ind w:firstLine="240" w:firstLineChars="100"/>
              <w:rPr>
                <w:rFonts w:hint="default" w:eastAsia="宋体"/>
                <w:sz w:val="24"/>
                <w:lang w:val="en-US" w:eastAsia="zh-CN"/>
              </w:rPr>
            </w:pPr>
            <w:r>
              <w:rPr>
                <w:rFonts w:hint="eastAsia"/>
                <w:sz w:val="24"/>
                <w:lang w:val="en-US" w:eastAsia="zh-CN"/>
              </w:rPr>
              <w:t>经办人：</w:t>
            </w:r>
          </w:p>
        </w:tc>
        <w:tc>
          <w:tcPr>
            <w:tcW w:w="4597" w:type="dxa"/>
            <w:vAlign w:val="center"/>
          </w:tcPr>
          <w:p>
            <w:pPr>
              <w:spacing w:line="360" w:lineRule="auto"/>
              <w:rPr>
                <w:rFonts w:hint="eastAsia"/>
                <w:sz w:val="24"/>
                <w:lang w:val="en-US" w:eastAsia="zh-CN"/>
              </w:rPr>
            </w:pPr>
            <w:r>
              <w:rPr>
                <w:rFonts w:hint="eastAsia"/>
                <w:sz w:val="24"/>
                <w:lang w:val="en-US" w:eastAsia="zh-CN"/>
              </w:rPr>
              <w:t>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84" w:type="dxa"/>
            <w:vAlign w:val="center"/>
          </w:tcPr>
          <w:p>
            <w:pPr>
              <w:spacing w:line="360" w:lineRule="auto"/>
              <w:ind w:firstLine="240" w:firstLineChars="100"/>
              <w:rPr>
                <w:sz w:val="24"/>
              </w:rPr>
            </w:pPr>
            <w:r>
              <w:rPr>
                <w:rFonts w:hint="eastAsia"/>
                <w:sz w:val="24"/>
              </w:rPr>
              <w:t>电子邮箱：</w:t>
            </w:r>
          </w:p>
        </w:tc>
        <w:tc>
          <w:tcPr>
            <w:tcW w:w="4597" w:type="dxa"/>
            <w:vAlign w:val="center"/>
          </w:tcPr>
          <w:p>
            <w:pPr>
              <w:spacing w:line="360" w:lineRule="auto"/>
              <w:rPr>
                <w:rFonts w:hint="eastAsia"/>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84" w:type="dxa"/>
            <w:vAlign w:val="center"/>
          </w:tcPr>
          <w:p>
            <w:pPr>
              <w:spacing w:line="360" w:lineRule="auto"/>
              <w:ind w:firstLine="240" w:firstLineChars="100"/>
              <w:rPr>
                <w:sz w:val="24"/>
              </w:rPr>
            </w:pPr>
            <w:r>
              <w:rPr>
                <w:rFonts w:hint="eastAsia"/>
                <w:sz w:val="24"/>
              </w:rPr>
              <w:t>电话：</w:t>
            </w:r>
          </w:p>
        </w:tc>
        <w:tc>
          <w:tcPr>
            <w:tcW w:w="4597" w:type="dxa"/>
            <w:vAlign w:val="center"/>
          </w:tcPr>
          <w:p>
            <w:pPr>
              <w:spacing w:line="360" w:lineRule="auto"/>
              <w:rPr>
                <w:rFonts w:hint="eastAsia"/>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84" w:type="dxa"/>
            <w:vAlign w:val="center"/>
          </w:tcPr>
          <w:p>
            <w:pPr>
              <w:spacing w:line="360" w:lineRule="auto"/>
              <w:ind w:left="239" w:leftChars="114" w:firstLine="0" w:firstLineChars="0"/>
              <w:rPr>
                <w:rFonts w:hint="default" w:eastAsia="宋体"/>
                <w:sz w:val="24"/>
                <w:lang w:val="en-US" w:eastAsia="zh-CN"/>
              </w:rPr>
            </w:pPr>
            <w:r>
              <w:rPr>
                <w:rFonts w:hint="eastAsia"/>
                <w:sz w:val="24"/>
              </w:rPr>
              <w:t>开户银行：</w:t>
            </w:r>
          </w:p>
        </w:tc>
        <w:tc>
          <w:tcPr>
            <w:tcW w:w="4597" w:type="dxa"/>
            <w:vAlign w:val="center"/>
          </w:tcPr>
          <w:p>
            <w:pPr>
              <w:spacing w:line="360" w:lineRule="auto"/>
              <w:rPr>
                <w:rFonts w:hint="eastAsia"/>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84" w:type="dxa"/>
            <w:vAlign w:val="center"/>
          </w:tcPr>
          <w:p>
            <w:pPr>
              <w:spacing w:line="360" w:lineRule="auto"/>
              <w:ind w:firstLine="240" w:firstLineChars="100"/>
              <w:rPr>
                <w:rFonts w:hint="default" w:eastAsia="宋体"/>
                <w:sz w:val="24"/>
                <w:lang w:val="en-US" w:eastAsia="zh-CN"/>
              </w:rPr>
            </w:pPr>
            <w:r>
              <w:rPr>
                <w:rFonts w:hint="eastAsia"/>
                <w:sz w:val="24"/>
              </w:rPr>
              <w:t>账号：</w:t>
            </w:r>
          </w:p>
        </w:tc>
        <w:tc>
          <w:tcPr>
            <w:tcW w:w="4597" w:type="dxa"/>
            <w:vAlign w:val="center"/>
          </w:tcPr>
          <w:p>
            <w:pPr>
              <w:spacing w:line="360" w:lineRule="auto"/>
              <w:rPr>
                <w:rFonts w:hint="eastAsia"/>
                <w:sz w:val="24"/>
              </w:rPr>
            </w:pPr>
            <w:r>
              <w:rPr>
                <w:rFonts w:hint="eastAsia"/>
                <w:sz w:val="24"/>
              </w:rPr>
              <w:t>账号：</w:t>
            </w:r>
          </w:p>
        </w:tc>
      </w:tr>
    </w:tbl>
    <w:p>
      <w:pPr>
        <w:spacing w:line="20" w:lineRule="exact"/>
        <w:rPr>
          <w:sz w:val="24"/>
        </w:rPr>
      </w:pPr>
    </w:p>
    <w:p>
      <w:pPr>
        <w:spacing w:line="20" w:lineRule="exact"/>
        <w:rPr>
          <w:sz w:val="24"/>
        </w:rPr>
      </w:pPr>
    </w:p>
    <w:sectPr>
      <w:headerReference r:id="rId3" w:type="default"/>
      <w:footerReference r:id="rId4"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ACDEA"/>
    <w:multiLevelType w:val="singleLevel"/>
    <w:tmpl w:val="1C1ACDEA"/>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wZDcwYjkxNjhiZmNiNTY5ODk0ZjczZmVhZjBkN2YifQ=="/>
  </w:docVars>
  <w:rsids>
    <w:rsidRoot w:val="00172A27"/>
    <w:rsid w:val="00001DEA"/>
    <w:rsid w:val="0001688C"/>
    <w:rsid w:val="00027F68"/>
    <w:rsid w:val="00065C50"/>
    <w:rsid w:val="00076EBC"/>
    <w:rsid w:val="00086F2E"/>
    <w:rsid w:val="000A720F"/>
    <w:rsid w:val="000B1C8B"/>
    <w:rsid w:val="000C12E5"/>
    <w:rsid w:val="000D5A21"/>
    <w:rsid w:val="000D7C26"/>
    <w:rsid w:val="000F6A54"/>
    <w:rsid w:val="001008C9"/>
    <w:rsid w:val="00102B81"/>
    <w:rsid w:val="0015082E"/>
    <w:rsid w:val="00160967"/>
    <w:rsid w:val="00172A27"/>
    <w:rsid w:val="00182B74"/>
    <w:rsid w:val="0019108D"/>
    <w:rsid w:val="001D0243"/>
    <w:rsid w:val="001D4D45"/>
    <w:rsid w:val="00202AAC"/>
    <w:rsid w:val="00250F7F"/>
    <w:rsid w:val="00267BBF"/>
    <w:rsid w:val="00296BBB"/>
    <w:rsid w:val="002B0FE6"/>
    <w:rsid w:val="002B1FD2"/>
    <w:rsid w:val="002C47AC"/>
    <w:rsid w:val="002D4E40"/>
    <w:rsid w:val="003149F2"/>
    <w:rsid w:val="00324CED"/>
    <w:rsid w:val="00374A40"/>
    <w:rsid w:val="003970DB"/>
    <w:rsid w:val="003A0642"/>
    <w:rsid w:val="003A329B"/>
    <w:rsid w:val="003C3BFE"/>
    <w:rsid w:val="003C6FAC"/>
    <w:rsid w:val="003E7EDE"/>
    <w:rsid w:val="00415991"/>
    <w:rsid w:val="004270E4"/>
    <w:rsid w:val="00437B62"/>
    <w:rsid w:val="004A50C5"/>
    <w:rsid w:val="004B1EB2"/>
    <w:rsid w:val="004B39F8"/>
    <w:rsid w:val="004B6785"/>
    <w:rsid w:val="004B704A"/>
    <w:rsid w:val="004E672D"/>
    <w:rsid w:val="004F4123"/>
    <w:rsid w:val="004F6318"/>
    <w:rsid w:val="00505234"/>
    <w:rsid w:val="00506B80"/>
    <w:rsid w:val="005151C8"/>
    <w:rsid w:val="0052667B"/>
    <w:rsid w:val="00570A9F"/>
    <w:rsid w:val="00597FCF"/>
    <w:rsid w:val="005A1641"/>
    <w:rsid w:val="005A5C5E"/>
    <w:rsid w:val="005B628E"/>
    <w:rsid w:val="005D73DC"/>
    <w:rsid w:val="005E28C6"/>
    <w:rsid w:val="006039D0"/>
    <w:rsid w:val="006050CB"/>
    <w:rsid w:val="00627370"/>
    <w:rsid w:val="006448C2"/>
    <w:rsid w:val="006A06DD"/>
    <w:rsid w:val="006A7F63"/>
    <w:rsid w:val="006C72D5"/>
    <w:rsid w:val="006F087B"/>
    <w:rsid w:val="0072421D"/>
    <w:rsid w:val="00736B18"/>
    <w:rsid w:val="007576C2"/>
    <w:rsid w:val="0076005B"/>
    <w:rsid w:val="00761B4B"/>
    <w:rsid w:val="00785634"/>
    <w:rsid w:val="007A526B"/>
    <w:rsid w:val="007B4714"/>
    <w:rsid w:val="007C34F9"/>
    <w:rsid w:val="007C41B4"/>
    <w:rsid w:val="007C4AD8"/>
    <w:rsid w:val="007F6561"/>
    <w:rsid w:val="00811E76"/>
    <w:rsid w:val="008138A8"/>
    <w:rsid w:val="00821F55"/>
    <w:rsid w:val="008307E9"/>
    <w:rsid w:val="0084443D"/>
    <w:rsid w:val="0084591A"/>
    <w:rsid w:val="00845EF3"/>
    <w:rsid w:val="0089426F"/>
    <w:rsid w:val="008966BB"/>
    <w:rsid w:val="008A4312"/>
    <w:rsid w:val="008B5789"/>
    <w:rsid w:val="008C119C"/>
    <w:rsid w:val="008D4361"/>
    <w:rsid w:val="008E760F"/>
    <w:rsid w:val="008F0C74"/>
    <w:rsid w:val="008F5D67"/>
    <w:rsid w:val="0093003A"/>
    <w:rsid w:val="00932C82"/>
    <w:rsid w:val="009B0584"/>
    <w:rsid w:val="009D62DD"/>
    <w:rsid w:val="009E0FF4"/>
    <w:rsid w:val="00A56908"/>
    <w:rsid w:val="00A623AF"/>
    <w:rsid w:val="00A76FCC"/>
    <w:rsid w:val="00B0650A"/>
    <w:rsid w:val="00B176F5"/>
    <w:rsid w:val="00B37CB5"/>
    <w:rsid w:val="00B50688"/>
    <w:rsid w:val="00B70F25"/>
    <w:rsid w:val="00BC2D46"/>
    <w:rsid w:val="00C11F9B"/>
    <w:rsid w:val="00C22710"/>
    <w:rsid w:val="00C32CDC"/>
    <w:rsid w:val="00C44019"/>
    <w:rsid w:val="00C75DCD"/>
    <w:rsid w:val="00C9285C"/>
    <w:rsid w:val="00CA6830"/>
    <w:rsid w:val="00CE0512"/>
    <w:rsid w:val="00D2346D"/>
    <w:rsid w:val="00D317EF"/>
    <w:rsid w:val="00D47F0A"/>
    <w:rsid w:val="00D74550"/>
    <w:rsid w:val="00D945E9"/>
    <w:rsid w:val="00DA7E4C"/>
    <w:rsid w:val="00DB7EDD"/>
    <w:rsid w:val="00DC4E0D"/>
    <w:rsid w:val="00DD77B9"/>
    <w:rsid w:val="00E3365B"/>
    <w:rsid w:val="00E73FD1"/>
    <w:rsid w:val="00E7713D"/>
    <w:rsid w:val="00EA32A2"/>
    <w:rsid w:val="00EB6C1E"/>
    <w:rsid w:val="00ED7A5E"/>
    <w:rsid w:val="00EF5745"/>
    <w:rsid w:val="00EF69C8"/>
    <w:rsid w:val="00F10921"/>
    <w:rsid w:val="00F20CA7"/>
    <w:rsid w:val="00F4582E"/>
    <w:rsid w:val="00F54537"/>
    <w:rsid w:val="00FB03C9"/>
    <w:rsid w:val="00FF0570"/>
    <w:rsid w:val="02977272"/>
    <w:rsid w:val="08994B58"/>
    <w:rsid w:val="0C441E40"/>
    <w:rsid w:val="0D192D51"/>
    <w:rsid w:val="0DAB0DD7"/>
    <w:rsid w:val="0DDA696A"/>
    <w:rsid w:val="117D103D"/>
    <w:rsid w:val="1CA12F4D"/>
    <w:rsid w:val="1D3B103F"/>
    <w:rsid w:val="2BE823AD"/>
    <w:rsid w:val="2CE93462"/>
    <w:rsid w:val="33E9221D"/>
    <w:rsid w:val="38E91C75"/>
    <w:rsid w:val="3DA866C2"/>
    <w:rsid w:val="3F627C71"/>
    <w:rsid w:val="4C983D81"/>
    <w:rsid w:val="516C4FE6"/>
    <w:rsid w:val="524951D7"/>
    <w:rsid w:val="52B7625E"/>
    <w:rsid w:val="534A4703"/>
    <w:rsid w:val="5A1B58B9"/>
    <w:rsid w:val="63C8724F"/>
    <w:rsid w:val="67F10976"/>
    <w:rsid w:val="6DD132F4"/>
    <w:rsid w:val="6E364CC9"/>
    <w:rsid w:val="71A04688"/>
    <w:rsid w:val="75D9714C"/>
    <w:rsid w:val="7A802F11"/>
    <w:rsid w:val="7C0B211D"/>
    <w:rsid w:val="7F8B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qFormat/>
    <w:uiPriority w:val="0"/>
    <w:rPr>
      <w:kern w:val="2"/>
      <w:sz w:val="18"/>
      <w:szCs w:val="18"/>
    </w:rPr>
  </w:style>
  <w:style w:type="character" w:customStyle="1" w:styleId="9">
    <w:name w:val="页眉 Char"/>
    <w:basedOn w:val="7"/>
    <w:link w:val="4"/>
    <w:qFormat/>
    <w:uiPriority w:val="0"/>
    <w:rPr>
      <w:kern w:val="2"/>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3423</Words>
  <Characters>3710</Characters>
  <Lines>26</Lines>
  <Paragraphs>7</Paragraphs>
  <TotalTime>4</TotalTime>
  <ScaleCrop>false</ScaleCrop>
  <LinksUpToDate>false</LinksUpToDate>
  <CharactersWithSpaces>3906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2018-01-23T02:27:00Z</dcterms:created>
  <dc:creator>Skyfree</dc:creator>
  <cp:lastModifiedBy>GM10</cp:lastModifiedBy>
  <cp:lastPrinted>2014-12-18T05:04:00Z</cp:lastPrinted>
  <dcterms:modified xsi:type="dcterms:W3CDTF">2024-07-02T06:31:20Z</dcterms:modified>
  <dc:title>购销合同</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E2645B2487544DA6BEF29B16413F6AAC</vt:lpwstr>
  </property>
</Properties>
</file>