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仿宋" w:eastAsia="仿宋"/>
          <w:b/>
          <w:bCs/>
          <w:color w:val="auto"/>
          <w:sz w:val="52"/>
          <w:szCs w:val="52"/>
        </w:rPr>
      </w:pPr>
    </w:p>
    <w:p>
      <w:pPr>
        <w:spacing w:line="360" w:lineRule="auto"/>
        <w:jc w:val="center"/>
        <w:rPr>
          <w:rFonts w:hAnsi="仿宋" w:eastAsia="仿宋"/>
          <w:b/>
          <w:bCs/>
          <w:color w:val="auto"/>
          <w:sz w:val="52"/>
          <w:szCs w:val="52"/>
        </w:rPr>
      </w:pPr>
      <w:r>
        <w:rPr>
          <w:rFonts w:hAnsi="仿宋" w:eastAsia="仿宋"/>
          <w:b/>
          <w:bCs/>
          <w:color w:val="auto"/>
          <w:sz w:val="52"/>
          <w:szCs w:val="52"/>
        </w:rPr>
        <w:t>腾龙芳烃（漳州）有限公司</w:t>
      </w:r>
    </w:p>
    <w:p>
      <w:pPr>
        <w:spacing w:line="360" w:lineRule="auto"/>
        <w:jc w:val="center"/>
        <w:rPr>
          <w:rFonts w:hint="eastAsia" w:hAnsi="仿宋" w:eastAsia="仿宋"/>
          <w:b/>
          <w:bCs/>
          <w:color w:val="auto"/>
          <w:sz w:val="52"/>
          <w:szCs w:val="52"/>
        </w:rPr>
      </w:pPr>
    </w:p>
    <w:p>
      <w:pPr>
        <w:spacing w:line="360" w:lineRule="auto"/>
        <w:jc w:val="center"/>
        <w:rPr>
          <w:rFonts w:hAnsi="仿宋" w:eastAsia="仿宋"/>
          <w:b/>
          <w:bCs/>
          <w:color w:val="auto"/>
          <w:sz w:val="52"/>
          <w:szCs w:val="52"/>
        </w:rPr>
      </w:pPr>
    </w:p>
    <w:p>
      <w:pPr>
        <w:spacing w:line="360" w:lineRule="auto"/>
        <w:jc w:val="center"/>
        <w:rPr>
          <w:rFonts w:hAnsi="仿宋" w:eastAsia="仿宋"/>
          <w:b/>
          <w:bCs/>
          <w:color w:val="auto"/>
          <w:sz w:val="52"/>
          <w:szCs w:val="52"/>
        </w:rPr>
      </w:pPr>
      <w:r>
        <w:rPr>
          <w:rFonts w:hint="eastAsia" w:hAnsi="仿宋" w:eastAsia="仿宋"/>
          <w:b/>
          <w:bCs/>
          <w:color w:val="auto"/>
          <w:sz w:val="52"/>
          <w:szCs w:val="52"/>
        </w:rPr>
        <w:t>南部供热中心环保设施新增视频监控系统</w:t>
      </w:r>
    </w:p>
    <w:p>
      <w:pPr>
        <w:spacing w:line="360" w:lineRule="auto"/>
        <w:jc w:val="center"/>
        <w:rPr>
          <w:rFonts w:hAnsi="仿宋" w:eastAsia="仿宋"/>
          <w:b/>
          <w:bCs/>
          <w:color w:val="auto"/>
          <w:sz w:val="52"/>
          <w:szCs w:val="52"/>
        </w:rPr>
      </w:pPr>
      <w:r>
        <w:rPr>
          <w:rFonts w:hint="eastAsia" w:hAnsi="仿宋" w:eastAsia="仿宋"/>
          <w:b/>
          <w:bCs/>
          <w:color w:val="auto"/>
          <w:sz w:val="52"/>
          <w:szCs w:val="52"/>
          <w:lang w:val="en-US" w:eastAsia="zh-CN"/>
        </w:rPr>
        <w:t>比选</w:t>
      </w:r>
      <w:bookmarkStart w:id="184" w:name="_GoBack"/>
      <w:bookmarkEnd w:id="184"/>
      <w:r>
        <w:rPr>
          <w:rFonts w:hAnsi="仿宋" w:eastAsia="仿宋"/>
          <w:b/>
          <w:bCs/>
          <w:color w:val="auto"/>
          <w:sz w:val="52"/>
          <w:szCs w:val="52"/>
        </w:rPr>
        <w:t>技术</w:t>
      </w:r>
      <w:r>
        <w:rPr>
          <w:rFonts w:hint="eastAsia" w:hAnsi="仿宋" w:eastAsia="仿宋"/>
          <w:b/>
          <w:bCs/>
          <w:color w:val="auto"/>
          <w:sz w:val="52"/>
          <w:szCs w:val="52"/>
        </w:rPr>
        <w:t>规范书</w:t>
      </w:r>
    </w:p>
    <w:p>
      <w:pPr>
        <w:ind w:firstLine="1680" w:firstLineChars="600"/>
        <w:rPr>
          <w:rFonts w:ascii="宋体"/>
          <w:color w:val="auto"/>
          <w:sz w:val="28"/>
          <w:szCs w:val="32"/>
        </w:rPr>
      </w:pPr>
    </w:p>
    <w:p>
      <w:pPr>
        <w:ind w:firstLine="1680" w:firstLineChars="600"/>
        <w:rPr>
          <w:rFonts w:ascii="宋体"/>
          <w:color w:val="auto"/>
          <w:sz w:val="28"/>
          <w:szCs w:val="32"/>
        </w:rPr>
      </w:pPr>
    </w:p>
    <w:p>
      <w:pPr>
        <w:ind w:firstLine="1680" w:firstLineChars="600"/>
        <w:rPr>
          <w:rFonts w:ascii="宋体"/>
          <w:color w:val="auto"/>
          <w:sz w:val="28"/>
          <w:szCs w:val="32"/>
        </w:rPr>
      </w:pPr>
      <w:r>
        <w:rPr>
          <w:rFonts w:hint="eastAsia" w:ascii="宋体"/>
          <w:color w:val="auto"/>
          <w:sz w:val="28"/>
          <w:szCs w:val="32"/>
        </w:rPr>
        <w:t>编    制：</w:t>
      </w:r>
    </w:p>
    <w:p>
      <w:pPr>
        <w:rPr>
          <w:rFonts w:ascii="宋体"/>
          <w:color w:val="auto"/>
          <w:sz w:val="28"/>
          <w:szCs w:val="32"/>
        </w:rPr>
      </w:pPr>
    </w:p>
    <w:p>
      <w:pPr>
        <w:ind w:firstLine="1680" w:firstLineChars="600"/>
        <w:rPr>
          <w:rFonts w:ascii="宋体"/>
          <w:color w:val="auto"/>
          <w:sz w:val="28"/>
          <w:szCs w:val="32"/>
        </w:rPr>
      </w:pPr>
      <w:r>
        <w:rPr>
          <w:rFonts w:hint="eastAsia" w:ascii="宋体"/>
          <w:color w:val="auto"/>
          <w:sz w:val="28"/>
          <w:szCs w:val="32"/>
        </w:rPr>
        <w:t>审    核：</w:t>
      </w:r>
    </w:p>
    <w:p>
      <w:pPr>
        <w:rPr>
          <w:rFonts w:ascii="宋体"/>
          <w:color w:val="auto"/>
          <w:sz w:val="28"/>
          <w:szCs w:val="32"/>
        </w:rPr>
      </w:pPr>
    </w:p>
    <w:p>
      <w:pPr>
        <w:ind w:firstLine="1680" w:firstLineChars="600"/>
        <w:rPr>
          <w:rFonts w:ascii="宋体"/>
          <w:color w:val="auto"/>
          <w:sz w:val="28"/>
          <w:szCs w:val="32"/>
        </w:rPr>
      </w:pPr>
      <w:r>
        <w:rPr>
          <w:rFonts w:hint="eastAsia" w:ascii="宋体"/>
          <w:color w:val="auto"/>
          <w:sz w:val="28"/>
          <w:szCs w:val="32"/>
        </w:rPr>
        <w:t>复    核：</w:t>
      </w:r>
    </w:p>
    <w:p>
      <w:pPr>
        <w:jc w:val="center"/>
        <w:rPr>
          <w:rFonts w:ascii="宋体"/>
          <w:color w:val="auto"/>
          <w:sz w:val="28"/>
          <w:szCs w:val="32"/>
        </w:rPr>
      </w:pPr>
    </w:p>
    <w:p>
      <w:pPr>
        <w:ind w:firstLine="1680" w:firstLineChars="600"/>
        <w:jc w:val="left"/>
        <w:rPr>
          <w:rFonts w:ascii="宋体"/>
          <w:color w:val="auto"/>
          <w:sz w:val="28"/>
          <w:szCs w:val="32"/>
        </w:rPr>
      </w:pPr>
      <w:r>
        <w:rPr>
          <w:rFonts w:hint="eastAsia" w:ascii="宋体"/>
          <w:color w:val="auto"/>
          <w:sz w:val="28"/>
          <w:szCs w:val="32"/>
        </w:rPr>
        <w:t>核    准：</w:t>
      </w:r>
    </w:p>
    <w:p>
      <w:pPr>
        <w:spacing w:line="360" w:lineRule="auto"/>
        <w:rPr>
          <w:rFonts w:hAnsi="仿宋" w:eastAsia="仿宋"/>
          <w:b/>
          <w:color w:val="auto"/>
          <w:sz w:val="32"/>
          <w:szCs w:val="32"/>
        </w:rPr>
      </w:pPr>
    </w:p>
    <w:p>
      <w:pPr>
        <w:spacing w:line="360" w:lineRule="auto"/>
        <w:rPr>
          <w:rFonts w:hAnsi="仿宋" w:eastAsia="仿宋"/>
          <w:b/>
          <w:color w:val="auto"/>
          <w:sz w:val="32"/>
          <w:szCs w:val="32"/>
        </w:rPr>
      </w:pPr>
    </w:p>
    <w:p>
      <w:pPr>
        <w:spacing w:line="360" w:lineRule="auto"/>
        <w:jc w:val="center"/>
        <w:rPr>
          <w:rFonts w:eastAsia="仿宋"/>
          <w:b/>
          <w:color w:val="auto"/>
          <w:sz w:val="32"/>
          <w:szCs w:val="32"/>
        </w:rPr>
      </w:pPr>
      <w:r>
        <w:rPr>
          <w:rFonts w:hint="eastAsia" w:hAnsi="仿宋" w:eastAsia="仿宋"/>
          <w:b/>
          <w:color w:val="auto"/>
          <w:sz w:val="32"/>
          <w:szCs w:val="32"/>
        </w:rPr>
        <w:t>古雷石化园区南部供热中心</w:t>
      </w:r>
    </w:p>
    <w:p>
      <w:pPr>
        <w:spacing w:line="360" w:lineRule="auto"/>
        <w:jc w:val="center"/>
        <w:rPr>
          <w:rFonts w:eastAsia="仿宋"/>
          <w:b/>
          <w:color w:val="auto"/>
          <w:sz w:val="32"/>
          <w:szCs w:val="32"/>
        </w:rPr>
      </w:pPr>
      <w:r>
        <w:rPr>
          <w:rFonts w:eastAsia="仿宋"/>
          <w:b/>
          <w:color w:val="auto"/>
          <w:sz w:val="32"/>
          <w:szCs w:val="32"/>
        </w:rPr>
        <w:t>20</w:t>
      </w:r>
      <w:r>
        <w:rPr>
          <w:rFonts w:hint="eastAsia" w:eastAsia="仿宋"/>
          <w:b/>
          <w:color w:val="auto"/>
          <w:sz w:val="32"/>
          <w:szCs w:val="32"/>
        </w:rPr>
        <w:t>23</w:t>
      </w:r>
      <w:r>
        <w:rPr>
          <w:rFonts w:hAnsi="仿宋" w:eastAsia="仿宋"/>
          <w:b/>
          <w:color w:val="auto"/>
          <w:sz w:val="32"/>
          <w:szCs w:val="32"/>
        </w:rPr>
        <w:t>年</w:t>
      </w:r>
      <w:r>
        <w:rPr>
          <w:rFonts w:hint="eastAsia" w:hAnsi="仿宋" w:eastAsia="仿宋"/>
          <w:b/>
          <w:color w:val="auto"/>
          <w:sz w:val="32"/>
          <w:szCs w:val="32"/>
        </w:rPr>
        <w:t>09</w:t>
      </w:r>
      <w:r>
        <w:rPr>
          <w:rFonts w:hAnsi="仿宋" w:eastAsia="仿宋"/>
          <w:b/>
          <w:color w:val="auto"/>
          <w:sz w:val="32"/>
          <w:szCs w:val="32"/>
        </w:rPr>
        <w:t>月</w:t>
      </w:r>
    </w:p>
    <w:p>
      <w:pPr>
        <w:ind w:firstLine="1680" w:firstLineChars="600"/>
        <w:jc w:val="left"/>
        <w:rPr>
          <w:rFonts w:ascii="宋体"/>
          <w:color w:val="auto"/>
          <w:sz w:val="28"/>
          <w:szCs w:val="32"/>
        </w:rPr>
      </w:pPr>
    </w:p>
    <w:p>
      <w:pPr>
        <w:pStyle w:val="76"/>
        <w:tabs>
          <w:tab w:val="right" w:leader="dot" w:pos="8306"/>
        </w:tabs>
        <w:spacing w:line="360" w:lineRule="auto"/>
        <w:rPr>
          <w:rFonts w:ascii="宋体" w:hAnsi="宋体" w:cs="宋体"/>
          <w:sz w:val="32"/>
          <w:szCs w:val="32"/>
        </w:rPr>
      </w:pPr>
    </w:p>
    <w:p>
      <w:pPr>
        <w:pStyle w:val="75"/>
        <w:spacing w:line="360" w:lineRule="auto"/>
        <w:jc w:val="center"/>
        <w:rPr>
          <w:rFonts w:ascii="宋体" w:hAnsi="宋体" w:cs="宋体"/>
          <w:color w:val="auto"/>
          <w:sz w:val="32"/>
          <w:szCs w:val="32"/>
        </w:rPr>
      </w:pPr>
      <w:r>
        <w:rPr>
          <w:rFonts w:hint="eastAsia" w:ascii="宋体" w:hAnsi="宋体" w:cs="宋体"/>
          <w:color w:val="auto"/>
          <w:sz w:val="32"/>
          <w:szCs w:val="32"/>
        </w:rPr>
        <w:t>目录</w:t>
      </w:r>
    </w:p>
    <w:p>
      <w:pPr>
        <w:pStyle w:val="21"/>
        <w:tabs>
          <w:tab w:val="right" w:leader="dot" w:pos="8296"/>
        </w:tabs>
        <w:jc w:val="center"/>
        <w:rPr>
          <w:rFonts w:cstheme="minorBidi"/>
          <w:kern w:val="2"/>
          <w:sz w:val="21"/>
        </w:rPr>
      </w:pPr>
      <w:r>
        <w:rPr>
          <w:rFonts w:ascii="宋体" w:hAnsi="宋体" w:cs="宋体"/>
          <w:sz w:val="21"/>
          <w:szCs w:val="21"/>
        </w:rPr>
        <w:fldChar w:fldCharType="begin"/>
      </w:r>
      <w:r>
        <w:rPr>
          <w:rFonts w:ascii="宋体" w:hAnsi="宋体" w:cs="宋体"/>
          <w:sz w:val="21"/>
          <w:szCs w:val="21"/>
        </w:rPr>
        <w:instrText xml:space="preserve"> TOC \o "1-1" \h \z \t "标题 2,2,标题 3,3" </w:instrText>
      </w:r>
      <w:r>
        <w:rPr>
          <w:rFonts w:ascii="宋体" w:hAnsi="宋体" w:cs="宋体"/>
          <w:sz w:val="21"/>
          <w:szCs w:val="21"/>
        </w:rPr>
        <w:fldChar w:fldCharType="separate"/>
      </w:r>
      <w:r>
        <w:fldChar w:fldCharType="begin"/>
      </w:r>
      <w:r>
        <w:instrText xml:space="preserve"> HYPERLINK \l "_Toc117326019" </w:instrText>
      </w:r>
      <w:r>
        <w:fldChar w:fldCharType="separate"/>
      </w:r>
      <w:r>
        <w:rPr>
          <w:rStyle w:val="30"/>
          <w:rFonts w:ascii="宋体" w:hAnsi="宋体" w:eastAsia="宋体"/>
          <w:color w:val="auto"/>
          <w:kern w:val="44"/>
        </w:rPr>
        <w:t>一、 项目概述</w:t>
      </w:r>
      <w:r>
        <w:tab/>
      </w:r>
      <w:r>
        <w:rPr>
          <w:rFonts w:hint="eastAsia"/>
        </w:rPr>
        <w:t>3</w:t>
      </w:r>
      <w:r>
        <w:fldChar w:fldCharType="end"/>
      </w:r>
    </w:p>
    <w:p>
      <w:pPr>
        <w:pStyle w:val="21"/>
        <w:tabs>
          <w:tab w:val="right" w:leader="dot" w:pos="8296"/>
        </w:tabs>
        <w:jc w:val="center"/>
        <w:rPr>
          <w:rFonts w:cstheme="minorBidi"/>
          <w:kern w:val="2"/>
          <w:sz w:val="21"/>
        </w:rPr>
      </w:pPr>
      <w:r>
        <w:fldChar w:fldCharType="begin"/>
      </w:r>
      <w:r>
        <w:instrText xml:space="preserve"> HYPERLINK \l "_Toc117326020" </w:instrText>
      </w:r>
      <w:r>
        <w:fldChar w:fldCharType="separate"/>
      </w:r>
      <w:r>
        <w:rPr>
          <w:rStyle w:val="30"/>
          <w:rFonts w:ascii="宋体" w:hAnsi="宋体" w:eastAsia="宋体"/>
          <w:color w:val="auto"/>
          <w:kern w:val="44"/>
          <w:lang w:val="zh-CN"/>
        </w:rPr>
        <w:t>二、 制造验收标准规范</w:t>
      </w:r>
      <w:r>
        <w:tab/>
      </w:r>
      <w:r>
        <w:rPr>
          <w:rFonts w:hint="eastAsia"/>
        </w:rPr>
        <w:t>4</w:t>
      </w:r>
      <w:r>
        <w:fldChar w:fldCharType="end"/>
      </w:r>
    </w:p>
    <w:p>
      <w:pPr>
        <w:pStyle w:val="21"/>
        <w:tabs>
          <w:tab w:val="right" w:leader="dot" w:pos="8296"/>
        </w:tabs>
        <w:jc w:val="center"/>
        <w:rPr>
          <w:rFonts w:cstheme="minorBidi"/>
          <w:kern w:val="2"/>
          <w:sz w:val="21"/>
        </w:rPr>
      </w:pPr>
      <w:r>
        <w:fldChar w:fldCharType="begin"/>
      </w:r>
      <w:r>
        <w:instrText xml:space="preserve"> HYPERLINK \l "_Toc117326021" </w:instrText>
      </w:r>
      <w:r>
        <w:fldChar w:fldCharType="separate"/>
      </w:r>
      <w:r>
        <w:rPr>
          <w:rStyle w:val="30"/>
          <w:rFonts w:ascii="宋体" w:hAnsi="宋体" w:eastAsia="宋体"/>
          <w:color w:val="auto"/>
          <w:kern w:val="44"/>
          <w:lang w:val="zh-CN"/>
        </w:rPr>
        <w:t>三、 供货范围及</w:t>
      </w:r>
      <w:r>
        <w:rPr>
          <w:rStyle w:val="30"/>
          <w:rFonts w:hint="eastAsia" w:ascii="宋体" w:hAnsi="宋体" w:eastAsia="宋体"/>
          <w:color w:val="auto"/>
          <w:kern w:val="44"/>
          <w:lang w:val="zh-CN"/>
        </w:rPr>
        <w:t>备品配件</w:t>
      </w:r>
      <w:r>
        <w:tab/>
      </w:r>
      <w:r>
        <w:rPr>
          <w:rFonts w:hint="eastAsia"/>
        </w:rPr>
        <w:t>5</w:t>
      </w:r>
      <w:r>
        <w:fldChar w:fldCharType="end"/>
      </w:r>
    </w:p>
    <w:p>
      <w:pPr>
        <w:pStyle w:val="21"/>
        <w:tabs>
          <w:tab w:val="right" w:leader="dot" w:pos="8296"/>
        </w:tabs>
        <w:jc w:val="center"/>
        <w:rPr>
          <w:rFonts w:cstheme="minorBidi"/>
          <w:kern w:val="2"/>
          <w:sz w:val="21"/>
        </w:rPr>
      </w:pPr>
      <w:r>
        <w:fldChar w:fldCharType="begin"/>
      </w:r>
      <w:r>
        <w:instrText xml:space="preserve"> HYPERLINK \l "_Toc117326024" </w:instrText>
      </w:r>
      <w:r>
        <w:fldChar w:fldCharType="separate"/>
      </w:r>
      <w:r>
        <w:rPr>
          <w:rStyle w:val="30"/>
          <w:rFonts w:ascii="宋体" w:hAnsi="宋体" w:eastAsia="宋体"/>
          <w:color w:val="auto"/>
          <w:kern w:val="44"/>
        </w:rPr>
        <w:t>四、</w:t>
      </w:r>
      <w:r>
        <w:rPr>
          <w:rStyle w:val="30"/>
          <w:rFonts w:ascii="宋体" w:hAnsi="宋体" w:eastAsia="宋体"/>
          <w:color w:val="auto"/>
          <w:kern w:val="44"/>
          <w:lang w:val="zh-CN"/>
        </w:rPr>
        <w:t xml:space="preserve"> 技术要求</w:t>
      </w:r>
      <w:r>
        <w:tab/>
      </w:r>
      <w:r>
        <w:rPr>
          <w:rFonts w:hint="eastAsia"/>
        </w:rPr>
        <w:t>1</w:t>
      </w:r>
      <w:r>
        <w:fldChar w:fldCharType="end"/>
      </w:r>
      <w:r>
        <w:rPr>
          <w:rFonts w:hint="eastAsia"/>
        </w:rPr>
        <w:t>2</w:t>
      </w:r>
    </w:p>
    <w:p>
      <w:pPr>
        <w:pStyle w:val="21"/>
        <w:tabs>
          <w:tab w:val="right" w:leader="dot" w:pos="8296"/>
        </w:tabs>
        <w:jc w:val="center"/>
        <w:rPr>
          <w:rFonts w:cstheme="minorBidi"/>
          <w:kern w:val="2"/>
          <w:sz w:val="21"/>
        </w:rPr>
      </w:pPr>
      <w:r>
        <w:fldChar w:fldCharType="begin"/>
      </w:r>
      <w:r>
        <w:instrText xml:space="preserve"> HYPERLINK \l "_Toc117326025" </w:instrText>
      </w:r>
      <w:r>
        <w:fldChar w:fldCharType="separate"/>
      </w:r>
      <w:r>
        <w:rPr>
          <w:rStyle w:val="30"/>
          <w:rFonts w:ascii="宋体" w:hAnsi="宋体" w:eastAsia="宋体"/>
          <w:color w:val="auto"/>
          <w:kern w:val="44"/>
        </w:rPr>
        <w:t xml:space="preserve">五、 </w:t>
      </w:r>
      <w:r>
        <w:rPr>
          <w:rStyle w:val="30"/>
          <w:color w:val="auto"/>
        </w:rPr>
        <w:t>技术偏差及说明</w:t>
      </w:r>
      <w:r>
        <w:tab/>
      </w:r>
      <w:r>
        <w:rPr>
          <w:rFonts w:hint="eastAsia"/>
        </w:rPr>
        <w:t>2</w:t>
      </w:r>
      <w:r>
        <w:fldChar w:fldCharType="end"/>
      </w:r>
      <w:r>
        <w:rPr>
          <w:rFonts w:hint="eastAsia"/>
        </w:rPr>
        <w:t>1</w:t>
      </w:r>
    </w:p>
    <w:p>
      <w:pPr>
        <w:pStyle w:val="21"/>
        <w:tabs>
          <w:tab w:val="right" w:leader="dot" w:pos="8296"/>
        </w:tabs>
        <w:jc w:val="center"/>
        <w:rPr>
          <w:rFonts w:cstheme="minorBidi"/>
          <w:kern w:val="2"/>
          <w:sz w:val="21"/>
        </w:rPr>
      </w:pPr>
      <w:r>
        <w:fldChar w:fldCharType="begin"/>
      </w:r>
      <w:r>
        <w:instrText xml:space="preserve"> HYPERLINK \l "_Toc117326026" </w:instrText>
      </w:r>
      <w:r>
        <w:fldChar w:fldCharType="separate"/>
      </w:r>
      <w:r>
        <w:rPr>
          <w:rStyle w:val="30"/>
          <w:color w:val="auto"/>
        </w:rPr>
        <w:t>六、</w:t>
      </w:r>
      <w:r>
        <w:rPr>
          <w:rStyle w:val="30"/>
          <w:rFonts w:ascii="宋体" w:hAnsi="宋体" w:eastAsia="宋体"/>
          <w:color w:val="auto"/>
          <w:kern w:val="44"/>
        </w:rPr>
        <w:t xml:space="preserve"> </w:t>
      </w:r>
      <w:r>
        <w:rPr>
          <w:rStyle w:val="30"/>
          <w:color w:val="auto"/>
        </w:rPr>
        <w:t>工期要求</w:t>
      </w:r>
      <w:r>
        <w:tab/>
      </w:r>
      <w:r>
        <w:rPr>
          <w:rFonts w:hint="eastAsia"/>
        </w:rPr>
        <w:t>2</w:t>
      </w:r>
      <w:r>
        <w:fldChar w:fldCharType="end"/>
      </w:r>
      <w:r>
        <w:rPr>
          <w:rFonts w:hint="eastAsia"/>
        </w:rPr>
        <w:t>1</w:t>
      </w:r>
    </w:p>
    <w:p>
      <w:pPr>
        <w:pStyle w:val="21"/>
        <w:tabs>
          <w:tab w:val="right" w:leader="dot" w:pos="8296"/>
        </w:tabs>
        <w:jc w:val="center"/>
        <w:rPr>
          <w:rFonts w:cstheme="minorBidi"/>
          <w:kern w:val="2"/>
          <w:sz w:val="21"/>
        </w:rPr>
      </w:pPr>
      <w:r>
        <w:fldChar w:fldCharType="begin"/>
      </w:r>
      <w:r>
        <w:instrText xml:space="preserve"> HYPERLINK \l "_Toc117326027" </w:instrText>
      </w:r>
      <w:r>
        <w:fldChar w:fldCharType="separate"/>
      </w:r>
      <w:r>
        <w:rPr>
          <w:rStyle w:val="30"/>
          <w:color w:val="auto"/>
        </w:rPr>
        <w:t>七、 施工范围及</w:t>
      </w:r>
      <w:r>
        <w:rPr>
          <w:rStyle w:val="30"/>
          <w:rFonts w:hint="eastAsia"/>
          <w:color w:val="auto"/>
        </w:rPr>
        <w:t>双方</w:t>
      </w:r>
      <w:r>
        <w:rPr>
          <w:rStyle w:val="30"/>
          <w:color w:val="auto"/>
        </w:rPr>
        <w:t>责任</w:t>
      </w:r>
      <w:r>
        <w:tab/>
      </w:r>
      <w:r>
        <w:rPr>
          <w:rFonts w:hint="eastAsia"/>
        </w:rPr>
        <w:t>2</w:t>
      </w:r>
      <w:r>
        <w:fldChar w:fldCharType="end"/>
      </w:r>
      <w:r>
        <w:rPr>
          <w:rFonts w:hint="eastAsia"/>
        </w:rPr>
        <w:t>2</w:t>
      </w:r>
    </w:p>
    <w:p>
      <w:pPr>
        <w:pStyle w:val="21"/>
        <w:tabs>
          <w:tab w:val="right" w:leader="dot" w:pos="8296"/>
        </w:tabs>
        <w:jc w:val="center"/>
        <w:rPr>
          <w:rFonts w:cstheme="minorBidi"/>
          <w:kern w:val="2"/>
          <w:sz w:val="21"/>
        </w:rPr>
      </w:pPr>
      <w:r>
        <w:fldChar w:fldCharType="begin"/>
      </w:r>
      <w:r>
        <w:instrText xml:space="preserve"> HYPERLINK \l "_Toc117326028" </w:instrText>
      </w:r>
      <w:r>
        <w:fldChar w:fldCharType="separate"/>
      </w:r>
      <w:r>
        <w:rPr>
          <w:rStyle w:val="30"/>
          <w:color w:val="auto"/>
        </w:rPr>
        <w:t>八、 系统测试与验收</w:t>
      </w:r>
      <w:r>
        <w:tab/>
      </w:r>
      <w:r>
        <w:rPr>
          <w:rFonts w:hint="eastAsia"/>
        </w:rPr>
        <w:t>2</w:t>
      </w:r>
      <w:r>
        <w:fldChar w:fldCharType="end"/>
      </w:r>
      <w:r>
        <w:rPr>
          <w:rFonts w:hint="eastAsia"/>
        </w:rPr>
        <w:t>2</w:t>
      </w:r>
    </w:p>
    <w:p>
      <w:pPr>
        <w:pStyle w:val="21"/>
        <w:tabs>
          <w:tab w:val="right" w:leader="dot" w:pos="8296"/>
        </w:tabs>
        <w:jc w:val="center"/>
        <w:rPr>
          <w:rFonts w:hint="eastAsia" w:eastAsiaTheme="minorEastAsia" w:cstheme="minorBidi"/>
          <w:kern w:val="2"/>
          <w:sz w:val="21"/>
          <w:lang w:eastAsia="zh-CN"/>
        </w:rPr>
      </w:pPr>
      <w:r>
        <w:fldChar w:fldCharType="begin"/>
      </w:r>
      <w:r>
        <w:instrText xml:space="preserve"> HYPERLINK \l "_Toc117326029" </w:instrText>
      </w:r>
      <w:r>
        <w:fldChar w:fldCharType="separate"/>
      </w:r>
      <w:r>
        <w:rPr>
          <w:rStyle w:val="30"/>
          <w:color w:val="auto"/>
        </w:rPr>
        <w:t>九、 技术培训</w:t>
      </w:r>
      <w:r>
        <w:tab/>
      </w:r>
      <w:r>
        <w:rPr>
          <w:rFonts w:hint="eastAsia"/>
        </w:rPr>
        <w:t>2</w:t>
      </w:r>
      <w:r>
        <w:fldChar w:fldCharType="end"/>
      </w:r>
      <w:r>
        <w:rPr>
          <w:rFonts w:hint="eastAsia"/>
          <w:lang w:val="en-US" w:eastAsia="zh-CN"/>
        </w:rPr>
        <w:t>3</w:t>
      </w:r>
    </w:p>
    <w:p>
      <w:pPr>
        <w:pStyle w:val="21"/>
        <w:tabs>
          <w:tab w:val="right" w:leader="dot" w:pos="8296"/>
        </w:tabs>
        <w:jc w:val="center"/>
        <w:rPr>
          <w:rFonts w:hint="eastAsia" w:eastAsiaTheme="minorEastAsia" w:cstheme="minorBidi"/>
          <w:kern w:val="2"/>
          <w:sz w:val="21"/>
          <w:lang w:eastAsia="zh-CN"/>
        </w:rPr>
      </w:pPr>
      <w:r>
        <w:fldChar w:fldCharType="begin"/>
      </w:r>
      <w:r>
        <w:instrText xml:space="preserve"> HYPERLINK \l "_Toc117326030" </w:instrText>
      </w:r>
      <w:r>
        <w:fldChar w:fldCharType="separate"/>
      </w:r>
      <w:r>
        <w:rPr>
          <w:rStyle w:val="30"/>
          <w:color w:val="auto"/>
        </w:rPr>
        <w:t>十、 文档资料管理</w:t>
      </w:r>
      <w:r>
        <w:tab/>
      </w:r>
      <w:r>
        <w:rPr>
          <w:rFonts w:hint="eastAsia"/>
        </w:rPr>
        <w:t>2</w:t>
      </w:r>
      <w:r>
        <w:fldChar w:fldCharType="end"/>
      </w:r>
      <w:r>
        <w:rPr>
          <w:rFonts w:hint="eastAsia"/>
          <w:lang w:val="en-US" w:eastAsia="zh-CN"/>
        </w:rPr>
        <w:t>3</w:t>
      </w:r>
    </w:p>
    <w:p>
      <w:pPr>
        <w:pStyle w:val="21"/>
        <w:tabs>
          <w:tab w:val="right" w:leader="dot" w:pos="8296"/>
        </w:tabs>
        <w:jc w:val="center"/>
        <w:rPr>
          <w:rFonts w:hint="eastAsia" w:eastAsiaTheme="minorEastAsia" w:cstheme="minorBidi"/>
          <w:kern w:val="2"/>
          <w:sz w:val="21"/>
          <w:lang w:eastAsia="zh-CN"/>
        </w:rPr>
      </w:pPr>
      <w:r>
        <w:fldChar w:fldCharType="begin"/>
      </w:r>
      <w:r>
        <w:instrText xml:space="preserve"> HYPERLINK \l "_Toc117326031" </w:instrText>
      </w:r>
      <w:r>
        <w:fldChar w:fldCharType="separate"/>
      </w:r>
      <w:r>
        <w:rPr>
          <w:rStyle w:val="30"/>
          <w:color w:val="auto"/>
        </w:rPr>
        <w:t>十一</w:t>
      </w:r>
      <w:r>
        <w:rPr>
          <w:rStyle w:val="30"/>
          <w:rFonts w:hint="eastAsia"/>
          <w:color w:val="auto"/>
        </w:rPr>
        <w:t>、</w:t>
      </w:r>
      <w:r>
        <w:rPr>
          <w:rStyle w:val="30"/>
          <w:color w:val="auto"/>
        </w:rPr>
        <w:t>系统维护要求</w:t>
      </w:r>
      <w:r>
        <w:tab/>
      </w:r>
      <w:r>
        <w:rPr>
          <w:rFonts w:hint="eastAsia"/>
        </w:rPr>
        <w:t>2</w:t>
      </w:r>
      <w:r>
        <w:fldChar w:fldCharType="end"/>
      </w:r>
      <w:r>
        <w:rPr>
          <w:rFonts w:hint="eastAsia"/>
          <w:lang w:val="en-US" w:eastAsia="zh-CN"/>
        </w:rPr>
        <w:t>4</w:t>
      </w:r>
    </w:p>
    <w:p>
      <w:pPr>
        <w:pStyle w:val="21"/>
        <w:tabs>
          <w:tab w:val="right" w:leader="dot" w:pos="8296"/>
        </w:tabs>
        <w:jc w:val="center"/>
        <w:rPr>
          <w:rFonts w:cstheme="minorBidi"/>
          <w:kern w:val="2"/>
          <w:sz w:val="21"/>
        </w:rPr>
      </w:pPr>
      <w:r>
        <w:fldChar w:fldCharType="begin"/>
      </w:r>
      <w:r>
        <w:instrText xml:space="preserve"> HYPERLINK \l "_Toc117326032" </w:instrText>
      </w:r>
      <w:r>
        <w:fldChar w:fldCharType="end"/>
      </w:r>
    </w:p>
    <w:p>
      <w:pPr>
        <w:pStyle w:val="21"/>
        <w:tabs>
          <w:tab w:val="right" w:leader="dot" w:pos="8296"/>
        </w:tabs>
        <w:jc w:val="center"/>
        <w:rPr>
          <w:rFonts w:cstheme="minorBidi"/>
          <w:kern w:val="2"/>
          <w:sz w:val="21"/>
        </w:rPr>
      </w:pPr>
      <w:r>
        <w:fldChar w:fldCharType="begin"/>
      </w:r>
      <w:r>
        <w:instrText xml:space="preserve"> HYPERLINK \l "_Toc117326033" </w:instrText>
      </w:r>
      <w:r>
        <w:fldChar w:fldCharType="end"/>
      </w:r>
    </w:p>
    <w:p>
      <w:pPr>
        <w:pStyle w:val="75"/>
        <w:spacing w:line="360" w:lineRule="auto"/>
        <w:jc w:val="center"/>
        <w:rPr>
          <w:rFonts w:ascii="宋体" w:hAnsi="宋体" w:cs="宋体"/>
          <w:color w:val="auto"/>
          <w:sz w:val="21"/>
          <w:szCs w:val="21"/>
        </w:rPr>
      </w:pPr>
      <w:r>
        <w:rPr>
          <w:rFonts w:ascii="宋体" w:hAnsi="宋体" w:cs="宋体"/>
          <w:color w:val="auto"/>
          <w:sz w:val="21"/>
          <w:szCs w:val="21"/>
        </w:rPr>
        <w:fldChar w:fldCharType="end"/>
      </w:r>
    </w:p>
    <w:p>
      <w:pPr>
        <w:pStyle w:val="75"/>
        <w:spacing w:line="360" w:lineRule="auto"/>
        <w:rPr>
          <w:rFonts w:ascii="宋体" w:hAnsi="宋体" w:cs="宋体"/>
          <w:color w:val="auto"/>
          <w:sz w:val="21"/>
          <w:szCs w:val="21"/>
        </w:rPr>
      </w:pPr>
    </w:p>
    <w:p>
      <w:pPr>
        <w:pStyle w:val="75"/>
        <w:spacing w:line="360" w:lineRule="auto"/>
        <w:rPr>
          <w:rFonts w:ascii="宋体" w:hAnsi="宋体" w:cs="宋体"/>
          <w:color w:val="auto"/>
          <w:sz w:val="21"/>
          <w:szCs w:val="21"/>
        </w:rPr>
      </w:pPr>
    </w:p>
    <w:p>
      <w:pPr>
        <w:pStyle w:val="75"/>
        <w:spacing w:line="360" w:lineRule="auto"/>
        <w:rPr>
          <w:rFonts w:ascii="宋体" w:hAnsi="宋体" w:cs="宋体"/>
          <w:color w:val="auto"/>
          <w:sz w:val="21"/>
          <w:szCs w:val="21"/>
        </w:rPr>
      </w:pPr>
    </w:p>
    <w:p>
      <w:pPr>
        <w:pStyle w:val="75"/>
        <w:spacing w:line="360" w:lineRule="auto"/>
        <w:rPr>
          <w:rFonts w:ascii="宋体" w:hAnsi="宋体" w:cs="宋体"/>
          <w:color w:val="auto"/>
          <w:sz w:val="21"/>
          <w:szCs w:val="21"/>
        </w:rPr>
      </w:pPr>
    </w:p>
    <w:p>
      <w:pPr>
        <w:pStyle w:val="75"/>
        <w:spacing w:line="360" w:lineRule="auto"/>
        <w:rPr>
          <w:rFonts w:ascii="宋体" w:hAnsi="宋体" w:cs="宋体"/>
          <w:color w:val="auto"/>
          <w:sz w:val="21"/>
          <w:szCs w:val="21"/>
        </w:rPr>
      </w:pPr>
    </w:p>
    <w:p>
      <w:pPr>
        <w:pStyle w:val="75"/>
        <w:spacing w:line="360" w:lineRule="auto"/>
        <w:rPr>
          <w:rFonts w:ascii="宋体" w:hAnsi="宋体" w:cs="宋体"/>
          <w:color w:val="auto"/>
          <w:sz w:val="21"/>
          <w:szCs w:val="21"/>
        </w:rPr>
      </w:pPr>
    </w:p>
    <w:p>
      <w:pPr>
        <w:pStyle w:val="75"/>
        <w:spacing w:line="360" w:lineRule="auto"/>
        <w:rPr>
          <w:rFonts w:ascii="宋体" w:hAnsi="宋体" w:cs="宋体"/>
          <w:color w:val="auto"/>
          <w:sz w:val="21"/>
          <w:szCs w:val="21"/>
        </w:rPr>
      </w:pPr>
    </w:p>
    <w:p>
      <w:pPr>
        <w:pStyle w:val="75"/>
        <w:spacing w:line="360" w:lineRule="auto"/>
        <w:rPr>
          <w:rFonts w:ascii="宋体" w:hAnsi="宋体" w:cs="宋体"/>
          <w:color w:val="auto"/>
          <w:sz w:val="21"/>
          <w:szCs w:val="21"/>
        </w:rPr>
      </w:pPr>
    </w:p>
    <w:p>
      <w:pPr>
        <w:pStyle w:val="75"/>
        <w:spacing w:line="360" w:lineRule="auto"/>
        <w:rPr>
          <w:rFonts w:ascii="宋体" w:hAnsi="宋体" w:cs="宋体"/>
          <w:color w:val="auto"/>
          <w:sz w:val="21"/>
          <w:szCs w:val="21"/>
        </w:rPr>
      </w:pPr>
    </w:p>
    <w:p>
      <w:pPr>
        <w:pStyle w:val="75"/>
        <w:spacing w:line="360" w:lineRule="auto"/>
        <w:rPr>
          <w:rFonts w:ascii="宋体" w:hAnsi="宋体" w:cs="宋体"/>
          <w:color w:val="auto"/>
          <w:sz w:val="21"/>
          <w:szCs w:val="21"/>
        </w:rPr>
      </w:pPr>
    </w:p>
    <w:p>
      <w:pPr>
        <w:pStyle w:val="75"/>
        <w:spacing w:line="360" w:lineRule="auto"/>
        <w:rPr>
          <w:rFonts w:ascii="宋体" w:hAnsi="宋体" w:cs="宋体"/>
          <w:color w:val="auto"/>
          <w:sz w:val="21"/>
          <w:szCs w:val="21"/>
        </w:rPr>
      </w:pPr>
    </w:p>
    <w:p>
      <w:pPr>
        <w:pStyle w:val="75"/>
        <w:spacing w:line="360" w:lineRule="auto"/>
        <w:rPr>
          <w:rFonts w:ascii="宋体" w:hAnsi="宋体" w:cs="宋体"/>
          <w:color w:val="auto"/>
          <w:sz w:val="21"/>
          <w:szCs w:val="21"/>
        </w:rPr>
      </w:pPr>
    </w:p>
    <w:p>
      <w:pPr>
        <w:pStyle w:val="75"/>
        <w:spacing w:line="360" w:lineRule="auto"/>
        <w:rPr>
          <w:rFonts w:ascii="宋体" w:hAnsi="宋体" w:cs="宋体"/>
          <w:color w:val="auto"/>
          <w:sz w:val="21"/>
          <w:szCs w:val="21"/>
        </w:rPr>
      </w:pPr>
    </w:p>
    <w:p>
      <w:pPr>
        <w:pStyle w:val="75"/>
        <w:spacing w:line="360" w:lineRule="auto"/>
        <w:rPr>
          <w:rFonts w:ascii="宋体" w:hAnsi="宋体" w:cs="宋体"/>
          <w:color w:val="auto"/>
          <w:sz w:val="21"/>
          <w:szCs w:val="21"/>
        </w:rPr>
      </w:pPr>
    </w:p>
    <w:p>
      <w:pPr>
        <w:pStyle w:val="2"/>
        <w:pageBreakBefore w:val="0"/>
        <w:numPr>
          <w:ilvl w:val="0"/>
          <w:numId w:val="7"/>
        </w:numPr>
        <w:spacing w:beforeLines="100" w:afterLines="100" w:line="576" w:lineRule="auto"/>
        <w:jc w:val="both"/>
        <w:rPr>
          <w:rFonts w:ascii="宋体" w:hAnsi="宋体" w:eastAsia="宋体"/>
          <w:b/>
          <w:bCs w:val="0"/>
          <w:kern w:val="44"/>
          <w:sz w:val="32"/>
          <w:szCs w:val="32"/>
        </w:rPr>
      </w:pPr>
      <w:bookmarkStart w:id="0" w:name="_Toc117326019"/>
      <w:bookmarkStart w:id="1" w:name="_Toc934_WPSOffice_Level1"/>
      <w:r>
        <w:rPr>
          <w:rFonts w:hint="eastAsia" w:ascii="宋体" w:hAnsi="宋体" w:eastAsia="宋体"/>
          <w:b/>
          <w:bCs w:val="0"/>
          <w:kern w:val="44"/>
          <w:sz w:val="32"/>
          <w:szCs w:val="32"/>
        </w:rPr>
        <w:t>项目概述</w:t>
      </w:r>
      <w:bookmarkEnd w:id="0"/>
      <w:bookmarkEnd w:id="1"/>
    </w:p>
    <w:p>
      <w:pPr>
        <w:spacing w:line="360" w:lineRule="auto"/>
        <w:ind w:firstLine="420" w:firstLineChars="200"/>
        <w:rPr>
          <w:rFonts w:ascii="宋体" w:hAnsi="宋体" w:cs="宋体"/>
        </w:rPr>
      </w:pPr>
      <w:r>
        <w:rPr>
          <w:rFonts w:hint="eastAsia" w:ascii="宋体" w:hAnsi="宋体" w:cs="宋体"/>
        </w:rPr>
        <w:t>1.1本技术要求是对“腾龙芳烃（漳州）有限公司”南部供热中心环保设施新增视频监控系统制造、材料、供货、检验、试验、交付、标志、运输、安装、文件和服务等的最低技术要求。</w:t>
      </w:r>
    </w:p>
    <w:p>
      <w:pPr>
        <w:spacing w:line="360" w:lineRule="auto"/>
        <w:ind w:firstLine="420" w:firstLineChars="200"/>
        <w:rPr>
          <w:rFonts w:cs="宋体"/>
          <w:kern w:val="0"/>
          <w:szCs w:val="21"/>
        </w:rPr>
      </w:pPr>
      <w:r>
        <w:rPr>
          <w:rFonts w:hint="eastAsia" w:ascii="宋体" w:hAnsi="宋体" w:cs="宋体"/>
        </w:rPr>
        <w:t>1.2乙方承诺遵守本项目的标准、规定和询购文件的要求，保证</w:t>
      </w:r>
      <w:r>
        <w:rPr>
          <w:rFonts w:hint="eastAsia" w:asciiTheme="minorEastAsia" w:hAnsiTheme="minorEastAsia"/>
          <w:szCs w:val="21"/>
        </w:rPr>
        <w:t>本次项目建设设计采用安防行业内先进网络数字</w:t>
      </w:r>
      <w:r>
        <w:rPr>
          <w:rFonts w:hint="eastAsia" w:cs="宋体"/>
          <w:kern w:val="0"/>
          <w:szCs w:val="21"/>
        </w:rPr>
        <w:t>技术，进行监控系统建设，降低施工难度，节约成本，便于日后维护。</w:t>
      </w:r>
    </w:p>
    <w:p>
      <w:pPr>
        <w:spacing w:beforeLines="50" w:afterLines="50" w:line="360" w:lineRule="auto"/>
        <w:ind w:firstLine="420" w:firstLineChars="200"/>
        <w:contextualSpacing/>
        <w:rPr>
          <w:rFonts w:ascii="宋体" w:hAnsi="宋体" w:cs="宋体"/>
        </w:rPr>
      </w:pPr>
      <w:r>
        <w:rPr>
          <w:rFonts w:hint="eastAsia" w:ascii="宋体" w:hAnsi="宋体" w:cs="宋体"/>
        </w:rPr>
        <w:t>1.3本技术协议经双方共同确认和签字后作为订货合同的技术说明附件，与合同正文具有同等效力。乙方对设备选型及制造的正确性负有完全责任，并确保所供视频监控系统及附件、附属设备均适合于本项目当地的现场环境条件。</w:t>
      </w:r>
    </w:p>
    <w:p>
      <w:pPr>
        <w:spacing w:beforeLines="50" w:afterLines="50" w:line="360" w:lineRule="auto"/>
        <w:ind w:firstLine="420" w:firstLineChars="200"/>
        <w:contextualSpacing/>
        <w:rPr>
          <w:rFonts w:ascii="宋体" w:hAnsi="宋体" w:cs="宋体"/>
        </w:rPr>
      </w:pPr>
      <w:r>
        <w:rPr>
          <w:rFonts w:hint="eastAsia" w:ascii="宋体" w:hAnsi="宋体" w:cs="宋体"/>
        </w:rPr>
        <w:t>1.4乙方承诺所提供的视频监控系统是满足本协议要求的、完整的、无缺项的、全新的产品。无论何时发现缺项、漏项，乙方都必须无偿补足。</w:t>
      </w:r>
      <w:r>
        <w:rPr>
          <w:rFonts w:hint="eastAsia" w:ascii="宋体" w:hAnsi="宋体" w:cs="宋体"/>
          <w:b/>
          <w:bCs/>
        </w:rPr>
        <w:t>乙方对技术附件中提供视频监控设备的型号与技术协议书中各项规格要求的一致性负责，如有不一致处，乙方在偏差表中列出偏差，由甲方确认。</w:t>
      </w:r>
      <w:r>
        <w:rPr>
          <w:rFonts w:hint="eastAsia" w:ascii="宋体" w:hAnsi="宋体" w:cs="宋体"/>
        </w:rPr>
        <w:t>如没有列出偏差，对于不一致处以对甲方有利的规格为准。如乙方没有以书面形式对本协议书的条文提出异议，则意味着乙方提供的设备完全符合本协议书的要求。如有异议，无论多么微小，</w:t>
      </w:r>
      <w:r>
        <w:rPr>
          <w:rFonts w:hint="eastAsia" w:ascii="宋体" w:hAnsi="宋体" w:cs="宋体"/>
          <w:b/>
          <w:bCs/>
        </w:rPr>
        <w:t>都该在技术协议附录“偏差项清单”中列出。</w:t>
      </w:r>
    </w:p>
    <w:p>
      <w:pPr>
        <w:spacing w:beforeLines="50" w:afterLines="50" w:line="360" w:lineRule="auto"/>
        <w:ind w:firstLine="420" w:firstLineChars="200"/>
        <w:contextualSpacing/>
        <w:rPr>
          <w:rFonts w:ascii="宋体" w:hAnsi="宋体" w:cs="宋体"/>
        </w:rPr>
      </w:pPr>
      <w:r>
        <w:rPr>
          <w:rFonts w:hint="eastAsia" w:ascii="宋体" w:hAnsi="宋体" w:cs="宋体"/>
        </w:rPr>
        <w:t>1.5本技术协议提出的是最低限度的技术要求，并未对一切技术细节作出规定，也未充分引述全部有关标准和规范的条文，乙方保证提供符合或高于本技术协议的产品。</w:t>
      </w:r>
    </w:p>
    <w:p>
      <w:pPr>
        <w:spacing w:beforeLines="50" w:afterLines="50" w:line="360" w:lineRule="auto"/>
        <w:ind w:firstLine="420" w:firstLineChars="200"/>
        <w:contextualSpacing/>
        <w:rPr>
          <w:rFonts w:ascii="宋体" w:hAnsi="宋体" w:cs="宋体"/>
        </w:rPr>
      </w:pPr>
      <w:r>
        <w:rPr>
          <w:rFonts w:hint="eastAsia" w:ascii="宋体" w:hAnsi="宋体" w:cs="宋体"/>
        </w:rPr>
        <w:t>1.6如果本技术协议中的条款、技术规格、数字、文字等出现前后不一致或互相矛盾之处，原则上以对甲方有利的条款、技术规格、数字、文字为准。乙方须执行本技术协议所列的各项现行（国内国际）标准及规范。本技术协议中未提及的内容均满足或优于本技术协议所列的国家标准和有关国际标准。不一致或有矛盾时，按较高标准执行。在此期间若颁布有更新、更高要求的标准、规范时，则按更新、更高要求的标准、规范执行。在签定合同之后，甲方有权提出因规范标准和规定或工程条件发生变化而产生的一些补充要求，所提出问题由甲、乙双方共同商定，但乙方必须予以解决。</w:t>
      </w:r>
    </w:p>
    <w:p>
      <w:pPr>
        <w:spacing w:beforeLines="50" w:afterLines="50" w:line="360" w:lineRule="auto"/>
        <w:ind w:firstLine="420" w:firstLineChars="200"/>
        <w:contextualSpacing/>
        <w:rPr>
          <w:rFonts w:ascii="宋体" w:hAnsi="宋体" w:cs="宋体"/>
        </w:rPr>
      </w:pPr>
      <w:r>
        <w:rPr>
          <w:rFonts w:hint="eastAsia" w:ascii="宋体" w:hAnsi="宋体" w:cs="宋体"/>
        </w:rPr>
        <w:t>1.7乙方对本技术协议的所有内容负完全责任。甲方在本技术协议上的签字并不意味对乙方责任的解脱。</w:t>
      </w:r>
    </w:p>
    <w:p>
      <w:pPr>
        <w:spacing w:beforeLines="50" w:afterLines="50" w:line="360" w:lineRule="auto"/>
        <w:ind w:firstLine="420" w:firstLineChars="200"/>
        <w:contextualSpacing/>
        <w:rPr>
          <w:rFonts w:ascii="宋体" w:hAnsi="宋体" w:cs="宋体"/>
        </w:rPr>
      </w:pPr>
      <w:r>
        <w:rPr>
          <w:rFonts w:hint="eastAsia" w:ascii="宋体" w:hAnsi="宋体" w:cs="宋体"/>
        </w:rPr>
        <w:t>1.8对协议书中未提及到的内容，但为了实现视频监控的功能、技术性能和完整性的目的，而必须配置的附件等，乙方必须向甲方提出建议和说明，并补充所需的附件及相关工作内容，以满足项目要求，如果有遗漏，乙方将无偿提供所需的配件，以满足视频监控正常的使用要求。</w:t>
      </w:r>
    </w:p>
    <w:p>
      <w:pPr>
        <w:spacing w:beforeLines="50" w:afterLines="50" w:line="360" w:lineRule="auto"/>
        <w:ind w:firstLine="420" w:firstLineChars="200"/>
        <w:contextualSpacing/>
        <w:rPr>
          <w:rFonts w:ascii="宋体" w:hAnsi="宋体" w:cs="宋体"/>
        </w:rPr>
      </w:pPr>
      <w:r>
        <w:rPr>
          <w:rFonts w:hint="eastAsia" w:ascii="宋体" w:hAnsi="宋体" w:cs="宋体"/>
        </w:rPr>
        <w:t>1.9乙方不得转包或供贴牌产品。</w:t>
      </w:r>
    </w:p>
    <w:p>
      <w:pPr>
        <w:spacing w:beforeLines="50" w:afterLines="50" w:line="360" w:lineRule="auto"/>
        <w:ind w:firstLine="420" w:firstLineChars="200"/>
        <w:contextualSpacing/>
        <w:rPr>
          <w:rFonts w:ascii="宋体" w:hAnsi="宋体" w:cs="宋体"/>
        </w:rPr>
      </w:pPr>
      <w:r>
        <w:rPr>
          <w:rFonts w:hint="eastAsia" w:ascii="宋体" w:hAnsi="宋体" w:cs="宋体"/>
        </w:rPr>
        <w:t>1.10乙方在投标文件中所提供的视频监控的技术规格中，若有不满足甲方技术协议书中的工艺工况要求的，乙方必须在投标技术文件中明确说明，由甲方确认。否则，由此而产生的问题（不论技术文件是否被确认）均由乙方负责无偿更换或补足。</w:t>
      </w:r>
    </w:p>
    <w:p>
      <w:pPr>
        <w:spacing w:beforeLines="50" w:afterLines="50" w:line="360" w:lineRule="auto"/>
        <w:ind w:firstLine="420" w:firstLineChars="200"/>
        <w:contextualSpacing/>
        <w:rPr>
          <w:rFonts w:ascii="宋体" w:hAnsi="宋体" w:cs="宋体"/>
        </w:rPr>
      </w:pPr>
      <w:r>
        <w:rPr>
          <w:rFonts w:hint="eastAsia" w:ascii="宋体" w:hAnsi="宋体" w:cs="宋体"/>
        </w:rPr>
        <w:t>1.11设备采用的专利涉及到的全部费用均被认为已经包含在设备报价中，乙方承担所提供设备在设计、制造过程中所涉及的各类专利技术的法律责任。</w:t>
      </w:r>
    </w:p>
    <w:p>
      <w:pPr>
        <w:spacing w:beforeLines="50" w:afterLines="50" w:line="360" w:lineRule="auto"/>
        <w:ind w:firstLine="420" w:firstLineChars="200"/>
        <w:contextualSpacing/>
        <w:rPr>
          <w:rFonts w:ascii="宋体" w:hAnsi="宋体" w:cs="宋体"/>
        </w:rPr>
      </w:pPr>
      <w:r>
        <w:rPr>
          <w:rFonts w:hint="eastAsia" w:ascii="宋体" w:hAnsi="宋体" w:cs="宋体"/>
        </w:rPr>
        <w:t>1.12乙方对所提供的视频监控设备以及附件和附属设备的制造质量、技术规格、文件图纸资料、技术服务、工程服务、包装运输、开箱检验、安装指导、现场测试、设备运行等各个环节负有完全责任。</w:t>
      </w:r>
    </w:p>
    <w:p>
      <w:pPr>
        <w:spacing w:beforeLines="50" w:afterLines="50" w:line="360" w:lineRule="auto"/>
        <w:ind w:firstLine="420" w:firstLineChars="200"/>
        <w:contextualSpacing/>
        <w:rPr>
          <w:rFonts w:ascii="宋体" w:hAnsi="宋体" w:cs="宋体"/>
        </w:rPr>
      </w:pPr>
      <w:r>
        <w:rPr>
          <w:rFonts w:hint="eastAsia" w:ascii="宋体" w:hAnsi="宋体" w:cs="宋体"/>
        </w:rPr>
        <w:t>1.13乙方在中国境内有技术服务和维护能力。本项目技术服务由乙方直接负责。</w:t>
      </w:r>
    </w:p>
    <w:p>
      <w:pPr>
        <w:spacing w:beforeLines="50" w:afterLines="50" w:line="360" w:lineRule="auto"/>
        <w:ind w:firstLine="420" w:firstLineChars="200"/>
        <w:contextualSpacing/>
        <w:rPr>
          <w:rFonts w:ascii="宋体" w:hAnsi="宋体" w:cs="宋体"/>
        </w:rPr>
      </w:pPr>
      <w:r>
        <w:rPr>
          <w:rFonts w:hint="eastAsia" w:ascii="宋体" w:hAnsi="宋体" w:cs="宋体"/>
        </w:rPr>
        <w:t>1.14乙方在采购前需与甲方进行最后确认是否有新的变更。如果甲方设计有变动，乙方将按最新版规格要求加工生产。</w:t>
      </w:r>
    </w:p>
    <w:p>
      <w:pPr>
        <w:spacing w:beforeLines="50" w:afterLines="50" w:line="360" w:lineRule="auto"/>
        <w:ind w:firstLine="420" w:firstLineChars="200"/>
        <w:contextualSpacing/>
        <w:rPr>
          <w:rFonts w:ascii="宋体" w:hAnsi="宋体" w:cs="宋体"/>
        </w:rPr>
      </w:pPr>
      <w:r>
        <w:rPr>
          <w:rFonts w:hint="eastAsia" w:ascii="宋体" w:hAnsi="宋体" w:cs="宋体"/>
        </w:rPr>
        <w:t>1.15甲方无论是否参与图纸、资料的审查、确认以及乙方供货的设备和材料的检验，均不免除或减轻乙方对其所供的设备承担的任何合同责任。</w:t>
      </w:r>
    </w:p>
    <w:p>
      <w:pPr>
        <w:spacing w:beforeLines="50" w:afterLines="50" w:line="360" w:lineRule="auto"/>
        <w:ind w:firstLine="420" w:firstLineChars="200"/>
        <w:contextualSpacing/>
        <w:rPr>
          <w:rFonts w:ascii="宋体" w:hAnsi="宋体" w:cs="宋体"/>
        </w:rPr>
      </w:pPr>
      <w:r>
        <w:rPr>
          <w:rFonts w:hint="eastAsia" w:ascii="宋体" w:hAnsi="宋体" w:cs="宋体"/>
        </w:rPr>
        <w:t>1.16乙方承诺所投产品为原厂厂商制造，并由厂商对产品的组装、测试进行合格检测，确保所投产品的质量和性能满足实际使用要求。</w:t>
      </w:r>
    </w:p>
    <w:p>
      <w:pPr>
        <w:spacing w:beforeLines="50" w:afterLines="50" w:line="360" w:lineRule="auto"/>
        <w:ind w:firstLine="420" w:firstLineChars="200"/>
        <w:contextualSpacing/>
        <w:rPr>
          <w:rFonts w:ascii="宋体" w:hAnsi="宋体" w:cs="宋体"/>
        </w:rPr>
      </w:pPr>
      <w:r>
        <w:rPr>
          <w:rFonts w:hint="eastAsia" w:ascii="宋体" w:hAnsi="宋体" w:cs="宋体"/>
        </w:rPr>
        <w:t>1.17乙方必须提供所供产品厂商近五年在相同或类似情况下的使用业绩，必须有至少三家、二年以上成功运行经验，并提供供货合同（包括详细技术参数）。</w:t>
      </w:r>
    </w:p>
    <w:p>
      <w:pPr>
        <w:pStyle w:val="2"/>
        <w:pageBreakBefore w:val="0"/>
        <w:numPr>
          <w:ilvl w:val="0"/>
          <w:numId w:val="7"/>
        </w:numPr>
        <w:spacing w:beforeLines="100" w:afterLines="100" w:line="576" w:lineRule="auto"/>
        <w:jc w:val="both"/>
        <w:rPr>
          <w:rFonts w:ascii="宋体" w:hAnsi="宋体" w:eastAsia="宋体"/>
          <w:b/>
          <w:bCs w:val="0"/>
          <w:kern w:val="44"/>
          <w:sz w:val="32"/>
          <w:szCs w:val="32"/>
          <w:lang w:val="zh-CN"/>
        </w:rPr>
      </w:pPr>
      <w:bookmarkStart w:id="2" w:name="_Toc5411"/>
      <w:bookmarkStart w:id="3" w:name="_Toc117326020"/>
      <w:bookmarkStart w:id="4" w:name="_Toc15344_WPSOffice_Level1"/>
      <w:bookmarkStart w:id="5" w:name="_Toc14435"/>
      <w:r>
        <w:rPr>
          <w:rFonts w:hint="eastAsia" w:ascii="宋体" w:hAnsi="宋体" w:eastAsia="宋体"/>
          <w:b/>
          <w:bCs w:val="0"/>
          <w:kern w:val="44"/>
          <w:sz w:val="32"/>
          <w:szCs w:val="32"/>
          <w:lang w:val="zh-CN"/>
        </w:rPr>
        <w:t>制造验收标准规范</w:t>
      </w:r>
      <w:bookmarkEnd w:id="2"/>
      <w:bookmarkEnd w:id="3"/>
      <w:bookmarkEnd w:id="4"/>
      <w:bookmarkEnd w:id="5"/>
    </w:p>
    <w:p>
      <w:pPr>
        <w:spacing w:beforeLines="50" w:afterLines="50" w:line="360" w:lineRule="auto"/>
        <w:ind w:firstLine="420" w:firstLineChars="200"/>
        <w:contextualSpacing/>
        <w:rPr>
          <w:rFonts w:ascii="宋体" w:hAnsi="宋体" w:cs="宋体"/>
        </w:rPr>
      </w:pPr>
      <w:r>
        <w:rPr>
          <w:rFonts w:hint="eastAsia" w:ascii="宋体" w:hAnsi="宋体" w:cs="宋体"/>
        </w:rPr>
        <w:t>引用标准及规范</w:t>
      </w:r>
    </w:p>
    <w:p>
      <w:pPr>
        <w:spacing w:beforeLines="50" w:afterLines="50" w:line="360" w:lineRule="auto"/>
        <w:ind w:firstLine="420" w:firstLineChars="200"/>
        <w:contextualSpacing/>
        <w:rPr>
          <w:rFonts w:ascii="宋体" w:hAnsi="宋体" w:cs="宋体"/>
        </w:rPr>
      </w:pPr>
      <w:r>
        <w:rPr>
          <w:rFonts w:hint="eastAsia" w:ascii="宋体" w:hAnsi="宋体" w:cs="宋体"/>
        </w:rPr>
        <w:t>下列标准及规范对于本询价书的应用是必不可少的。凡是注日期的标准及规范，仅所注日期的版本适用于本询价书。凡是不注日期的标准及规范，其最新版本（包括修改单）均适用于本技术协议。</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GB 50115-2009         《工业电视系统工程设计规范》</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SH/T 3153-2007        《石油化工企业电信设计规范》</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GB 50160-2008         《石油化工企业设计防火标准》</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GB 50058-2014         《爆炸和火灾危险环境电力装置设计规范》</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YD 5102-2010          《通讯线路工程设计规范》</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GB/T28181-2011        《安全防范视频监控联网系统信息传输、交换、控制技术要求》</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GB 50395-2007         《视频安防监控系统工程设计规范》</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GA/T367-2001          《视频安防监控系统技术要求》</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GB 20815-2006         《视频安防监控数字录像设备》</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GB50348-2004          《安全防范工程技术规范》</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GA/T75-94             《安全防范工程程序与要求》</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 xml:space="preserve">GA/T1127-2013         《安全防范视频监控摄像机通用技术要求》 </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GA/T1211-2014         《安全防范高清视频监控系统技术要求》</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GB50115-2009          《工业电视系统工程设计规范》</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GA/T368-2001          《入侵报警系统技术要求》</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GB17859-1999          《计算机信息系统安全保护等级划分准则》</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GA/T388-2002B         《计算机信息系统安全等级保护管理要求》</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YD/T 1171-2001        《IP 网络技术要求--网络性能参数与指标》</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GB4943-2001           《信息技术设备的安全》</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GB50343-2004          《建筑物电子信息系统防雷技术规范》</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GB8898-2001           《音频、视频及类似电子设备安全要求》</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ISO/IEC-14496-2       《MPEG4 视频编码标准》</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ISO/IEC-11172-3       《MPEG 音频编码标准》</w:t>
      </w:r>
    </w:p>
    <w:p>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GB50074               《石油库设计规范》</w:t>
      </w:r>
    </w:p>
    <w:p>
      <w:pPr>
        <w:spacing w:beforeLines="50" w:afterLines="50" w:line="360" w:lineRule="auto"/>
        <w:ind w:firstLine="2730" w:firstLineChars="1300"/>
        <w:contextualSpacing/>
        <w:rPr>
          <w:rFonts w:ascii="宋体" w:hAnsi="宋体" w:eastAsia="宋体" w:cs="宋体"/>
          <w:color w:val="auto"/>
          <w:szCs w:val="21"/>
        </w:rPr>
      </w:pPr>
      <w:r>
        <w:rPr>
          <w:rFonts w:hint="eastAsia" w:ascii="宋体" w:hAnsi="宋体" w:eastAsia="宋体" w:cs="宋体"/>
          <w:color w:val="auto"/>
          <w:szCs w:val="21"/>
        </w:rPr>
        <w:t>《福建省固定污染源自动监控管理办法》</w:t>
      </w:r>
    </w:p>
    <w:p>
      <w:pPr>
        <w:spacing w:beforeLines="50" w:afterLines="50" w:line="360" w:lineRule="auto"/>
        <w:ind w:firstLine="2730" w:firstLineChars="1300"/>
        <w:contextualSpacing/>
        <w:rPr>
          <w:rFonts w:ascii="宋体" w:hAnsi="宋体" w:eastAsia="宋体" w:cs="宋体"/>
          <w:szCs w:val="21"/>
        </w:rPr>
      </w:pPr>
      <w:r>
        <w:rPr>
          <w:rFonts w:hint="eastAsia" w:ascii="宋体" w:hAnsi="宋体" w:eastAsia="宋体" w:cs="宋体"/>
          <w:szCs w:val="21"/>
        </w:rPr>
        <w:t>《中华人民共和国安全生产法》</w:t>
      </w:r>
    </w:p>
    <w:p>
      <w:pPr>
        <w:spacing w:beforeLines="50" w:afterLines="50" w:line="360" w:lineRule="auto"/>
        <w:ind w:firstLine="420" w:firstLineChars="200"/>
        <w:contextualSpacing/>
        <w:rPr>
          <w:rFonts w:ascii="宋体" w:hAnsi="宋体" w:cs="宋体"/>
        </w:rPr>
      </w:pPr>
      <w:r>
        <w:rPr>
          <w:rFonts w:hint="eastAsia" w:ascii="宋体" w:hAnsi="宋体" w:cs="宋体"/>
        </w:rPr>
        <w:t>注：以上标准如有最新标准按最新标准执行，其它未列出与本产品有关的规范和标准，也是乙方应执行的内容。</w:t>
      </w:r>
    </w:p>
    <w:p>
      <w:pPr>
        <w:spacing w:beforeLines="50" w:afterLines="50" w:line="360" w:lineRule="auto"/>
        <w:ind w:firstLine="420" w:firstLineChars="200"/>
        <w:contextualSpacing/>
        <w:rPr>
          <w:rFonts w:ascii="宋体" w:hAnsi="宋体" w:cs="宋体"/>
        </w:rPr>
      </w:pPr>
      <w:r>
        <w:rPr>
          <w:rFonts w:hint="eastAsia" w:ascii="宋体" w:hAnsi="宋体" w:cs="宋体"/>
        </w:rPr>
        <w:t>在本协议和采购合同的执行过程中，如果项目工程规定、工程图纸、项目规格书、询购文件、订单和国家标准等文件之间出现矛盾，乙方在供货之前向甲方提出澄清申请。</w:t>
      </w:r>
    </w:p>
    <w:p>
      <w:pPr>
        <w:spacing w:line="400" w:lineRule="exact"/>
        <w:ind w:firstLine="420" w:firstLineChars="200"/>
        <w:rPr>
          <w:rFonts w:ascii="宋体" w:hAnsi="宋体" w:cs="宋体"/>
        </w:rPr>
      </w:pPr>
      <w:r>
        <w:rPr>
          <w:rFonts w:hint="eastAsia" w:ascii="宋体" w:hAnsi="宋体" w:cs="宋体"/>
        </w:rPr>
        <w:t>上述文件中的技术要求如果出现矛盾，乙方在产品设计和制造供货前之前向甲方提出书面澄清申请。</w:t>
      </w:r>
    </w:p>
    <w:p>
      <w:pPr>
        <w:pStyle w:val="2"/>
        <w:pageBreakBefore w:val="0"/>
        <w:numPr>
          <w:ilvl w:val="0"/>
          <w:numId w:val="7"/>
        </w:numPr>
        <w:spacing w:beforeLines="100" w:afterLines="100" w:line="576" w:lineRule="auto"/>
        <w:jc w:val="both"/>
        <w:rPr>
          <w:rFonts w:ascii="宋体" w:hAnsi="宋体" w:eastAsia="宋体"/>
          <w:b/>
          <w:bCs w:val="0"/>
          <w:kern w:val="44"/>
          <w:sz w:val="32"/>
          <w:szCs w:val="32"/>
          <w:lang w:val="zh-CN"/>
        </w:rPr>
      </w:pPr>
      <w:bookmarkStart w:id="6" w:name="_Toc29736"/>
      <w:bookmarkStart w:id="7" w:name="_Toc19483"/>
      <w:bookmarkStart w:id="8" w:name="_Toc117326021"/>
      <w:bookmarkStart w:id="9" w:name="_Toc14979_WPSOffice_Level1"/>
      <w:r>
        <w:rPr>
          <w:rFonts w:hint="eastAsia" w:ascii="宋体" w:hAnsi="宋体" w:eastAsia="宋体"/>
          <w:b/>
          <w:bCs w:val="0"/>
          <w:kern w:val="44"/>
          <w:sz w:val="32"/>
          <w:szCs w:val="32"/>
          <w:lang w:val="zh-CN"/>
        </w:rPr>
        <w:t>供货范围及</w:t>
      </w:r>
      <w:bookmarkEnd w:id="6"/>
      <w:bookmarkEnd w:id="7"/>
      <w:bookmarkEnd w:id="8"/>
      <w:bookmarkEnd w:id="9"/>
      <w:r>
        <w:rPr>
          <w:rFonts w:hint="eastAsia" w:ascii="宋体" w:hAnsi="宋体" w:eastAsia="宋体"/>
          <w:b/>
          <w:bCs w:val="0"/>
          <w:kern w:val="44"/>
          <w:sz w:val="32"/>
          <w:szCs w:val="32"/>
          <w:lang w:val="zh-CN"/>
        </w:rPr>
        <w:t>备品配件</w:t>
      </w:r>
    </w:p>
    <w:p>
      <w:pPr>
        <w:pStyle w:val="3"/>
        <w:numPr>
          <w:ilvl w:val="1"/>
          <w:numId w:val="0"/>
        </w:numPr>
        <w:spacing w:line="360" w:lineRule="auto"/>
        <w:rPr>
          <w:rFonts w:ascii="宋体" w:eastAsia="宋体" w:cs="宋体"/>
          <w:sz w:val="28"/>
          <w:szCs w:val="28"/>
        </w:rPr>
      </w:pPr>
      <w:bookmarkStart w:id="10" w:name="_Toc1469"/>
      <w:bookmarkStart w:id="11" w:name="_Toc117326022"/>
      <w:r>
        <w:rPr>
          <w:rFonts w:hint="eastAsia" w:ascii="宋体" w:eastAsia="宋体" w:cs="宋体"/>
          <w:sz w:val="28"/>
          <w:szCs w:val="28"/>
          <w:lang w:val="en-US"/>
        </w:rPr>
        <w:t>3.1</w:t>
      </w:r>
      <w:r>
        <w:rPr>
          <w:rFonts w:hint="eastAsia" w:ascii="宋体" w:eastAsia="宋体" w:cs="宋体"/>
          <w:sz w:val="28"/>
          <w:szCs w:val="28"/>
        </w:rPr>
        <w:t>需求</w:t>
      </w:r>
      <w:r>
        <w:rPr>
          <w:rFonts w:ascii="宋体" w:eastAsia="宋体" w:cs="宋体"/>
          <w:sz w:val="28"/>
          <w:szCs w:val="28"/>
        </w:rPr>
        <w:t>如下</w:t>
      </w:r>
      <w:r>
        <w:rPr>
          <w:rFonts w:hint="eastAsia" w:ascii="宋体" w:eastAsia="宋体" w:cs="宋体"/>
          <w:sz w:val="28"/>
          <w:szCs w:val="28"/>
        </w:rPr>
        <w:t>（下表中的数量为最低供货量，均包含安装施工\调试费用）</w:t>
      </w:r>
      <w:bookmarkEnd w:id="10"/>
      <w:bookmarkEnd w:id="11"/>
    </w:p>
    <w:tbl>
      <w:tblPr>
        <w:tblStyle w:val="25"/>
        <w:tblW w:w="8791" w:type="dxa"/>
        <w:jc w:val="center"/>
        <w:tblLayout w:type="fixed"/>
        <w:tblCellMar>
          <w:top w:w="0" w:type="dxa"/>
          <w:left w:w="108" w:type="dxa"/>
          <w:bottom w:w="0" w:type="dxa"/>
          <w:right w:w="108" w:type="dxa"/>
        </w:tblCellMar>
      </w:tblPr>
      <w:tblGrid>
        <w:gridCol w:w="654"/>
        <w:gridCol w:w="1137"/>
        <w:gridCol w:w="4599"/>
        <w:gridCol w:w="726"/>
        <w:gridCol w:w="676"/>
        <w:gridCol w:w="999"/>
      </w:tblGrid>
      <w:tr>
        <w:tblPrEx>
          <w:tblCellMar>
            <w:top w:w="0" w:type="dxa"/>
            <w:left w:w="108" w:type="dxa"/>
            <w:bottom w:w="0" w:type="dxa"/>
            <w:right w:w="108" w:type="dxa"/>
          </w:tblCellMar>
        </w:tblPrEx>
        <w:trPr>
          <w:trHeight w:val="159" w:hRule="atLeast"/>
          <w:jc w:val="center"/>
        </w:trPr>
        <w:tc>
          <w:tcPr>
            <w:tcW w:w="654" w:type="dxa"/>
            <w:tcBorders>
              <w:top w:val="single" w:color="auto" w:sz="4" w:space="0"/>
              <w:left w:val="single" w:color="auto" w:sz="4" w:space="0"/>
              <w:bottom w:val="single" w:color="auto" w:sz="4" w:space="0"/>
              <w:right w:val="single" w:color="auto" w:sz="4" w:space="0"/>
            </w:tcBorders>
            <w:noWrap/>
            <w:vAlign w:val="bottom"/>
          </w:tcPr>
          <w:p>
            <w:pPr>
              <w:textAlignment w:val="bottom"/>
              <w:rPr>
                <w:rFonts w:ascii="宋体" w:hAnsi="宋体" w:eastAsia="宋体" w:cs="宋体"/>
                <w:szCs w:val="21"/>
              </w:rPr>
            </w:pPr>
            <w:r>
              <w:rPr>
                <w:rFonts w:hint="eastAsia" w:ascii="宋体" w:hAnsi="宋体" w:eastAsia="宋体" w:cs="宋体"/>
                <w:szCs w:val="21"/>
              </w:rPr>
              <w:t>序号</w:t>
            </w:r>
          </w:p>
        </w:tc>
        <w:tc>
          <w:tcPr>
            <w:tcW w:w="1137" w:type="dxa"/>
            <w:tcBorders>
              <w:top w:val="single" w:color="auto" w:sz="4" w:space="0"/>
              <w:left w:val="single" w:color="auto" w:sz="4" w:space="0"/>
              <w:bottom w:val="single" w:color="auto" w:sz="4" w:space="0"/>
              <w:right w:val="single" w:color="auto" w:sz="4" w:space="0"/>
            </w:tcBorders>
            <w:noWrap/>
            <w:vAlign w:val="bottom"/>
          </w:tcPr>
          <w:p>
            <w:pPr>
              <w:textAlignment w:val="bottom"/>
              <w:rPr>
                <w:rFonts w:ascii="宋体" w:hAnsi="宋体" w:eastAsia="宋体" w:cs="宋体"/>
                <w:szCs w:val="21"/>
              </w:rPr>
            </w:pPr>
            <w:r>
              <w:rPr>
                <w:rFonts w:hint="eastAsia" w:ascii="宋体" w:hAnsi="宋体" w:eastAsia="宋体" w:cs="宋体"/>
                <w:szCs w:val="21"/>
              </w:rPr>
              <w:t>名称</w:t>
            </w:r>
          </w:p>
        </w:tc>
        <w:tc>
          <w:tcPr>
            <w:tcW w:w="4599" w:type="dxa"/>
            <w:tcBorders>
              <w:top w:val="single" w:color="auto" w:sz="4" w:space="0"/>
              <w:left w:val="single" w:color="auto" w:sz="4" w:space="0"/>
              <w:bottom w:val="single" w:color="auto" w:sz="4" w:space="0"/>
              <w:right w:val="single" w:color="auto" w:sz="4" w:space="0"/>
            </w:tcBorders>
            <w:noWrap/>
            <w:vAlign w:val="bottom"/>
          </w:tcPr>
          <w:p>
            <w:pPr>
              <w:jc w:val="center"/>
              <w:textAlignment w:val="bottom"/>
              <w:rPr>
                <w:rFonts w:ascii="宋体" w:hAnsi="宋体" w:eastAsia="宋体" w:cs="宋体"/>
                <w:szCs w:val="21"/>
              </w:rPr>
            </w:pPr>
            <w:r>
              <w:rPr>
                <w:rFonts w:hint="eastAsia" w:ascii="宋体" w:hAnsi="宋体" w:eastAsia="宋体" w:cs="宋体"/>
                <w:szCs w:val="21"/>
              </w:rPr>
              <w:t>规格、性能、参数</w:t>
            </w:r>
          </w:p>
        </w:tc>
        <w:tc>
          <w:tcPr>
            <w:tcW w:w="726" w:type="dxa"/>
            <w:tcBorders>
              <w:top w:val="single" w:color="auto" w:sz="4" w:space="0"/>
              <w:left w:val="single" w:color="auto" w:sz="4" w:space="0"/>
              <w:bottom w:val="single" w:color="auto" w:sz="4" w:space="0"/>
              <w:right w:val="single" w:color="auto" w:sz="4" w:space="0"/>
            </w:tcBorders>
            <w:vAlign w:val="bottom"/>
          </w:tcPr>
          <w:p>
            <w:pPr>
              <w:jc w:val="center"/>
              <w:textAlignment w:val="bottom"/>
              <w:rPr>
                <w:rFonts w:ascii="宋体" w:hAnsi="宋体" w:eastAsia="宋体" w:cs="宋体"/>
                <w:szCs w:val="21"/>
              </w:rPr>
            </w:pPr>
            <w:r>
              <w:rPr>
                <w:rFonts w:hint="eastAsia" w:ascii="宋体" w:hAnsi="宋体" w:eastAsia="宋体" w:cs="宋体"/>
                <w:szCs w:val="21"/>
              </w:rPr>
              <w:t>数量</w:t>
            </w:r>
          </w:p>
        </w:tc>
        <w:tc>
          <w:tcPr>
            <w:tcW w:w="676" w:type="dxa"/>
            <w:tcBorders>
              <w:top w:val="single" w:color="auto" w:sz="4" w:space="0"/>
              <w:left w:val="single" w:color="auto" w:sz="4" w:space="0"/>
              <w:bottom w:val="single" w:color="auto" w:sz="4" w:space="0"/>
              <w:right w:val="single" w:color="auto" w:sz="4" w:space="0"/>
            </w:tcBorders>
            <w:noWrap/>
            <w:vAlign w:val="bottom"/>
          </w:tcPr>
          <w:p>
            <w:pPr>
              <w:jc w:val="center"/>
              <w:textAlignment w:val="bottom"/>
              <w:rPr>
                <w:rFonts w:ascii="宋体" w:hAnsi="宋体" w:eastAsia="宋体" w:cs="宋体"/>
                <w:szCs w:val="21"/>
              </w:rPr>
            </w:pPr>
            <w:r>
              <w:rPr>
                <w:rFonts w:hint="eastAsia" w:ascii="宋体" w:hAnsi="宋体" w:eastAsia="宋体" w:cs="宋体"/>
                <w:szCs w:val="21"/>
              </w:rPr>
              <w:t>单位</w:t>
            </w:r>
          </w:p>
        </w:tc>
        <w:tc>
          <w:tcPr>
            <w:tcW w:w="999" w:type="dxa"/>
            <w:tcBorders>
              <w:top w:val="single" w:color="auto" w:sz="4" w:space="0"/>
              <w:left w:val="single" w:color="auto" w:sz="4" w:space="0"/>
              <w:bottom w:val="single" w:color="auto" w:sz="4" w:space="0"/>
              <w:right w:val="single" w:color="auto" w:sz="4" w:space="0"/>
            </w:tcBorders>
            <w:vAlign w:val="bottom"/>
          </w:tcPr>
          <w:p>
            <w:pPr>
              <w:jc w:val="center"/>
              <w:textAlignment w:val="bottom"/>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159"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1</w:t>
            </w:r>
          </w:p>
        </w:tc>
        <w:tc>
          <w:tcPr>
            <w:tcW w:w="1137" w:type="dxa"/>
            <w:tcBorders>
              <w:top w:val="single" w:color="auto" w:sz="4" w:space="0"/>
              <w:left w:val="single" w:color="auto" w:sz="4" w:space="0"/>
              <w:bottom w:val="single" w:color="auto" w:sz="4" w:space="0"/>
              <w:right w:val="single" w:color="auto" w:sz="4" w:space="0"/>
            </w:tcBorders>
            <w:noWrap/>
            <w:vAlign w:val="center"/>
          </w:tcPr>
          <w:p>
            <w:pPr>
              <w:textAlignment w:val="bottom"/>
              <w:rPr>
                <w:rFonts w:ascii="宋体" w:hAnsi="宋体" w:eastAsia="宋体" w:cs="宋体"/>
                <w:szCs w:val="21"/>
              </w:rPr>
            </w:pPr>
            <w:r>
              <w:rPr>
                <w:rFonts w:hint="eastAsia" w:eastAsia="宋体"/>
                <w:sz w:val="18"/>
                <w:szCs w:val="18"/>
              </w:rPr>
              <w:t>服务器</w:t>
            </w:r>
          </w:p>
        </w:tc>
        <w:tc>
          <w:tcPr>
            <w:tcW w:w="4599" w:type="dxa"/>
            <w:tcBorders>
              <w:top w:val="single" w:color="auto" w:sz="4" w:space="0"/>
              <w:left w:val="single" w:color="auto" w:sz="4" w:space="0"/>
              <w:bottom w:val="single" w:color="auto" w:sz="4" w:space="0"/>
              <w:right w:val="single" w:color="auto" w:sz="4" w:space="0"/>
            </w:tcBorders>
            <w:noWrap/>
            <w:vAlign w:val="bottom"/>
          </w:tcPr>
          <w:p>
            <w:pPr>
              <w:textAlignment w:val="bottom"/>
              <w:rPr>
                <w:sz w:val="18"/>
                <w:szCs w:val="18"/>
              </w:rPr>
            </w:pPr>
            <w:r>
              <w:rPr>
                <w:rFonts w:hint="eastAsia"/>
                <w:sz w:val="18"/>
                <w:szCs w:val="18"/>
              </w:rPr>
              <w:t>1.支持基础管理、视频监控、报警主机、人机非目标抓拍、门禁管理、访客管理、停车场缴费管理等业务子系统；</w:t>
            </w:r>
          </w:p>
          <w:p>
            <w:pPr>
              <w:textAlignment w:val="bottom"/>
              <w:rPr>
                <w:sz w:val="18"/>
                <w:szCs w:val="18"/>
              </w:rPr>
            </w:pPr>
            <w:r>
              <w:rPr>
                <w:rFonts w:hint="eastAsia"/>
                <w:sz w:val="18"/>
                <w:szCs w:val="18"/>
              </w:rPr>
              <w:t>2.支持多终端（C/S客户端、移动APP、WEB）运行使用；</w:t>
            </w:r>
          </w:p>
          <w:p>
            <w:pPr>
              <w:textAlignment w:val="bottom"/>
              <w:rPr>
                <w:sz w:val="18"/>
                <w:szCs w:val="18"/>
              </w:rPr>
            </w:pPr>
            <w:r>
              <w:rPr>
                <w:rFonts w:hint="eastAsia"/>
                <w:sz w:val="18"/>
                <w:szCs w:val="18"/>
              </w:rPr>
              <w:t>3.视频监控接入≥1100路，门禁设备≥256路，停车场管理≥16车道；</w:t>
            </w:r>
          </w:p>
          <w:p>
            <w:pPr>
              <w:textAlignment w:val="bottom"/>
              <w:rPr>
                <w:sz w:val="18"/>
                <w:szCs w:val="18"/>
              </w:rPr>
            </w:pPr>
            <w:r>
              <w:rPr>
                <w:rFonts w:hint="eastAsia"/>
                <w:sz w:val="18"/>
                <w:szCs w:val="18"/>
              </w:rPr>
              <w:t>4.支持停车场车位管理，停车场缴费功能，可支持支付宝，微信，银联等支付方式；</w:t>
            </w:r>
          </w:p>
          <w:p>
            <w:pPr>
              <w:textAlignment w:val="bottom"/>
              <w:rPr>
                <w:sz w:val="18"/>
                <w:szCs w:val="18"/>
              </w:rPr>
            </w:pPr>
            <w:r>
              <w:rPr>
                <w:rFonts w:hint="eastAsia"/>
                <w:sz w:val="18"/>
                <w:szCs w:val="18"/>
              </w:rPr>
              <w:t>5.支持平台运维管理，平台运营可视化。支持批量设置报警风暴间隔、报警等级、是否保存、是否启用、是否故障；支持手动修改报警类型的报警名称、故障类型；支持根据当前系统具备的业务组件，动态加载系统报警类型；支持自动加载新增业务组件的报警类型；支持对UPS市电断电/市电恢复报警事件进行管理，并配置报警预案及对应的事件联动动作，并在客户端、APP、管理端事件中心可以查询和处理；</w:t>
            </w:r>
          </w:p>
          <w:p>
            <w:pPr>
              <w:textAlignment w:val="bottom"/>
              <w:rPr>
                <w:sz w:val="18"/>
                <w:szCs w:val="18"/>
              </w:rPr>
            </w:pPr>
            <w:r>
              <w:rPr>
                <w:rFonts w:hint="eastAsia"/>
                <w:sz w:val="18"/>
                <w:szCs w:val="18"/>
              </w:rPr>
              <w:t>6.操作系统：CentOS7.7；</w:t>
            </w:r>
          </w:p>
          <w:p>
            <w:pPr>
              <w:textAlignment w:val="bottom"/>
              <w:rPr>
                <w:sz w:val="18"/>
                <w:szCs w:val="18"/>
              </w:rPr>
            </w:pPr>
            <w:r>
              <w:rPr>
                <w:rFonts w:hint="eastAsia"/>
                <w:sz w:val="18"/>
                <w:szCs w:val="18"/>
              </w:rPr>
              <w:t>7.工作温度：0℃~45℃；</w:t>
            </w:r>
          </w:p>
          <w:p>
            <w:pPr>
              <w:textAlignment w:val="bottom"/>
              <w:rPr>
                <w:sz w:val="18"/>
                <w:szCs w:val="18"/>
              </w:rPr>
            </w:pPr>
            <w:r>
              <w:rPr>
                <w:rFonts w:hint="eastAsia"/>
                <w:sz w:val="18"/>
                <w:szCs w:val="18"/>
              </w:rPr>
              <w:t>8.处理器：≥双核四线程高性能处理器，主频≥3.0GHz，内存：≥32G DDR4内存，≥2*HDMI接口，≥1*VGA接口；</w:t>
            </w:r>
          </w:p>
          <w:p>
            <w:pPr>
              <w:textAlignment w:val="bottom"/>
              <w:rPr>
                <w:sz w:val="18"/>
                <w:szCs w:val="18"/>
              </w:rPr>
            </w:pPr>
            <w:r>
              <w:rPr>
                <w:rFonts w:hint="eastAsia"/>
                <w:sz w:val="18"/>
                <w:szCs w:val="18"/>
              </w:rPr>
              <w:t>9.存储：内置≥1块128G SSD固态硬盘和≥1块2T 3.5英寸SATA机械硬盘；</w:t>
            </w:r>
          </w:p>
          <w:p>
            <w:pPr>
              <w:textAlignment w:val="bottom"/>
              <w:rPr>
                <w:sz w:val="18"/>
                <w:szCs w:val="18"/>
              </w:rPr>
            </w:pPr>
            <w:r>
              <w:rPr>
                <w:rFonts w:hint="eastAsia"/>
                <w:sz w:val="18"/>
                <w:szCs w:val="18"/>
              </w:rPr>
              <w:t>10.具有4个网口，1个VGA视频输出口，2个HDMI视频输出口，后置2个USB3.0接口和前置2个USB3.0接口，1个RS232口；（提供招标公告发布前的生效的公安部授权检测机构出具的有效检验报告复印件并加盖中标人公章作为依据，原件备查）</w:t>
            </w:r>
          </w:p>
          <w:p>
            <w:pPr>
              <w:textAlignment w:val="bottom"/>
              <w:rPr>
                <w:sz w:val="18"/>
                <w:szCs w:val="18"/>
              </w:rPr>
            </w:pPr>
            <w:r>
              <w:rPr>
                <w:rFonts w:hint="eastAsia"/>
                <w:sz w:val="18"/>
                <w:szCs w:val="18"/>
              </w:rPr>
              <w:t>11.支持配置菜单列表的显示字段，可根据列表的字段对列表记录进行筛选、排序；（提供招标公告发布前的生效的公安部授权检测机构出具的有效检验报告复印件并加盖中标人公章作为依据，原件备查）</w:t>
            </w:r>
          </w:p>
          <w:p>
            <w:pPr>
              <w:textAlignment w:val="bottom"/>
              <w:rPr>
                <w:rFonts w:ascii="宋体" w:hAnsi="宋体" w:eastAsia="宋体" w:cs="宋体"/>
                <w:szCs w:val="21"/>
              </w:rPr>
            </w:pPr>
            <w:r>
              <w:rPr>
                <w:rFonts w:hint="eastAsia"/>
                <w:sz w:val="18"/>
                <w:szCs w:val="18"/>
              </w:rPr>
              <w:t>12.支持对导入、导出平台 excle 业务数据进行密码加密；（提供招标公告发布前的生效的公安部授权检测机构出具的有效检验报告复印件并加盖中标人公章作为依据，原件备查）</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bottom"/>
              <w:rPr>
                <w:sz w:val="18"/>
                <w:szCs w:val="18"/>
              </w:rPr>
            </w:pPr>
            <w:r>
              <w:rPr>
                <w:rFonts w:hint="eastAsia"/>
                <w:sz w:val="18"/>
                <w:szCs w:val="18"/>
              </w:rPr>
              <w:t>1</w:t>
            </w:r>
          </w:p>
        </w:tc>
        <w:tc>
          <w:tcPr>
            <w:tcW w:w="676"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套</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p>
        </w:tc>
      </w:tr>
      <w:tr>
        <w:tblPrEx>
          <w:tblCellMar>
            <w:top w:w="0" w:type="dxa"/>
            <w:left w:w="108" w:type="dxa"/>
            <w:bottom w:w="0" w:type="dxa"/>
            <w:right w:w="108" w:type="dxa"/>
          </w:tblCellMar>
        </w:tblPrEx>
        <w:trPr>
          <w:trHeight w:val="159"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2</w:t>
            </w:r>
          </w:p>
        </w:tc>
        <w:tc>
          <w:tcPr>
            <w:tcW w:w="1137" w:type="dxa"/>
            <w:tcBorders>
              <w:top w:val="single" w:color="auto" w:sz="4" w:space="0"/>
              <w:left w:val="single" w:color="auto" w:sz="4" w:space="0"/>
              <w:bottom w:val="single" w:color="auto" w:sz="4" w:space="0"/>
              <w:right w:val="single" w:color="auto" w:sz="4" w:space="0"/>
            </w:tcBorders>
            <w:noWrap/>
            <w:vAlign w:val="center"/>
          </w:tcPr>
          <w:p>
            <w:pPr>
              <w:textAlignment w:val="bottom"/>
              <w:rPr>
                <w:rFonts w:ascii="宋体" w:hAnsi="宋体" w:eastAsia="宋体" w:cs="宋体"/>
                <w:szCs w:val="21"/>
              </w:rPr>
            </w:pPr>
            <w:r>
              <w:rPr>
                <w:rFonts w:hint="eastAsia"/>
                <w:sz w:val="18"/>
                <w:szCs w:val="18"/>
              </w:rPr>
              <w:t>32路16盘位硬盘录像机</w:t>
            </w:r>
          </w:p>
        </w:tc>
        <w:tc>
          <w:tcPr>
            <w:tcW w:w="4599" w:type="dxa"/>
            <w:tcBorders>
              <w:top w:val="single" w:color="auto" w:sz="4" w:space="0"/>
              <w:left w:val="single" w:color="auto" w:sz="4" w:space="0"/>
              <w:bottom w:val="single" w:color="auto" w:sz="4" w:space="0"/>
              <w:right w:val="single" w:color="auto" w:sz="4" w:space="0"/>
            </w:tcBorders>
            <w:noWrap/>
            <w:vAlign w:val="bottom"/>
          </w:tcPr>
          <w:p>
            <w:pPr>
              <w:textAlignment w:val="bottom"/>
              <w:rPr>
                <w:sz w:val="18"/>
                <w:szCs w:val="18"/>
              </w:rPr>
            </w:pPr>
            <w:r>
              <w:rPr>
                <w:rFonts w:hint="eastAsia"/>
                <w:sz w:val="18"/>
                <w:szCs w:val="18"/>
              </w:rPr>
              <w:t>1操作系统：嵌入式Linux操作系统；</w:t>
            </w:r>
          </w:p>
          <w:p>
            <w:pPr>
              <w:textAlignment w:val="bottom"/>
              <w:rPr>
                <w:sz w:val="18"/>
                <w:szCs w:val="18"/>
              </w:rPr>
            </w:pPr>
            <w:r>
              <w:rPr>
                <w:rFonts w:hint="eastAsia"/>
                <w:sz w:val="18"/>
                <w:szCs w:val="18"/>
              </w:rPr>
              <w:t>2.操作界面：Web，本地GUI；</w:t>
            </w:r>
          </w:p>
          <w:p>
            <w:pPr>
              <w:textAlignment w:val="bottom"/>
              <w:rPr>
                <w:sz w:val="18"/>
                <w:szCs w:val="18"/>
              </w:rPr>
            </w:pPr>
            <w:r>
              <w:rPr>
                <w:rFonts w:hint="eastAsia"/>
                <w:sz w:val="18"/>
                <w:szCs w:val="18"/>
              </w:rPr>
              <w:t>3.接入路数≥32路；</w:t>
            </w:r>
          </w:p>
          <w:p>
            <w:pPr>
              <w:textAlignment w:val="bottom"/>
              <w:rPr>
                <w:sz w:val="18"/>
                <w:szCs w:val="18"/>
              </w:rPr>
            </w:pPr>
            <w:r>
              <w:rPr>
                <w:rFonts w:hint="eastAsia"/>
                <w:sz w:val="18"/>
                <w:szCs w:val="18"/>
              </w:rPr>
              <w:t>4.硬盘接口≥16个SATA，单盘最大16T；</w:t>
            </w:r>
          </w:p>
          <w:p>
            <w:pPr>
              <w:textAlignment w:val="bottom"/>
              <w:rPr>
                <w:sz w:val="18"/>
                <w:szCs w:val="18"/>
              </w:rPr>
            </w:pPr>
            <w:r>
              <w:rPr>
                <w:rFonts w:hint="eastAsia"/>
                <w:sz w:val="18"/>
                <w:szCs w:val="18"/>
              </w:rPr>
              <w:t>5.分辨率：32MP; 24MP; 16MP; 12MP; 8MP; 6MP; 5MP; 4MP; 3MP; 1080p; 960p; 720p; D1; CIF；</w:t>
            </w:r>
          </w:p>
          <w:p>
            <w:pPr>
              <w:textAlignment w:val="bottom"/>
              <w:rPr>
                <w:sz w:val="18"/>
                <w:szCs w:val="18"/>
              </w:rPr>
            </w:pPr>
            <w:r>
              <w:rPr>
                <w:rFonts w:hint="eastAsia"/>
                <w:sz w:val="18"/>
                <w:szCs w:val="18"/>
              </w:rPr>
              <w:t>6.多路回放≥16路回放；</w:t>
            </w:r>
          </w:p>
          <w:p>
            <w:pPr>
              <w:textAlignment w:val="bottom"/>
              <w:rPr>
                <w:sz w:val="18"/>
                <w:szCs w:val="18"/>
              </w:rPr>
            </w:pPr>
            <w:r>
              <w:rPr>
                <w:rFonts w:hint="eastAsia"/>
                <w:sz w:val="18"/>
                <w:szCs w:val="18"/>
              </w:rPr>
              <w:t>7.报警输入≥16路；</w:t>
            </w:r>
          </w:p>
          <w:p>
            <w:pPr>
              <w:textAlignment w:val="bottom"/>
              <w:rPr>
                <w:sz w:val="18"/>
                <w:szCs w:val="18"/>
              </w:rPr>
            </w:pPr>
            <w:r>
              <w:rPr>
                <w:rFonts w:hint="eastAsia"/>
                <w:sz w:val="18"/>
                <w:szCs w:val="18"/>
              </w:rPr>
              <w:t>8.报警输出≥8路，其中1路12V1A ctrl输出；</w:t>
            </w:r>
          </w:p>
          <w:p>
            <w:pPr>
              <w:textAlignment w:val="bottom"/>
              <w:rPr>
                <w:sz w:val="18"/>
                <w:szCs w:val="18"/>
              </w:rPr>
            </w:pPr>
            <w:r>
              <w:rPr>
                <w:rFonts w:hint="eastAsia"/>
                <w:sz w:val="18"/>
                <w:szCs w:val="18"/>
              </w:rPr>
              <w:t>9.画面分割：主屏: 1/4/8/9/16/25/36辅屏: 1/4/8/9/16；</w:t>
            </w:r>
          </w:p>
          <w:p>
            <w:pPr>
              <w:textAlignment w:val="bottom"/>
              <w:rPr>
                <w:sz w:val="18"/>
                <w:szCs w:val="18"/>
              </w:rPr>
            </w:pPr>
            <w:r>
              <w:rPr>
                <w:rFonts w:hint="eastAsia"/>
                <w:sz w:val="18"/>
                <w:szCs w:val="18"/>
              </w:rPr>
              <w:t>10.前智能分析：支持前智能人脸检测、人像检测、人脸识别、周界防范、视频结构化（人、车、非机动车）、SMD、立体行为分析、人群分布、人数统计、车牌识别、热度图、车辆密度；</w:t>
            </w:r>
          </w:p>
          <w:p>
            <w:pPr>
              <w:textAlignment w:val="bottom"/>
              <w:rPr>
                <w:sz w:val="18"/>
                <w:szCs w:val="18"/>
              </w:rPr>
            </w:pPr>
            <w:r>
              <w:rPr>
                <w:rFonts w:hint="eastAsia"/>
                <w:sz w:val="18"/>
                <w:szCs w:val="18"/>
              </w:rPr>
              <w:t>11.后智能分析：支持后智能人脸检测、人脸识别、周界防范、SMD；</w:t>
            </w:r>
          </w:p>
          <w:p>
            <w:pPr>
              <w:textAlignment w:val="bottom"/>
              <w:rPr>
                <w:sz w:val="18"/>
                <w:szCs w:val="18"/>
              </w:rPr>
            </w:pPr>
            <w:r>
              <w:rPr>
                <w:rFonts w:hint="eastAsia"/>
                <w:sz w:val="18"/>
                <w:szCs w:val="18"/>
              </w:rPr>
              <w:t>12.音频输入≥1路，RCA接口；</w:t>
            </w:r>
          </w:p>
          <w:p>
            <w:pPr>
              <w:textAlignment w:val="bottom"/>
              <w:rPr>
                <w:sz w:val="18"/>
                <w:szCs w:val="18"/>
              </w:rPr>
            </w:pPr>
            <w:r>
              <w:rPr>
                <w:rFonts w:hint="eastAsia"/>
                <w:sz w:val="18"/>
                <w:szCs w:val="18"/>
              </w:rPr>
              <w:t>13.音频输出≥2路，RCA接口；</w:t>
            </w:r>
          </w:p>
          <w:p>
            <w:pPr>
              <w:textAlignment w:val="bottom"/>
              <w:rPr>
                <w:sz w:val="18"/>
                <w:szCs w:val="18"/>
              </w:rPr>
            </w:pPr>
            <w:r>
              <w:rPr>
                <w:rFonts w:hint="eastAsia"/>
                <w:sz w:val="18"/>
                <w:szCs w:val="18"/>
              </w:rPr>
              <w:t>14.HDMI接口≥2个；</w:t>
            </w:r>
          </w:p>
          <w:p>
            <w:pPr>
              <w:textAlignment w:val="bottom"/>
              <w:rPr>
                <w:sz w:val="18"/>
                <w:szCs w:val="18"/>
              </w:rPr>
            </w:pPr>
            <w:r>
              <w:rPr>
                <w:rFonts w:hint="eastAsia"/>
                <w:sz w:val="18"/>
                <w:szCs w:val="18"/>
              </w:rPr>
              <w:t>15.VGA接口≥2个；</w:t>
            </w:r>
          </w:p>
          <w:p>
            <w:pPr>
              <w:textAlignment w:val="bottom"/>
              <w:rPr>
                <w:sz w:val="18"/>
                <w:szCs w:val="18"/>
              </w:rPr>
            </w:pPr>
            <w:r>
              <w:rPr>
                <w:rFonts w:hint="eastAsia"/>
                <w:sz w:val="18"/>
                <w:szCs w:val="18"/>
              </w:rPr>
              <w:t>16.人脸检测前智能性能（路数）≥16路；</w:t>
            </w:r>
          </w:p>
          <w:p>
            <w:pPr>
              <w:textAlignment w:val="bottom"/>
              <w:rPr>
                <w:sz w:val="18"/>
                <w:szCs w:val="18"/>
              </w:rPr>
            </w:pPr>
            <w:r>
              <w:rPr>
                <w:rFonts w:hint="eastAsia"/>
                <w:sz w:val="18"/>
                <w:szCs w:val="18"/>
              </w:rPr>
              <w:t>17.人脸检测后智能性能（1080P）(路数)</w:t>
            </w:r>
            <w:r>
              <w:rPr>
                <w:rFonts w:hint="eastAsia"/>
              </w:rPr>
              <w:t xml:space="preserve"> </w:t>
            </w:r>
            <w:r>
              <w:rPr>
                <w:rFonts w:hint="eastAsia"/>
                <w:sz w:val="18"/>
                <w:szCs w:val="18"/>
              </w:rPr>
              <w:t>≥2路；</w:t>
            </w:r>
          </w:p>
          <w:p>
            <w:pPr>
              <w:textAlignment w:val="bottom"/>
              <w:rPr>
                <w:sz w:val="18"/>
                <w:szCs w:val="18"/>
              </w:rPr>
            </w:pPr>
            <w:r>
              <w:rPr>
                <w:rFonts w:hint="eastAsia"/>
                <w:sz w:val="18"/>
                <w:szCs w:val="18"/>
              </w:rPr>
              <w:t>18.人脸识别前智能性能（路数）≥16路；</w:t>
            </w:r>
          </w:p>
          <w:p>
            <w:pPr>
              <w:textAlignment w:val="bottom"/>
              <w:rPr>
                <w:sz w:val="18"/>
                <w:szCs w:val="18"/>
              </w:rPr>
            </w:pPr>
            <w:r>
              <w:rPr>
                <w:rFonts w:hint="eastAsia"/>
                <w:sz w:val="18"/>
                <w:szCs w:val="18"/>
              </w:rPr>
              <w:t>19.人脸识别后智能性能（1080P）(路数)：1、前端人脸检测+后端人脸比对≥16路，图片流人脸≥16张/秒2、后端人脸检测+后端人脸比对≥2路，视频流人脸≥12张/秒；</w:t>
            </w:r>
          </w:p>
          <w:p>
            <w:pPr>
              <w:textAlignment w:val="bottom"/>
              <w:rPr>
                <w:sz w:val="18"/>
                <w:szCs w:val="18"/>
              </w:rPr>
            </w:pPr>
            <w:r>
              <w:rPr>
                <w:rFonts w:hint="eastAsia"/>
                <w:sz w:val="18"/>
                <w:szCs w:val="18"/>
              </w:rPr>
              <w:t>20.结构化前智能性能（路数）≥8路；</w:t>
            </w:r>
          </w:p>
          <w:p>
            <w:pPr>
              <w:textAlignment w:val="bottom"/>
              <w:rPr>
                <w:sz w:val="18"/>
                <w:szCs w:val="18"/>
              </w:rPr>
            </w:pPr>
            <w:r>
              <w:rPr>
                <w:rFonts w:hint="eastAsia"/>
                <w:sz w:val="18"/>
                <w:szCs w:val="18"/>
              </w:rPr>
              <w:t>21.可同时正放或倒放16路H.265或H.264编码1920X1080P分辨率的视频图像；或者16路H.265或H.264编码、2560×1440分辨率的视频图像；或8路H.265或H.264编码、4096×2160分辨率的视频图像；或2路H.265或H.264编码、8192×3840分辨率的视频图像（提供招标公告发布前的生效的公安部授权检测机构出具的有效检验报告复印件并加盖中标人公章作为依据，原件备查）；</w:t>
            </w:r>
          </w:p>
          <w:p>
            <w:pPr>
              <w:textAlignment w:val="bottom"/>
              <w:rPr>
                <w:sz w:val="18"/>
                <w:szCs w:val="18"/>
              </w:rPr>
            </w:pPr>
            <w:r>
              <w:rPr>
                <w:rFonts w:hint="eastAsia"/>
                <w:sz w:val="18"/>
                <w:szCs w:val="18"/>
              </w:rPr>
              <w:t>22.可自适应接入H.265、H.264、MPEG4、MJPE、SmartH.264、SmartH.265、SVAC编码格式的网络视频并解码支持2路分辨率为8192×3840、帧率为25帧/s或5路分辨率为4000×3000、帧率为25帧/s或8路分辨率为4096×2160、帧率为25帧/s或16路分辨率为2560×1440、帧率为30帧/s或32路分辨率为1920*1080、帧率为30帧/s的视频（提供招标公告发布前的生效的公安部授权检测机构出具的有效检验报告复印件并加盖中标人公章作为依据，原件备查））；</w:t>
            </w:r>
          </w:p>
          <w:p>
            <w:pPr>
              <w:textAlignment w:val="bottom"/>
              <w:rPr>
                <w:rFonts w:ascii="宋体" w:hAnsi="宋体" w:eastAsia="宋体" w:cs="宋体"/>
                <w:szCs w:val="21"/>
              </w:rPr>
            </w:pPr>
            <w:r>
              <w:rPr>
                <w:rFonts w:hint="eastAsia"/>
                <w:sz w:val="18"/>
                <w:szCs w:val="18"/>
              </w:rPr>
              <w:t>23.支持2路H.265编码、25fps、32MP分辨率的拼接摄像机视频实时预览功能（提供招标公告发布前的生效的公安部授权检测机构出具的有效检验报告复印件并加盖中标人公章作为依据，原件备查）；</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bottom"/>
              <w:rPr>
                <w:sz w:val="18"/>
                <w:szCs w:val="18"/>
              </w:rPr>
            </w:pPr>
            <w:r>
              <w:rPr>
                <w:rFonts w:hint="eastAsia"/>
                <w:sz w:val="18"/>
                <w:szCs w:val="18"/>
              </w:rPr>
              <w:t>1</w:t>
            </w:r>
          </w:p>
        </w:tc>
        <w:tc>
          <w:tcPr>
            <w:tcW w:w="676"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套</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p>
        </w:tc>
      </w:tr>
      <w:tr>
        <w:tblPrEx>
          <w:tblCellMar>
            <w:top w:w="0" w:type="dxa"/>
            <w:left w:w="108" w:type="dxa"/>
            <w:bottom w:w="0" w:type="dxa"/>
            <w:right w:w="108" w:type="dxa"/>
          </w:tblCellMar>
        </w:tblPrEx>
        <w:trPr>
          <w:trHeight w:val="159"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sz w:val="18"/>
                <w:szCs w:val="18"/>
              </w:rPr>
              <w:t>3</w:t>
            </w:r>
          </w:p>
        </w:tc>
        <w:tc>
          <w:tcPr>
            <w:tcW w:w="113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szCs w:val="21"/>
              </w:rPr>
            </w:pPr>
            <w:r>
              <w:rPr>
                <w:rFonts w:hint="eastAsia"/>
                <w:sz w:val="18"/>
                <w:szCs w:val="18"/>
              </w:rPr>
              <w:t>400万红外POE半球</w:t>
            </w:r>
          </w:p>
        </w:tc>
        <w:tc>
          <w:tcPr>
            <w:tcW w:w="4599" w:type="dxa"/>
            <w:tcBorders>
              <w:top w:val="single" w:color="auto" w:sz="4" w:space="0"/>
              <w:left w:val="single" w:color="auto" w:sz="4" w:space="0"/>
              <w:bottom w:val="single" w:color="auto" w:sz="4" w:space="0"/>
              <w:right w:val="single" w:color="auto" w:sz="4" w:space="0"/>
            </w:tcBorders>
            <w:noWrap/>
            <w:vAlign w:val="center"/>
          </w:tcPr>
          <w:p>
            <w:pPr>
              <w:numPr>
                <w:ilvl w:val="0"/>
                <w:numId w:val="8"/>
              </w:numPr>
              <w:textAlignment w:val="bottom"/>
              <w:rPr>
                <w:sz w:val="18"/>
                <w:szCs w:val="18"/>
              </w:rPr>
            </w:pPr>
            <w:r>
              <w:rPr>
                <w:rFonts w:hint="eastAsia"/>
                <w:sz w:val="18"/>
                <w:szCs w:val="18"/>
              </w:rPr>
              <w:t>传感器类型：≥1/2.7英寸CMOS；</w:t>
            </w:r>
          </w:p>
          <w:p>
            <w:pPr>
              <w:numPr>
                <w:ilvl w:val="0"/>
                <w:numId w:val="8"/>
              </w:numPr>
              <w:textAlignment w:val="bottom"/>
              <w:rPr>
                <w:sz w:val="18"/>
                <w:szCs w:val="18"/>
              </w:rPr>
            </w:pPr>
            <w:r>
              <w:rPr>
                <w:rFonts w:hint="eastAsia"/>
                <w:sz w:val="18"/>
                <w:szCs w:val="18"/>
              </w:rPr>
              <w:t>像素≥400万；</w:t>
            </w:r>
          </w:p>
          <w:p>
            <w:pPr>
              <w:numPr>
                <w:ilvl w:val="0"/>
                <w:numId w:val="8"/>
              </w:numPr>
              <w:textAlignment w:val="bottom"/>
              <w:rPr>
                <w:sz w:val="18"/>
                <w:szCs w:val="18"/>
              </w:rPr>
            </w:pPr>
            <w:r>
              <w:rPr>
                <w:rFonts w:hint="eastAsia"/>
                <w:sz w:val="18"/>
                <w:szCs w:val="18"/>
              </w:rPr>
              <w:t>最大分辨率≥2688×1520；</w:t>
            </w:r>
          </w:p>
          <w:p>
            <w:pPr>
              <w:numPr>
                <w:ilvl w:val="0"/>
                <w:numId w:val="8"/>
              </w:numPr>
              <w:textAlignment w:val="bottom"/>
              <w:rPr>
                <w:sz w:val="18"/>
                <w:szCs w:val="18"/>
              </w:rPr>
            </w:pPr>
            <w:r>
              <w:rPr>
                <w:rFonts w:hint="eastAsia"/>
                <w:sz w:val="18"/>
                <w:szCs w:val="18"/>
              </w:rPr>
              <w:t>最低照度：0.002lux（彩色模式）；0.0002lux（黑白模式）；0lux（补光灯开启）；</w:t>
            </w:r>
          </w:p>
          <w:p>
            <w:pPr>
              <w:numPr>
                <w:ilvl w:val="0"/>
                <w:numId w:val="8"/>
              </w:numPr>
              <w:textAlignment w:val="bottom"/>
              <w:rPr>
                <w:sz w:val="18"/>
                <w:szCs w:val="18"/>
              </w:rPr>
            </w:pPr>
            <w:r>
              <w:rPr>
                <w:rFonts w:hint="eastAsia"/>
                <w:sz w:val="18"/>
                <w:szCs w:val="18"/>
              </w:rPr>
              <w:t>最大补光距离≥50m（红外视频监控距离）；</w:t>
            </w:r>
          </w:p>
          <w:p>
            <w:pPr>
              <w:numPr>
                <w:ilvl w:val="0"/>
                <w:numId w:val="8"/>
              </w:numPr>
              <w:textAlignment w:val="bottom"/>
              <w:rPr>
                <w:sz w:val="18"/>
                <w:szCs w:val="18"/>
              </w:rPr>
            </w:pPr>
            <w:r>
              <w:rPr>
                <w:rFonts w:hint="eastAsia"/>
                <w:sz w:val="18"/>
                <w:szCs w:val="18"/>
              </w:rPr>
              <w:t>补光灯≥2颗（红外灯）；</w:t>
            </w:r>
          </w:p>
          <w:p>
            <w:pPr>
              <w:numPr>
                <w:ilvl w:val="0"/>
                <w:numId w:val="8"/>
              </w:numPr>
              <w:textAlignment w:val="bottom"/>
              <w:rPr>
                <w:sz w:val="18"/>
                <w:szCs w:val="18"/>
              </w:rPr>
            </w:pPr>
            <w:r>
              <w:rPr>
                <w:rFonts w:hint="eastAsia"/>
                <w:sz w:val="18"/>
                <w:szCs w:val="18"/>
              </w:rPr>
              <w:t>镜头类型：定焦；</w:t>
            </w:r>
          </w:p>
          <w:p>
            <w:pPr>
              <w:numPr>
                <w:ilvl w:val="0"/>
                <w:numId w:val="8"/>
              </w:numPr>
              <w:textAlignment w:val="bottom"/>
              <w:rPr>
                <w:sz w:val="18"/>
                <w:szCs w:val="18"/>
              </w:rPr>
            </w:pPr>
            <w:r>
              <w:rPr>
                <w:rFonts w:hint="eastAsia"/>
                <w:sz w:val="18"/>
                <w:szCs w:val="18"/>
              </w:rPr>
              <w:t>镜头焦距：2.8mm；</w:t>
            </w:r>
          </w:p>
          <w:p>
            <w:pPr>
              <w:numPr>
                <w:ilvl w:val="0"/>
                <w:numId w:val="8"/>
              </w:numPr>
              <w:textAlignment w:val="bottom"/>
              <w:rPr>
                <w:sz w:val="18"/>
                <w:szCs w:val="18"/>
              </w:rPr>
            </w:pPr>
            <w:r>
              <w:rPr>
                <w:rFonts w:hint="eastAsia"/>
                <w:sz w:val="18"/>
                <w:szCs w:val="18"/>
              </w:rPr>
              <w:t>镜头光圈：F1.6；</w:t>
            </w:r>
          </w:p>
          <w:p>
            <w:pPr>
              <w:numPr>
                <w:ilvl w:val="0"/>
                <w:numId w:val="8"/>
              </w:numPr>
              <w:textAlignment w:val="bottom"/>
              <w:rPr>
                <w:sz w:val="18"/>
                <w:szCs w:val="18"/>
              </w:rPr>
            </w:pPr>
            <w:r>
              <w:rPr>
                <w:rFonts w:hint="eastAsia"/>
                <w:sz w:val="18"/>
                <w:szCs w:val="18"/>
              </w:rPr>
              <w:t>视场角：水平：102°；垂直：54°；对角：121°；</w:t>
            </w:r>
          </w:p>
          <w:p>
            <w:pPr>
              <w:numPr>
                <w:ilvl w:val="0"/>
                <w:numId w:val="8"/>
              </w:numPr>
              <w:textAlignment w:val="bottom"/>
              <w:rPr>
                <w:sz w:val="18"/>
                <w:szCs w:val="18"/>
              </w:rPr>
            </w:pPr>
            <w:r>
              <w:rPr>
                <w:rFonts w:hint="eastAsia"/>
                <w:sz w:val="18"/>
                <w:szCs w:val="18"/>
              </w:rPr>
              <w:t>周界防范：绊线入侵；区域入侵；徘徊检测；人员聚集；</w:t>
            </w:r>
          </w:p>
          <w:p>
            <w:pPr>
              <w:numPr>
                <w:ilvl w:val="0"/>
                <w:numId w:val="8"/>
              </w:numPr>
              <w:textAlignment w:val="bottom"/>
              <w:rPr>
                <w:sz w:val="18"/>
                <w:szCs w:val="18"/>
              </w:rPr>
            </w:pPr>
            <w:r>
              <w:rPr>
                <w:rFonts w:hint="eastAsia"/>
                <w:sz w:val="18"/>
                <w:szCs w:val="18"/>
              </w:rPr>
              <w:t>智能编码：H.264:支持；H.265:支持；</w:t>
            </w:r>
          </w:p>
          <w:p>
            <w:pPr>
              <w:numPr>
                <w:ilvl w:val="0"/>
                <w:numId w:val="8"/>
              </w:numPr>
              <w:textAlignment w:val="bottom"/>
              <w:rPr>
                <w:sz w:val="18"/>
                <w:szCs w:val="18"/>
              </w:rPr>
            </w:pPr>
            <w:r>
              <w:rPr>
                <w:rFonts w:hint="eastAsia"/>
                <w:sz w:val="18"/>
                <w:szCs w:val="18"/>
              </w:rPr>
              <w:t>AI编码：H.264:支持（压缩率≥25%）；H.265:支持（压缩率≥25%）；</w:t>
            </w:r>
          </w:p>
          <w:p>
            <w:pPr>
              <w:numPr>
                <w:ilvl w:val="0"/>
                <w:numId w:val="8"/>
              </w:numPr>
              <w:textAlignment w:val="bottom"/>
              <w:rPr>
                <w:sz w:val="18"/>
                <w:szCs w:val="18"/>
              </w:rPr>
            </w:pPr>
            <w:r>
              <w:rPr>
                <w:rFonts w:hint="eastAsia"/>
                <w:sz w:val="18"/>
                <w:szCs w:val="18"/>
              </w:rPr>
              <w:t>宽动态：120dB；</w:t>
            </w:r>
          </w:p>
          <w:p>
            <w:pPr>
              <w:numPr>
                <w:ilvl w:val="0"/>
                <w:numId w:val="8"/>
              </w:numPr>
              <w:textAlignment w:val="bottom"/>
              <w:rPr>
                <w:sz w:val="18"/>
                <w:szCs w:val="18"/>
              </w:rPr>
            </w:pPr>
            <w:r>
              <w:rPr>
                <w:rFonts w:hint="eastAsia"/>
                <w:sz w:val="18"/>
                <w:szCs w:val="18"/>
              </w:rPr>
              <w:t>走廊模式：90°/270°（在1080P分辨率及以下支持）；</w:t>
            </w:r>
          </w:p>
          <w:p>
            <w:pPr>
              <w:numPr>
                <w:ilvl w:val="0"/>
                <w:numId w:val="8"/>
              </w:numPr>
              <w:textAlignment w:val="bottom"/>
              <w:rPr>
                <w:sz w:val="18"/>
                <w:szCs w:val="18"/>
              </w:rPr>
            </w:pPr>
            <w:r>
              <w:rPr>
                <w:rFonts w:hint="eastAsia"/>
                <w:sz w:val="18"/>
                <w:szCs w:val="18"/>
              </w:rPr>
              <w:t>内置MIC：支持；</w:t>
            </w:r>
          </w:p>
          <w:p>
            <w:pPr>
              <w:numPr>
                <w:ilvl w:val="0"/>
                <w:numId w:val="8"/>
              </w:numPr>
              <w:textAlignment w:val="bottom"/>
              <w:rPr>
                <w:sz w:val="18"/>
                <w:szCs w:val="18"/>
              </w:rPr>
            </w:pPr>
            <w:r>
              <w:rPr>
                <w:rFonts w:hint="eastAsia"/>
                <w:sz w:val="18"/>
                <w:szCs w:val="18"/>
              </w:rPr>
              <w:t>报警事件：网络断开；IP冲突；非法访问；动态检测；视频遮挡；绊线入侵；区域入侵；徘徊检测；人员聚集；音频异常侦测；电压检测；SMD；安全异常；</w:t>
            </w:r>
          </w:p>
          <w:p>
            <w:pPr>
              <w:numPr>
                <w:ilvl w:val="0"/>
                <w:numId w:val="8"/>
              </w:numPr>
              <w:textAlignment w:val="bottom"/>
              <w:rPr>
                <w:sz w:val="18"/>
                <w:szCs w:val="18"/>
              </w:rPr>
            </w:pPr>
            <w:r>
              <w:rPr>
                <w:rFonts w:hint="eastAsia"/>
                <w:sz w:val="18"/>
                <w:szCs w:val="18"/>
              </w:rPr>
              <w:t>预览最大用户数：20个（总带宽:48M）；</w:t>
            </w:r>
          </w:p>
          <w:p>
            <w:pPr>
              <w:numPr>
                <w:ilvl w:val="0"/>
                <w:numId w:val="8"/>
              </w:numPr>
              <w:textAlignment w:val="bottom"/>
              <w:rPr>
                <w:sz w:val="18"/>
                <w:szCs w:val="18"/>
              </w:rPr>
            </w:pPr>
            <w:r>
              <w:rPr>
                <w:rFonts w:hint="eastAsia"/>
                <w:sz w:val="18"/>
                <w:szCs w:val="18"/>
              </w:rPr>
              <w:t>供电方式：DC12V/PoE；</w:t>
            </w:r>
          </w:p>
          <w:p>
            <w:pPr>
              <w:numPr>
                <w:ilvl w:val="0"/>
                <w:numId w:val="8"/>
              </w:numPr>
              <w:textAlignment w:val="bottom"/>
              <w:rPr>
                <w:rFonts w:ascii="宋体" w:hAnsi="宋体" w:eastAsia="宋体" w:cs="宋体"/>
                <w:szCs w:val="21"/>
              </w:rPr>
            </w:pPr>
            <w:r>
              <w:rPr>
                <w:rFonts w:hint="eastAsia"/>
                <w:sz w:val="18"/>
                <w:szCs w:val="18"/>
              </w:rPr>
              <w:t>防护等级：IP67</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bottom"/>
              <w:rPr>
                <w:sz w:val="18"/>
                <w:szCs w:val="18"/>
              </w:rPr>
            </w:pPr>
            <w:r>
              <w:rPr>
                <w:rFonts w:hint="eastAsia"/>
                <w:sz w:val="18"/>
                <w:szCs w:val="18"/>
              </w:rPr>
              <w:t>8</w:t>
            </w:r>
          </w:p>
        </w:tc>
        <w:tc>
          <w:tcPr>
            <w:tcW w:w="676"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套</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含不锈钢摄像头安装支架及安装辅材</w:t>
            </w:r>
          </w:p>
        </w:tc>
      </w:tr>
      <w:tr>
        <w:tblPrEx>
          <w:tblCellMar>
            <w:top w:w="0" w:type="dxa"/>
            <w:left w:w="108" w:type="dxa"/>
            <w:bottom w:w="0" w:type="dxa"/>
            <w:right w:w="108" w:type="dxa"/>
          </w:tblCellMar>
        </w:tblPrEx>
        <w:trPr>
          <w:trHeight w:val="159"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jc w:val="center"/>
              <w:rPr>
                <w:sz w:val="18"/>
                <w:szCs w:val="18"/>
              </w:rPr>
            </w:pPr>
            <w:r>
              <w:rPr>
                <w:rFonts w:hint="eastAsia"/>
                <w:sz w:val="18"/>
                <w:szCs w:val="18"/>
              </w:rPr>
              <w:t>4</w:t>
            </w:r>
          </w:p>
        </w:tc>
        <w:tc>
          <w:tcPr>
            <w:tcW w:w="1137" w:type="dxa"/>
            <w:tcBorders>
              <w:top w:val="single" w:color="auto" w:sz="4" w:space="0"/>
              <w:left w:val="single" w:color="auto" w:sz="4" w:space="0"/>
              <w:bottom w:val="single" w:color="auto" w:sz="4" w:space="0"/>
              <w:right w:val="single" w:color="auto" w:sz="4" w:space="0"/>
            </w:tcBorders>
            <w:noWrap/>
            <w:vAlign w:val="center"/>
          </w:tcPr>
          <w:p>
            <w:pPr>
              <w:rPr>
                <w:sz w:val="18"/>
                <w:szCs w:val="18"/>
              </w:rPr>
            </w:pPr>
            <w:r>
              <w:rPr>
                <w:rFonts w:hint="eastAsia"/>
                <w:sz w:val="18"/>
                <w:szCs w:val="18"/>
              </w:rPr>
              <w:t>40倍400W网络红外球机</w:t>
            </w:r>
          </w:p>
        </w:tc>
        <w:tc>
          <w:tcPr>
            <w:tcW w:w="4599" w:type="dxa"/>
            <w:tcBorders>
              <w:top w:val="single" w:color="auto" w:sz="4" w:space="0"/>
              <w:left w:val="single" w:color="auto" w:sz="4" w:space="0"/>
              <w:bottom w:val="single" w:color="auto" w:sz="4" w:space="0"/>
              <w:right w:val="single" w:color="auto" w:sz="4" w:space="0"/>
            </w:tcBorders>
            <w:noWrap/>
            <w:vAlign w:val="center"/>
          </w:tcPr>
          <w:p>
            <w:pPr>
              <w:numPr>
                <w:ilvl w:val="0"/>
                <w:numId w:val="9"/>
              </w:numPr>
              <w:textAlignment w:val="bottom"/>
              <w:rPr>
                <w:sz w:val="18"/>
                <w:szCs w:val="18"/>
              </w:rPr>
            </w:pPr>
            <w:r>
              <w:rPr>
                <w:rFonts w:hint="eastAsia"/>
                <w:sz w:val="18"/>
                <w:szCs w:val="18"/>
              </w:rPr>
              <w:t>支持人脸检测；支持人脸轨迹框；支持抓拍；支持人脸增强；支持人脸抠图区域可设：人脸，单寸照；支持实时抓拍，质量优先二种抓拍策略</w:t>
            </w:r>
          </w:p>
          <w:p>
            <w:pPr>
              <w:numPr>
                <w:ilvl w:val="0"/>
                <w:numId w:val="9"/>
              </w:numPr>
              <w:textAlignment w:val="bottom"/>
              <w:rPr>
                <w:sz w:val="18"/>
                <w:szCs w:val="18"/>
              </w:rPr>
            </w:pPr>
            <w:r>
              <w:rPr>
                <w:rFonts w:hint="eastAsia"/>
                <w:sz w:val="18"/>
                <w:szCs w:val="18"/>
              </w:rPr>
              <w:t>支持绊线入侵，支持区域入侵，支持穿越围栏，支持徘徊检测，支持物品遗留，支持物品搬移，支持快速移动，支持停车检测，支持人员聚集，支持人车分类报警；支持联动跟踪</w:t>
            </w:r>
          </w:p>
          <w:p>
            <w:pPr>
              <w:numPr>
                <w:ilvl w:val="0"/>
                <w:numId w:val="9"/>
              </w:numPr>
              <w:textAlignment w:val="bottom"/>
              <w:rPr>
                <w:sz w:val="18"/>
                <w:szCs w:val="18"/>
              </w:rPr>
            </w:pPr>
            <w:r>
              <w:rPr>
                <w:rFonts w:hint="eastAsia"/>
                <w:sz w:val="18"/>
                <w:szCs w:val="18"/>
              </w:rPr>
              <w:t>SMD3.0;</w:t>
            </w:r>
          </w:p>
          <w:p>
            <w:pPr>
              <w:numPr>
                <w:ilvl w:val="0"/>
                <w:numId w:val="9"/>
              </w:numPr>
              <w:textAlignment w:val="bottom"/>
              <w:rPr>
                <w:sz w:val="18"/>
                <w:szCs w:val="18"/>
              </w:rPr>
            </w:pPr>
            <w:r>
              <w:rPr>
                <w:rFonts w:hint="eastAsia"/>
                <w:sz w:val="18"/>
                <w:szCs w:val="18"/>
              </w:rPr>
              <w:t>支持40倍光学变倍，16倍数字变倍</w:t>
            </w:r>
          </w:p>
          <w:p>
            <w:pPr>
              <w:numPr>
                <w:ilvl w:val="0"/>
                <w:numId w:val="9"/>
              </w:numPr>
              <w:textAlignment w:val="bottom"/>
              <w:rPr>
                <w:sz w:val="18"/>
                <w:szCs w:val="18"/>
              </w:rPr>
            </w:pPr>
            <w:r>
              <w:rPr>
                <w:rFonts w:hint="eastAsia"/>
                <w:sz w:val="18"/>
                <w:szCs w:val="18"/>
              </w:rPr>
              <w:t>采用400万像素1/2.8英寸CMOS传感器</w:t>
            </w:r>
          </w:p>
          <w:p>
            <w:pPr>
              <w:numPr>
                <w:ilvl w:val="0"/>
                <w:numId w:val="9"/>
              </w:numPr>
              <w:textAlignment w:val="bottom"/>
              <w:rPr>
                <w:sz w:val="18"/>
                <w:szCs w:val="18"/>
              </w:rPr>
            </w:pPr>
            <w:r>
              <w:rPr>
                <w:rFonts w:hint="eastAsia"/>
                <w:sz w:val="18"/>
                <w:szCs w:val="18"/>
              </w:rPr>
              <w:t>支持超低照度，彩色：0.005lux@F1.6</w:t>
            </w:r>
          </w:p>
          <w:p>
            <w:pPr>
              <w:numPr>
                <w:ilvl w:val="0"/>
                <w:numId w:val="9"/>
              </w:numPr>
              <w:textAlignment w:val="bottom"/>
              <w:rPr>
                <w:sz w:val="18"/>
                <w:szCs w:val="18"/>
              </w:rPr>
            </w:pPr>
            <w:r>
              <w:rPr>
                <w:rFonts w:hint="eastAsia"/>
                <w:sz w:val="18"/>
                <w:szCs w:val="18"/>
              </w:rPr>
              <w:t>黑白：0.0005lux@F1.60Lux（红外灯开启）</w:t>
            </w:r>
          </w:p>
          <w:p>
            <w:pPr>
              <w:numPr>
                <w:ilvl w:val="0"/>
                <w:numId w:val="9"/>
              </w:numPr>
              <w:textAlignment w:val="bottom"/>
              <w:rPr>
                <w:sz w:val="18"/>
                <w:szCs w:val="18"/>
              </w:rPr>
            </w:pPr>
            <w:r>
              <w:rPr>
                <w:rFonts w:hint="eastAsia"/>
                <w:sz w:val="18"/>
                <w:szCs w:val="18"/>
              </w:rPr>
              <w:t>支持H.265编码，实现超低码流传输</w:t>
            </w:r>
          </w:p>
          <w:p>
            <w:pPr>
              <w:numPr>
                <w:ilvl w:val="0"/>
                <w:numId w:val="9"/>
              </w:numPr>
              <w:textAlignment w:val="bottom"/>
              <w:rPr>
                <w:sz w:val="18"/>
                <w:szCs w:val="18"/>
              </w:rPr>
            </w:pPr>
            <w:r>
              <w:rPr>
                <w:rFonts w:hint="eastAsia"/>
                <w:sz w:val="18"/>
                <w:szCs w:val="18"/>
              </w:rPr>
              <w:t>内置220米红外灯补光，采用倍率与补光灯功率匹配算法，补光效果更均匀</w:t>
            </w:r>
          </w:p>
          <w:p>
            <w:pPr>
              <w:numPr>
                <w:ilvl w:val="0"/>
                <w:numId w:val="9"/>
              </w:numPr>
              <w:textAlignment w:val="bottom"/>
              <w:rPr>
                <w:sz w:val="18"/>
                <w:szCs w:val="18"/>
              </w:rPr>
            </w:pPr>
            <w:r>
              <w:rPr>
                <w:rFonts w:hint="eastAsia"/>
                <w:sz w:val="18"/>
                <w:szCs w:val="18"/>
              </w:rPr>
              <w:t>水平方向360°连续旋转，垂直方向-20°～90°自动翻转180°后连续监视,无监视盲区</w:t>
            </w:r>
          </w:p>
          <w:p>
            <w:pPr>
              <w:numPr>
                <w:ilvl w:val="0"/>
                <w:numId w:val="9"/>
              </w:numPr>
              <w:textAlignment w:val="bottom"/>
              <w:rPr>
                <w:sz w:val="18"/>
                <w:szCs w:val="18"/>
              </w:rPr>
            </w:pPr>
            <w:r>
              <w:rPr>
                <w:rFonts w:hint="eastAsia"/>
                <w:sz w:val="18"/>
                <w:szCs w:val="18"/>
              </w:rPr>
              <w:t>支持300个预置位，8条巡航路径，5条巡迹路径</w:t>
            </w:r>
          </w:p>
          <w:p>
            <w:pPr>
              <w:numPr>
                <w:ilvl w:val="0"/>
                <w:numId w:val="9"/>
              </w:numPr>
              <w:textAlignment w:val="bottom"/>
              <w:rPr>
                <w:sz w:val="18"/>
                <w:szCs w:val="18"/>
              </w:rPr>
            </w:pPr>
            <w:r>
              <w:rPr>
                <w:rFonts w:hint="eastAsia"/>
                <w:sz w:val="18"/>
                <w:szCs w:val="18"/>
              </w:rPr>
              <w:t>支持1路音频输入和1路音频输出</w:t>
            </w:r>
          </w:p>
          <w:p>
            <w:pPr>
              <w:numPr>
                <w:ilvl w:val="0"/>
                <w:numId w:val="9"/>
              </w:numPr>
              <w:textAlignment w:val="bottom"/>
              <w:rPr>
                <w:sz w:val="18"/>
                <w:szCs w:val="18"/>
              </w:rPr>
            </w:pPr>
            <w:r>
              <w:rPr>
                <w:rFonts w:hint="eastAsia"/>
                <w:sz w:val="18"/>
                <w:szCs w:val="18"/>
              </w:rPr>
              <w:t>内置7路报警输入和2路报警输出，支持报警联动功能</w:t>
            </w:r>
          </w:p>
          <w:p>
            <w:pPr>
              <w:numPr>
                <w:ilvl w:val="0"/>
                <w:numId w:val="9"/>
              </w:numPr>
              <w:textAlignment w:val="bottom"/>
              <w:rPr>
                <w:sz w:val="18"/>
                <w:szCs w:val="18"/>
              </w:rPr>
            </w:pPr>
            <w:r>
              <w:rPr>
                <w:rFonts w:hint="eastAsia"/>
                <w:sz w:val="18"/>
                <w:szCs w:val="18"/>
              </w:rPr>
              <w:t>支持IP67防护等级，8000V防雷、防浪涌和防突波保护</w:t>
            </w:r>
          </w:p>
          <w:p>
            <w:pPr>
              <w:numPr>
                <w:ilvl w:val="0"/>
                <w:numId w:val="9"/>
              </w:numPr>
              <w:textAlignment w:val="bottom"/>
              <w:rPr>
                <w:sz w:val="18"/>
                <w:szCs w:val="18"/>
              </w:rPr>
            </w:pPr>
            <w:r>
              <w:rPr>
                <w:rFonts w:hint="eastAsia"/>
                <w:sz w:val="18"/>
                <w:szCs w:val="18"/>
              </w:rPr>
              <w:t>支持DC36V±25%宽电压输入</w:t>
            </w:r>
          </w:p>
          <w:p>
            <w:pPr>
              <w:numPr>
                <w:ilvl w:val="0"/>
                <w:numId w:val="9"/>
              </w:numPr>
              <w:textAlignment w:val="bottom"/>
              <w:rPr>
                <w:sz w:val="18"/>
                <w:szCs w:val="18"/>
              </w:rPr>
            </w:pPr>
            <w:r>
              <w:rPr>
                <w:rFonts w:hint="eastAsia"/>
                <w:sz w:val="18"/>
                <w:szCs w:val="18"/>
              </w:rPr>
              <w:t>支持国密算法 SM1、SM2、SM3、SM4，支持GB35114 A级</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bottom"/>
              <w:rPr>
                <w:sz w:val="18"/>
                <w:szCs w:val="18"/>
              </w:rPr>
            </w:pPr>
            <w:r>
              <w:rPr>
                <w:rFonts w:hint="eastAsia"/>
                <w:sz w:val="18"/>
                <w:szCs w:val="18"/>
              </w:rPr>
              <w:t>1</w:t>
            </w:r>
          </w:p>
        </w:tc>
        <w:tc>
          <w:tcPr>
            <w:tcW w:w="676"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套</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p>
        </w:tc>
      </w:tr>
      <w:tr>
        <w:tblPrEx>
          <w:tblCellMar>
            <w:top w:w="0" w:type="dxa"/>
            <w:left w:w="108" w:type="dxa"/>
            <w:bottom w:w="0" w:type="dxa"/>
            <w:right w:w="108" w:type="dxa"/>
          </w:tblCellMar>
        </w:tblPrEx>
        <w:trPr>
          <w:trHeight w:val="159"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5</w:t>
            </w:r>
          </w:p>
        </w:tc>
        <w:tc>
          <w:tcPr>
            <w:tcW w:w="113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szCs w:val="21"/>
              </w:rPr>
            </w:pPr>
            <w:r>
              <w:rPr>
                <w:rFonts w:hint="eastAsia"/>
                <w:sz w:val="18"/>
                <w:szCs w:val="18"/>
              </w:rPr>
              <w:t>400万双光POE枪机</w:t>
            </w:r>
          </w:p>
        </w:tc>
        <w:tc>
          <w:tcPr>
            <w:tcW w:w="4599"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textAlignment w:val="bottom"/>
              <w:rPr>
                <w:sz w:val="18"/>
                <w:szCs w:val="18"/>
              </w:rPr>
            </w:pPr>
            <w:r>
              <w:rPr>
                <w:rFonts w:hint="eastAsia"/>
                <w:sz w:val="18"/>
                <w:szCs w:val="18"/>
              </w:rPr>
              <w:t>传感器类型：≥1/2.7英寸CMOS；</w:t>
            </w:r>
          </w:p>
          <w:p>
            <w:pPr>
              <w:numPr>
                <w:ilvl w:val="0"/>
                <w:numId w:val="10"/>
              </w:numPr>
              <w:textAlignment w:val="bottom"/>
              <w:rPr>
                <w:sz w:val="18"/>
                <w:szCs w:val="18"/>
              </w:rPr>
            </w:pPr>
            <w:r>
              <w:rPr>
                <w:rFonts w:hint="eastAsia"/>
                <w:sz w:val="18"/>
                <w:szCs w:val="18"/>
              </w:rPr>
              <w:t>像素≥400万；</w:t>
            </w:r>
          </w:p>
          <w:p>
            <w:pPr>
              <w:numPr>
                <w:ilvl w:val="0"/>
                <w:numId w:val="10"/>
              </w:numPr>
              <w:textAlignment w:val="bottom"/>
              <w:rPr>
                <w:sz w:val="18"/>
                <w:szCs w:val="18"/>
              </w:rPr>
            </w:pPr>
            <w:r>
              <w:rPr>
                <w:rFonts w:hint="eastAsia"/>
                <w:sz w:val="18"/>
                <w:szCs w:val="18"/>
              </w:rPr>
              <w:t>最大分辨率≥2688×1520；</w:t>
            </w:r>
          </w:p>
          <w:p>
            <w:pPr>
              <w:numPr>
                <w:ilvl w:val="0"/>
                <w:numId w:val="10"/>
              </w:numPr>
              <w:textAlignment w:val="bottom"/>
              <w:rPr>
                <w:sz w:val="18"/>
                <w:szCs w:val="18"/>
              </w:rPr>
            </w:pPr>
            <w:r>
              <w:rPr>
                <w:rFonts w:hint="eastAsia"/>
                <w:sz w:val="18"/>
                <w:szCs w:val="18"/>
              </w:rPr>
              <w:t>最低照度：0.002lux（彩色模式）；0.0002lux（黑白模式）；0lux（补光灯开启）；</w:t>
            </w:r>
          </w:p>
          <w:p>
            <w:pPr>
              <w:numPr>
                <w:ilvl w:val="0"/>
                <w:numId w:val="10"/>
              </w:numPr>
              <w:textAlignment w:val="bottom"/>
              <w:rPr>
                <w:sz w:val="18"/>
                <w:szCs w:val="18"/>
              </w:rPr>
            </w:pPr>
            <w:r>
              <w:rPr>
                <w:rFonts w:hint="eastAsia"/>
                <w:sz w:val="18"/>
                <w:szCs w:val="18"/>
              </w:rPr>
              <w:t>最大补光距离≥80m（红外视频监控距离）；≥50m（暖光视频监控距离）；</w:t>
            </w:r>
          </w:p>
          <w:p>
            <w:pPr>
              <w:numPr>
                <w:ilvl w:val="0"/>
                <w:numId w:val="10"/>
              </w:numPr>
              <w:textAlignment w:val="bottom"/>
              <w:rPr>
                <w:sz w:val="18"/>
                <w:szCs w:val="18"/>
              </w:rPr>
            </w:pPr>
            <w:r>
              <w:rPr>
                <w:rFonts w:hint="eastAsia"/>
                <w:sz w:val="18"/>
                <w:szCs w:val="18"/>
              </w:rPr>
              <w:t>补光灯≥2颗（红外灯）;</w:t>
            </w:r>
            <w:r>
              <w:rPr>
                <w:rFonts w:hint="eastAsia"/>
              </w:rPr>
              <w:t xml:space="preserve"> </w:t>
            </w:r>
            <w:r>
              <w:rPr>
                <w:rFonts w:hint="eastAsia"/>
                <w:sz w:val="18"/>
                <w:szCs w:val="18"/>
              </w:rPr>
              <w:t>≥2颗（暖光灯）；</w:t>
            </w:r>
          </w:p>
          <w:p>
            <w:pPr>
              <w:numPr>
                <w:ilvl w:val="0"/>
                <w:numId w:val="10"/>
              </w:numPr>
              <w:textAlignment w:val="bottom"/>
              <w:rPr>
                <w:sz w:val="18"/>
                <w:szCs w:val="18"/>
              </w:rPr>
            </w:pPr>
            <w:r>
              <w:rPr>
                <w:rFonts w:hint="eastAsia"/>
                <w:sz w:val="18"/>
                <w:szCs w:val="18"/>
              </w:rPr>
              <w:t>镜头类型：定焦；</w:t>
            </w:r>
          </w:p>
          <w:p>
            <w:pPr>
              <w:numPr>
                <w:ilvl w:val="0"/>
                <w:numId w:val="10"/>
              </w:numPr>
              <w:textAlignment w:val="bottom"/>
              <w:rPr>
                <w:sz w:val="18"/>
                <w:szCs w:val="18"/>
              </w:rPr>
            </w:pPr>
            <w:r>
              <w:rPr>
                <w:rFonts w:hint="eastAsia"/>
                <w:sz w:val="18"/>
                <w:szCs w:val="18"/>
              </w:rPr>
              <w:t>镜头焦距：3.6mm；</w:t>
            </w:r>
          </w:p>
          <w:p>
            <w:pPr>
              <w:numPr>
                <w:ilvl w:val="0"/>
                <w:numId w:val="10"/>
              </w:numPr>
              <w:textAlignment w:val="bottom"/>
              <w:rPr>
                <w:sz w:val="18"/>
                <w:szCs w:val="18"/>
              </w:rPr>
            </w:pPr>
            <w:r>
              <w:rPr>
                <w:rFonts w:hint="eastAsia"/>
                <w:sz w:val="18"/>
                <w:szCs w:val="18"/>
              </w:rPr>
              <w:t>镜头光圈：F1.6；</w:t>
            </w:r>
          </w:p>
          <w:p>
            <w:pPr>
              <w:numPr>
                <w:ilvl w:val="0"/>
                <w:numId w:val="10"/>
              </w:numPr>
              <w:textAlignment w:val="bottom"/>
              <w:rPr>
                <w:sz w:val="18"/>
                <w:szCs w:val="18"/>
              </w:rPr>
            </w:pPr>
            <w:r>
              <w:rPr>
                <w:rFonts w:hint="eastAsia"/>
                <w:sz w:val="18"/>
                <w:szCs w:val="18"/>
              </w:rPr>
              <w:t>视场角：水平：84°；垂直：42°；对角：101°；</w:t>
            </w:r>
          </w:p>
          <w:p>
            <w:pPr>
              <w:numPr>
                <w:ilvl w:val="0"/>
                <w:numId w:val="10"/>
              </w:numPr>
              <w:textAlignment w:val="bottom"/>
              <w:rPr>
                <w:sz w:val="18"/>
                <w:szCs w:val="18"/>
              </w:rPr>
            </w:pPr>
            <w:r>
              <w:rPr>
                <w:rFonts w:hint="eastAsia"/>
                <w:sz w:val="18"/>
                <w:szCs w:val="18"/>
              </w:rPr>
              <w:t>周界防范：绊线入侵；区域入侵；徘徊检测；人员聚集；</w:t>
            </w:r>
          </w:p>
          <w:p>
            <w:pPr>
              <w:numPr>
                <w:ilvl w:val="0"/>
                <w:numId w:val="10"/>
              </w:numPr>
              <w:textAlignment w:val="bottom"/>
              <w:rPr>
                <w:sz w:val="18"/>
                <w:szCs w:val="18"/>
              </w:rPr>
            </w:pPr>
            <w:r>
              <w:rPr>
                <w:rFonts w:hint="eastAsia"/>
                <w:sz w:val="18"/>
                <w:szCs w:val="18"/>
              </w:rPr>
              <w:t>智能编码：H.264:支持；H.265:支持；</w:t>
            </w:r>
          </w:p>
          <w:p>
            <w:pPr>
              <w:numPr>
                <w:ilvl w:val="0"/>
                <w:numId w:val="10"/>
              </w:numPr>
              <w:textAlignment w:val="bottom"/>
              <w:rPr>
                <w:sz w:val="18"/>
                <w:szCs w:val="18"/>
              </w:rPr>
            </w:pPr>
            <w:r>
              <w:rPr>
                <w:rFonts w:hint="eastAsia"/>
                <w:sz w:val="18"/>
                <w:szCs w:val="18"/>
              </w:rPr>
              <w:t>AI编码：H.264:支持（压缩率≥25%）；H.265:支持（压缩率≥25%）；</w:t>
            </w:r>
          </w:p>
          <w:p>
            <w:pPr>
              <w:numPr>
                <w:ilvl w:val="0"/>
                <w:numId w:val="10"/>
              </w:numPr>
              <w:textAlignment w:val="bottom"/>
              <w:rPr>
                <w:sz w:val="18"/>
                <w:szCs w:val="18"/>
              </w:rPr>
            </w:pPr>
            <w:r>
              <w:rPr>
                <w:rFonts w:hint="eastAsia"/>
                <w:sz w:val="18"/>
                <w:szCs w:val="18"/>
              </w:rPr>
              <w:t>宽动态：120dB；</w:t>
            </w:r>
          </w:p>
          <w:p>
            <w:pPr>
              <w:numPr>
                <w:ilvl w:val="0"/>
                <w:numId w:val="10"/>
              </w:numPr>
              <w:textAlignment w:val="bottom"/>
              <w:rPr>
                <w:sz w:val="18"/>
                <w:szCs w:val="18"/>
              </w:rPr>
            </w:pPr>
            <w:r>
              <w:rPr>
                <w:rFonts w:hint="eastAsia"/>
                <w:sz w:val="18"/>
                <w:szCs w:val="18"/>
              </w:rPr>
              <w:t>走廊模式：90°/270°（在1080P分辨率及以下支持）；</w:t>
            </w:r>
          </w:p>
          <w:p>
            <w:pPr>
              <w:numPr>
                <w:ilvl w:val="0"/>
                <w:numId w:val="10"/>
              </w:numPr>
              <w:textAlignment w:val="bottom"/>
              <w:rPr>
                <w:sz w:val="18"/>
                <w:szCs w:val="18"/>
              </w:rPr>
            </w:pPr>
            <w:r>
              <w:rPr>
                <w:rFonts w:hint="eastAsia"/>
                <w:sz w:val="18"/>
                <w:szCs w:val="18"/>
              </w:rPr>
              <w:t>内置MIC：支持；</w:t>
            </w:r>
          </w:p>
          <w:p>
            <w:pPr>
              <w:numPr>
                <w:ilvl w:val="0"/>
                <w:numId w:val="10"/>
              </w:numPr>
              <w:textAlignment w:val="bottom"/>
              <w:rPr>
                <w:sz w:val="18"/>
                <w:szCs w:val="18"/>
              </w:rPr>
            </w:pPr>
            <w:r>
              <w:rPr>
                <w:rFonts w:hint="eastAsia"/>
                <w:sz w:val="18"/>
                <w:szCs w:val="18"/>
              </w:rPr>
              <w:t>报警事件：网络断开；IP冲突；非法访问；动态检测；视频遮挡；绊线入侵；区域入侵；徘徊检测；人员聚集；音频异常侦测；电压检测；SMD；安全异常；</w:t>
            </w:r>
          </w:p>
          <w:p>
            <w:pPr>
              <w:numPr>
                <w:ilvl w:val="0"/>
                <w:numId w:val="10"/>
              </w:numPr>
              <w:textAlignment w:val="bottom"/>
              <w:rPr>
                <w:sz w:val="18"/>
                <w:szCs w:val="18"/>
              </w:rPr>
            </w:pPr>
            <w:r>
              <w:rPr>
                <w:rFonts w:hint="eastAsia"/>
                <w:sz w:val="18"/>
                <w:szCs w:val="18"/>
              </w:rPr>
              <w:t>供电方式：DC12V/PoE；</w:t>
            </w:r>
          </w:p>
          <w:p>
            <w:pPr>
              <w:numPr>
                <w:ilvl w:val="0"/>
                <w:numId w:val="10"/>
              </w:numPr>
              <w:textAlignment w:val="bottom"/>
              <w:rPr>
                <w:rFonts w:ascii="宋体" w:hAnsi="宋体" w:eastAsia="宋体" w:cs="宋体"/>
                <w:szCs w:val="21"/>
              </w:rPr>
            </w:pPr>
            <w:r>
              <w:rPr>
                <w:rFonts w:hint="eastAsia"/>
                <w:sz w:val="18"/>
                <w:szCs w:val="18"/>
              </w:rPr>
              <w:t>防护等级：≥IP67</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bottom"/>
              <w:rPr>
                <w:sz w:val="18"/>
                <w:szCs w:val="18"/>
              </w:rPr>
            </w:pPr>
            <w:r>
              <w:rPr>
                <w:rFonts w:hint="eastAsia"/>
                <w:sz w:val="18"/>
                <w:szCs w:val="18"/>
              </w:rPr>
              <w:t>21</w:t>
            </w:r>
          </w:p>
        </w:tc>
        <w:tc>
          <w:tcPr>
            <w:tcW w:w="676"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套</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含不锈钢摄像头安装支架及安装辅材</w:t>
            </w:r>
          </w:p>
        </w:tc>
      </w:tr>
      <w:tr>
        <w:tblPrEx>
          <w:tblCellMar>
            <w:top w:w="0" w:type="dxa"/>
            <w:left w:w="108" w:type="dxa"/>
            <w:bottom w:w="0" w:type="dxa"/>
            <w:right w:w="108" w:type="dxa"/>
          </w:tblCellMar>
        </w:tblPrEx>
        <w:trPr>
          <w:trHeight w:val="159"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6</w:t>
            </w:r>
          </w:p>
        </w:tc>
        <w:tc>
          <w:tcPr>
            <w:tcW w:w="113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szCs w:val="21"/>
              </w:rPr>
            </w:pPr>
            <w:r>
              <w:rPr>
                <w:rFonts w:hint="eastAsia"/>
                <w:sz w:val="18"/>
                <w:szCs w:val="18"/>
              </w:rPr>
              <w:t>8T硬盘ST8000NM017B</w:t>
            </w:r>
          </w:p>
        </w:tc>
        <w:tc>
          <w:tcPr>
            <w:tcW w:w="4599" w:type="dxa"/>
            <w:tcBorders>
              <w:top w:val="single" w:color="auto" w:sz="4" w:space="0"/>
              <w:left w:val="single" w:color="auto" w:sz="4" w:space="0"/>
              <w:bottom w:val="single" w:color="auto" w:sz="4" w:space="0"/>
              <w:right w:val="single" w:color="auto" w:sz="4" w:space="0"/>
            </w:tcBorders>
            <w:noWrap/>
            <w:vAlign w:val="center"/>
          </w:tcPr>
          <w:p>
            <w:pPr>
              <w:textAlignment w:val="bottom"/>
              <w:rPr>
                <w:rFonts w:ascii="宋体" w:hAnsi="宋体" w:eastAsia="宋体" w:cs="宋体"/>
                <w:szCs w:val="21"/>
              </w:rPr>
            </w:pPr>
            <w:r>
              <w:rPr>
                <w:rFonts w:hint="eastAsia" w:ascii="宋体" w:hAnsi="宋体" w:eastAsia="宋体" w:cs="宋体"/>
                <w:szCs w:val="21"/>
              </w:rPr>
              <w:t>单盘容量：</w:t>
            </w:r>
            <w:r>
              <w:rPr>
                <w:rFonts w:hint="eastAsia"/>
                <w:sz w:val="18"/>
                <w:szCs w:val="18"/>
              </w:rPr>
              <w:t>≥</w:t>
            </w:r>
            <w:r>
              <w:rPr>
                <w:rFonts w:hint="eastAsia" w:ascii="宋体" w:hAnsi="宋体" w:eastAsia="宋体" w:cs="宋体"/>
                <w:szCs w:val="21"/>
              </w:rPr>
              <w:t>8TB；</w:t>
            </w:r>
          </w:p>
          <w:p>
            <w:pPr>
              <w:textAlignment w:val="bottom"/>
              <w:rPr>
                <w:rFonts w:ascii="宋体" w:hAnsi="宋体" w:eastAsia="宋体" w:cs="宋体"/>
                <w:szCs w:val="21"/>
              </w:rPr>
            </w:pPr>
            <w:r>
              <w:rPr>
                <w:rFonts w:hint="eastAsia" w:ascii="宋体" w:hAnsi="宋体" w:eastAsia="宋体" w:cs="宋体"/>
                <w:szCs w:val="21"/>
              </w:rPr>
              <w:t>硬盘接口：SATA；</w:t>
            </w:r>
          </w:p>
          <w:p>
            <w:pPr>
              <w:textAlignment w:val="bottom"/>
              <w:rPr>
                <w:rFonts w:ascii="宋体" w:hAnsi="宋体" w:eastAsia="宋体" w:cs="宋体"/>
                <w:szCs w:val="21"/>
              </w:rPr>
            </w:pPr>
            <w:r>
              <w:rPr>
                <w:rFonts w:hint="eastAsia" w:ascii="宋体" w:hAnsi="宋体" w:eastAsia="宋体" w:cs="宋体"/>
                <w:szCs w:val="21"/>
              </w:rPr>
              <w:t>转速：</w:t>
            </w:r>
            <w:r>
              <w:rPr>
                <w:rFonts w:hint="eastAsia"/>
                <w:sz w:val="18"/>
                <w:szCs w:val="18"/>
              </w:rPr>
              <w:t>≥</w:t>
            </w:r>
            <w:r>
              <w:rPr>
                <w:rFonts w:hint="eastAsia" w:ascii="宋体" w:hAnsi="宋体" w:eastAsia="宋体" w:cs="宋体"/>
                <w:szCs w:val="21"/>
              </w:rPr>
              <w:t>7200RPM；</w:t>
            </w:r>
          </w:p>
          <w:p>
            <w:pPr>
              <w:textAlignment w:val="bottom"/>
              <w:rPr>
                <w:rFonts w:ascii="宋体" w:hAnsi="宋体" w:eastAsia="宋体" w:cs="宋体"/>
                <w:szCs w:val="21"/>
              </w:rPr>
            </w:pPr>
            <w:r>
              <w:rPr>
                <w:rFonts w:hint="eastAsia" w:ascii="宋体" w:hAnsi="宋体" w:eastAsia="宋体" w:cs="宋体"/>
                <w:szCs w:val="21"/>
              </w:rPr>
              <w:t>缓存：</w:t>
            </w:r>
            <w:r>
              <w:rPr>
                <w:rFonts w:hint="eastAsia"/>
                <w:sz w:val="18"/>
                <w:szCs w:val="18"/>
              </w:rPr>
              <w:t>≥</w:t>
            </w:r>
            <w:r>
              <w:rPr>
                <w:rFonts w:hint="eastAsia" w:ascii="宋体" w:hAnsi="宋体" w:eastAsia="宋体" w:cs="宋体"/>
                <w:szCs w:val="21"/>
              </w:rPr>
              <w:t>256MB</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bottom"/>
              <w:rPr>
                <w:sz w:val="18"/>
                <w:szCs w:val="18"/>
              </w:rPr>
            </w:pPr>
            <w:r>
              <w:rPr>
                <w:rFonts w:hint="eastAsia"/>
                <w:sz w:val="18"/>
                <w:szCs w:val="18"/>
              </w:rPr>
              <w:t>8</w:t>
            </w:r>
          </w:p>
        </w:tc>
        <w:tc>
          <w:tcPr>
            <w:tcW w:w="676"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块</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p>
        </w:tc>
      </w:tr>
      <w:tr>
        <w:tblPrEx>
          <w:tblCellMar>
            <w:top w:w="0" w:type="dxa"/>
            <w:left w:w="108" w:type="dxa"/>
            <w:bottom w:w="0" w:type="dxa"/>
            <w:right w:w="108" w:type="dxa"/>
          </w:tblCellMar>
        </w:tblPrEx>
        <w:trPr>
          <w:trHeight w:val="159"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7</w:t>
            </w:r>
          </w:p>
        </w:tc>
        <w:tc>
          <w:tcPr>
            <w:tcW w:w="113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szCs w:val="21"/>
              </w:rPr>
            </w:pPr>
            <w:r>
              <w:rPr>
                <w:rFonts w:hint="eastAsia"/>
                <w:sz w:val="18"/>
                <w:szCs w:val="18"/>
              </w:rPr>
              <w:t>4口POE接入交换机</w:t>
            </w:r>
          </w:p>
        </w:tc>
        <w:tc>
          <w:tcPr>
            <w:tcW w:w="4599" w:type="dxa"/>
            <w:tcBorders>
              <w:top w:val="single" w:color="auto" w:sz="4" w:space="0"/>
              <w:left w:val="single" w:color="auto" w:sz="4" w:space="0"/>
              <w:bottom w:val="single" w:color="auto" w:sz="4" w:space="0"/>
              <w:right w:val="single" w:color="auto" w:sz="4" w:space="0"/>
            </w:tcBorders>
            <w:noWrap/>
            <w:vAlign w:val="center"/>
          </w:tcPr>
          <w:p>
            <w:pPr>
              <w:textAlignment w:val="bottom"/>
              <w:rPr>
                <w:sz w:val="18"/>
                <w:szCs w:val="18"/>
              </w:rPr>
            </w:pPr>
            <w:r>
              <w:rPr>
                <w:rFonts w:hint="eastAsia"/>
                <w:sz w:val="18"/>
                <w:szCs w:val="18"/>
              </w:rPr>
              <w:t>1</w:t>
            </w:r>
            <w:r>
              <w:rPr>
                <w:sz w:val="18"/>
                <w:szCs w:val="18"/>
              </w:rPr>
              <w:t>.</w:t>
            </w:r>
            <w:r>
              <w:rPr>
                <w:rFonts w:hint="eastAsia"/>
                <w:sz w:val="18"/>
                <w:szCs w:val="18"/>
              </w:rPr>
              <w:t>交换容量≥14Gbps，包转发率≥8.92Mpps；</w:t>
            </w:r>
          </w:p>
          <w:p>
            <w:pPr>
              <w:textAlignment w:val="bottom"/>
              <w:rPr>
                <w:sz w:val="18"/>
                <w:szCs w:val="18"/>
              </w:rPr>
            </w:pPr>
            <w:r>
              <w:rPr>
                <w:sz w:val="18"/>
                <w:szCs w:val="18"/>
              </w:rPr>
              <w:t>2.</w:t>
            </w:r>
            <w:r>
              <w:rPr>
                <w:rFonts w:hint="eastAsia"/>
                <w:sz w:val="18"/>
                <w:szCs w:val="18"/>
              </w:rPr>
              <w:t>≥4个RJ45 10/100/1000M(PoE)，≥2个RJ45 10/100/1000M，port 1≤60W,Port2-4≤30W，总功率≤60W；</w:t>
            </w:r>
          </w:p>
          <w:p>
            <w:pPr>
              <w:textAlignment w:val="bottom"/>
              <w:rPr>
                <w:sz w:val="18"/>
                <w:szCs w:val="18"/>
              </w:rPr>
            </w:pPr>
            <w:r>
              <w:rPr>
                <w:sz w:val="18"/>
                <w:szCs w:val="18"/>
              </w:rPr>
              <w:t>3.</w:t>
            </w:r>
            <w:r>
              <w:rPr>
                <w:rFonts w:hint="eastAsia"/>
                <w:sz w:val="18"/>
                <w:szCs w:val="18"/>
              </w:rPr>
              <w:t>工作温度：-10℃～55℃；</w:t>
            </w:r>
            <w:r>
              <w:rPr>
                <w:sz w:val="18"/>
                <w:szCs w:val="18"/>
              </w:rPr>
              <w:t xml:space="preserve"> </w:t>
            </w:r>
          </w:p>
          <w:p>
            <w:pPr>
              <w:textAlignment w:val="bottom"/>
              <w:rPr>
                <w:rFonts w:ascii="宋体" w:hAnsi="宋体" w:eastAsia="宋体" w:cs="宋体"/>
                <w:szCs w:val="21"/>
              </w:rPr>
            </w:pPr>
            <w:r>
              <w:rPr>
                <w:rFonts w:hint="eastAsia"/>
                <w:sz w:val="18"/>
                <w:szCs w:val="18"/>
              </w:rPr>
              <w:t>4</w:t>
            </w:r>
            <w:r>
              <w:rPr>
                <w:sz w:val="18"/>
                <w:szCs w:val="18"/>
              </w:rPr>
              <w:t>.</w:t>
            </w:r>
            <w:r>
              <w:rPr>
                <w:rFonts w:hint="eastAsia"/>
                <w:sz w:val="18"/>
                <w:szCs w:val="18"/>
              </w:rPr>
              <w:t>支持≥250米远距离PoE供电，可通过拨码开关控制开启关闭；支持PoE看门狗，实时检测终端设备状态；支持功耗管理策略。</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bottom"/>
              <w:rPr>
                <w:sz w:val="18"/>
                <w:szCs w:val="18"/>
              </w:rPr>
            </w:pPr>
            <w:r>
              <w:rPr>
                <w:rFonts w:hint="eastAsia"/>
                <w:sz w:val="18"/>
                <w:szCs w:val="18"/>
              </w:rPr>
              <w:t>11</w:t>
            </w:r>
          </w:p>
        </w:tc>
        <w:tc>
          <w:tcPr>
            <w:tcW w:w="676"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台</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p>
        </w:tc>
      </w:tr>
      <w:tr>
        <w:tblPrEx>
          <w:tblCellMar>
            <w:top w:w="0" w:type="dxa"/>
            <w:left w:w="108" w:type="dxa"/>
            <w:bottom w:w="0" w:type="dxa"/>
            <w:right w:w="108" w:type="dxa"/>
          </w:tblCellMar>
        </w:tblPrEx>
        <w:trPr>
          <w:trHeight w:val="159"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8</w:t>
            </w:r>
          </w:p>
        </w:tc>
        <w:tc>
          <w:tcPr>
            <w:tcW w:w="113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szCs w:val="21"/>
              </w:rPr>
            </w:pPr>
            <w:r>
              <w:rPr>
                <w:rFonts w:hint="eastAsia"/>
                <w:sz w:val="18"/>
                <w:szCs w:val="18"/>
              </w:rPr>
              <w:t>汇聚交换机</w:t>
            </w:r>
          </w:p>
        </w:tc>
        <w:tc>
          <w:tcPr>
            <w:tcW w:w="4599" w:type="dxa"/>
            <w:tcBorders>
              <w:top w:val="single" w:color="auto" w:sz="4" w:space="0"/>
              <w:left w:val="single" w:color="auto" w:sz="4" w:space="0"/>
              <w:bottom w:val="single" w:color="auto" w:sz="4" w:space="0"/>
              <w:right w:val="single" w:color="auto" w:sz="4" w:space="0"/>
            </w:tcBorders>
            <w:noWrap/>
            <w:vAlign w:val="center"/>
          </w:tcPr>
          <w:p>
            <w:pPr>
              <w:textAlignment w:val="bottom"/>
              <w:rPr>
                <w:sz w:val="18"/>
                <w:szCs w:val="18"/>
              </w:rPr>
            </w:pPr>
            <w:r>
              <w:rPr>
                <w:rFonts w:hint="eastAsia"/>
                <w:sz w:val="18"/>
                <w:szCs w:val="18"/>
              </w:rPr>
              <w:t>1</w:t>
            </w:r>
            <w:r>
              <w:rPr>
                <w:sz w:val="18"/>
                <w:szCs w:val="18"/>
              </w:rPr>
              <w:t>.</w:t>
            </w:r>
            <w:r>
              <w:rPr>
                <w:rFonts w:hint="eastAsia"/>
                <w:sz w:val="18"/>
                <w:szCs w:val="18"/>
              </w:rPr>
              <w:t>交换容量≥432Gbps，包转发率≥108Mpps；</w:t>
            </w:r>
          </w:p>
          <w:p>
            <w:pPr>
              <w:textAlignment w:val="bottom"/>
              <w:rPr>
                <w:sz w:val="18"/>
                <w:szCs w:val="18"/>
              </w:rPr>
            </w:pPr>
            <w:r>
              <w:rPr>
                <w:sz w:val="18"/>
                <w:szCs w:val="18"/>
              </w:rPr>
              <w:t>2.</w:t>
            </w:r>
            <w:r>
              <w:rPr>
                <w:rFonts w:hint="eastAsia"/>
              </w:rPr>
              <w:t xml:space="preserve"> </w:t>
            </w:r>
            <w:r>
              <w:rPr>
                <w:rFonts w:hint="eastAsia"/>
                <w:sz w:val="18"/>
                <w:szCs w:val="18"/>
              </w:rPr>
              <w:t>≥24个10/100/1000BASE-T电口，≥4个1G/10GBase-X光口；</w:t>
            </w:r>
          </w:p>
          <w:p>
            <w:pPr>
              <w:textAlignment w:val="bottom"/>
              <w:rPr>
                <w:sz w:val="18"/>
                <w:szCs w:val="18"/>
              </w:rPr>
            </w:pPr>
            <w:r>
              <w:rPr>
                <w:sz w:val="18"/>
                <w:szCs w:val="18"/>
              </w:rPr>
              <w:t>3.</w:t>
            </w:r>
            <w:r>
              <w:rPr>
                <w:rFonts w:hint="eastAsia"/>
                <w:sz w:val="18"/>
                <w:szCs w:val="18"/>
              </w:rPr>
              <w:t>工作温度：-10 ℃~+50 ℃；</w:t>
            </w:r>
          </w:p>
          <w:p>
            <w:pPr>
              <w:textAlignment w:val="bottom"/>
              <w:rPr>
                <w:sz w:val="18"/>
                <w:szCs w:val="18"/>
              </w:rPr>
            </w:pPr>
            <w:r>
              <w:rPr>
                <w:rFonts w:hint="eastAsia"/>
                <w:sz w:val="18"/>
                <w:szCs w:val="18"/>
              </w:rPr>
              <w:t>4</w:t>
            </w:r>
            <w:r>
              <w:rPr>
                <w:sz w:val="18"/>
                <w:szCs w:val="18"/>
              </w:rPr>
              <w:t>.</w:t>
            </w:r>
            <w:r>
              <w:rPr>
                <w:rFonts w:hint="eastAsia"/>
                <w:sz w:val="18"/>
                <w:szCs w:val="18"/>
              </w:rPr>
              <w:t>支持STP/RSTP/MSTP； 支持ERPS、EAPS；</w:t>
            </w:r>
          </w:p>
          <w:p>
            <w:pPr>
              <w:textAlignment w:val="bottom"/>
              <w:rPr>
                <w:sz w:val="18"/>
                <w:szCs w:val="18"/>
              </w:rPr>
            </w:pPr>
            <w:r>
              <w:rPr>
                <w:rFonts w:hint="eastAsia"/>
                <w:sz w:val="18"/>
                <w:szCs w:val="18"/>
              </w:rPr>
              <w:t>5</w:t>
            </w:r>
            <w:r>
              <w:rPr>
                <w:sz w:val="18"/>
                <w:szCs w:val="18"/>
              </w:rPr>
              <w:t>.</w:t>
            </w:r>
            <w:r>
              <w:rPr>
                <w:rFonts w:hint="eastAsia"/>
                <w:sz w:val="18"/>
                <w:szCs w:val="18"/>
              </w:rPr>
              <w:t>支持GVRP； 支持QinQ功能； 支持Private VLAN； 支持voice vlan；</w:t>
            </w:r>
          </w:p>
          <w:p>
            <w:pPr>
              <w:textAlignment w:val="bottom"/>
              <w:rPr>
                <w:sz w:val="18"/>
                <w:szCs w:val="18"/>
              </w:rPr>
            </w:pPr>
            <w:r>
              <w:rPr>
                <w:rFonts w:hint="eastAsia"/>
                <w:sz w:val="18"/>
                <w:szCs w:val="18"/>
              </w:rPr>
              <w:t>6</w:t>
            </w:r>
            <w:r>
              <w:rPr>
                <w:sz w:val="18"/>
                <w:szCs w:val="18"/>
              </w:rPr>
              <w:t>.</w:t>
            </w:r>
            <w:r>
              <w:rPr>
                <w:rFonts w:hint="eastAsia"/>
                <w:sz w:val="18"/>
                <w:szCs w:val="18"/>
              </w:rPr>
              <w:t>支持静态聚合； 支持动态聚合；</w:t>
            </w:r>
          </w:p>
          <w:p>
            <w:pPr>
              <w:textAlignment w:val="bottom"/>
              <w:rPr>
                <w:sz w:val="18"/>
                <w:szCs w:val="18"/>
              </w:rPr>
            </w:pPr>
            <w:r>
              <w:rPr>
                <w:rFonts w:hint="eastAsia"/>
                <w:sz w:val="18"/>
                <w:szCs w:val="18"/>
              </w:rPr>
              <w:t>7</w:t>
            </w:r>
            <w:r>
              <w:rPr>
                <w:sz w:val="18"/>
                <w:szCs w:val="18"/>
              </w:rPr>
              <w:t>.</w:t>
            </w:r>
            <w:r>
              <w:rPr>
                <w:rFonts w:hint="eastAsia"/>
                <w:sz w:val="18"/>
                <w:szCs w:val="18"/>
              </w:rPr>
              <w:t>支持IGMP v1/v2/v3； 支持IGMP Snooping； 支持IGMP Fast Leave； 支持组播组策略及组播组数量限制； 支持组播流量跨VLAN复制；</w:t>
            </w:r>
          </w:p>
          <w:p>
            <w:pPr>
              <w:textAlignment w:val="bottom"/>
              <w:rPr>
                <w:sz w:val="18"/>
                <w:szCs w:val="18"/>
              </w:rPr>
            </w:pPr>
            <w:r>
              <w:rPr>
                <w:rFonts w:hint="eastAsia"/>
                <w:sz w:val="18"/>
                <w:szCs w:val="18"/>
              </w:rPr>
              <w:t>8</w:t>
            </w:r>
            <w:r>
              <w:rPr>
                <w:sz w:val="18"/>
                <w:szCs w:val="18"/>
              </w:rPr>
              <w:t>.</w:t>
            </w:r>
            <w:r>
              <w:rPr>
                <w:rFonts w:hint="eastAsia"/>
                <w:sz w:val="18"/>
                <w:szCs w:val="18"/>
              </w:rPr>
              <w:t>支持堆叠； 支持VRRP；</w:t>
            </w:r>
          </w:p>
          <w:p>
            <w:pPr>
              <w:textAlignment w:val="bottom"/>
              <w:rPr>
                <w:sz w:val="18"/>
                <w:szCs w:val="18"/>
              </w:rPr>
            </w:pPr>
            <w:r>
              <w:rPr>
                <w:rFonts w:hint="eastAsia"/>
                <w:sz w:val="18"/>
                <w:szCs w:val="18"/>
              </w:rPr>
              <w:t>9</w:t>
            </w:r>
            <w:r>
              <w:rPr>
                <w:sz w:val="18"/>
                <w:szCs w:val="18"/>
              </w:rPr>
              <w:t>.</w:t>
            </w:r>
            <w:r>
              <w:rPr>
                <w:rFonts w:hint="eastAsia"/>
                <w:sz w:val="18"/>
                <w:szCs w:val="18"/>
              </w:rPr>
              <w:t>支持DHCP Client； DHCP Snooping； DHCP Relay； DHCP Server；</w:t>
            </w:r>
          </w:p>
          <w:p>
            <w:pPr>
              <w:textAlignment w:val="bottom"/>
              <w:rPr>
                <w:sz w:val="18"/>
                <w:szCs w:val="18"/>
              </w:rPr>
            </w:pPr>
            <w:r>
              <w:rPr>
                <w:rFonts w:hint="eastAsia"/>
                <w:sz w:val="18"/>
                <w:szCs w:val="18"/>
              </w:rPr>
              <w:t>1</w:t>
            </w:r>
            <w:r>
              <w:rPr>
                <w:sz w:val="18"/>
                <w:szCs w:val="18"/>
              </w:rPr>
              <w:t>0.</w:t>
            </w:r>
            <w:r>
              <w:rPr>
                <w:rFonts w:hint="eastAsia"/>
                <w:sz w:val="18"/>
                <w:szCs w:val="18"/>
              </w:rPr>
              <w:t>支持ARP、RARP、免费ARP； 支持Dynamic ARP Inspection； 支持ARP anti-attack； 支持ARP源抑制；</w:t>
            </w:r>
          </w:p>
          <w:p>
            <w:pPr>
              <w:textAlignment w:val="bottom"/>
              <w:rPr>
                <w:sz w:val="18"/>
                <w:szCs w:val="18"/>
              </w:rPr>
            </w:pPr>
            <w:r>
              <w:rPr>
                <w:rFonts w:hint="eastAsia"/>
                <w:sz w:val="18"/>
                <w:szCs w:val="18"/>
              </w:rPr>
              <w:t>1</w:t>
            </w:r>
            <w:r>
              <w:rPr>
                <w:sz w:val="18"/>
                <w:szCs w:val="18"/>
              </w:rPr>
              <w:t>1.</w:t>
            </w:r>
            <w:r>
              <w:rPr>
                <w:rFonts w:hint="eastAsia"/>
                <w:sz w:val="18"/>
                <w:szCs w:val="18"/>
              </w:rPr>
              <w:t>支持基于L2/L3/L4的ACL流识别与过滤安全机制； 支持对组播、广播、未知单播报文的抑制功能； 支持端口隔离； 支持端口安全、IP+MAC+端口绑定； 支持DHCP sooping，DHCP option82； 支持IEEE 802.1x认证； 支持Radius认证； 支持命令行分级保护；</w:t>
            </w:r>
          </w:p>
          <w:p>
            <w:pPr>
              <w:textAlignment w:val="bottom"/>
              <w:rPr>
                <w:sz w:val="18"/>
                <w:szCs w:val="18"/>
              </w:rPr>
            </w:pPr>
            <w:r>
              <w:rPr>
                <w:rFonts w:hint="eastAsia"/>
                <w:sz w:val="18"/>
                <w:szCs w:val="18"/>
              </w:rPr>
              <w:t>1</w:t>
            </w:r>
            <w:r>
              <w:rPr>
                <w:sz w:val="18"/>
                <w:szCs w:val="18"/>
              </w:rPr>
              <w:t>2.</w:t>
            </w:r>
            <w:r>
              <w:rPr>
                <w:rFonts w:hint="eastAsia"/>
                <w:sz w:val="18"/>
                <w:szCs w:val="18"/>
              </w:rPr>
              <w:t>支持基于L2/L3/L4协议头各字段的流量分类； 支持CAR流量限制； 支持802.1P/DSCP优先级重新标记； 支持SP、WRR、SP+WRR等队列调度方式； 支持Tail-Drop、WRED等拥塞避免机制； 支持流量监管与流量整形； 支持二层、三层、四层ACL； 支持IPv4、IPv6 ACL； 支持VLAN ACL；</w:t>
            </w:r>
          </w:p>
          <w:p>
            <w:pPr>
              <w:textAlignment w:val="bottom"/>
              <w:rPr>
                <w:sz w:val="18"/>
                <w:szCs w:val="18"/>
              </w:rPr>
            </w:pPr>
            <w:r>
              <w:rPr>
                <w:rFonts w:hint="eastAsia"/>
                <w:sz w:val="18"/>
                <w:szCs w:val="18"/>
              </w:rPr>
              <w:t>1</w:t>
            </w:r>
            <w:r>
              <w:rPr>
                <w:sz w:val="18"/>
                <w:szCs w:val="18"/>
              </w:rPr>
              <w:t>3.</w:t>
            </w:r>
            <w:r>
              <w:rPr>
                <w:rFonts w:hint="eastAsia"/>
                <w:sz w:val="18"/>
                <w:szCs w:val="18"/>
              </w:rPr>
              <w:t>支持ICMPv6、DHCPv6、ACLv6、IPv6 Telnet； 支持IPv6邻居发现； 支持Path MTU发现； 支持MLD v1/v2； 支持MLD Snooping；</w:t>
            </w:r>
          </w:p>
          <w:p>
            <w:pPr>
              <w:textAlignment w:val="bottom"/>
              <w:rPr>
                <w:rFonts w:ascii="宋体" w:hAnsi="宋体" w:eastAsia="宋体" w:cs="宋体"/>
                <w:szCs w:val="21"/>
              </w:rPr>
            </w:pPr>
            <w:r>
              <w:rPr>
                <w:rFonts w:hint="eastAsia"/>
                <w:sz w:val="18"/>
                <w:szCs w:val="18"/>
              </w:rPr>
              <w:t>1</w:t>
            </w:r>
            <w:r>
              <w:rPr>
                <w:sz w:val="18"/>
                <w:szCs w:val="18"/>
              </w:rPr>
              <w:t>4</w:t>
            </w:r>
            <w:r>
              <w:rPr>
                <w:rFonts w:hint="eastAsia"/>
                <w:sz w:val="18"/>
                <w:szCs w:val="18"/>
              </w:rPr>
              <w:t>.支持FTP/TFTP加载升级； 支持命令行接口（CLI），Telnet，Console口进行配置； 支持SNMPv1/v2c/v3； 支持系统日志，分级告警，调试信息输出； 支持NTP； 支持Ping、Tracert； 支持LLDP； 支持Loopback-detection 端口环回检测</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bottom"/>
              <w:rPr>
                <w:sz w:val="18"/>
                <w:szCs w:val="18"/>
              </w:rPr>
            </w:pPr>
            <w:r>
              <w:rPr>
                <w:rFonts w:hint="eastAsia"/>
                <w:sz w:val="18"/>
                <w:szCs w:val="18"/>
              </w:rPr>
              <w:t>2</w:t>
            </w:r>
          </w:p>
        </w:tc>
        <w:tc>
          <w:tcPr>
            <w:tcW w:w="676"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台</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p>
        </w:tc>
      </w:tr>
      <w:tr>
        <w:tblPrEx>
          <w:tblCellMar>
            <w:top w:w="0" w:type="dxa"/>
            <w:left w:w="108" w:type="dxa"/>
            <w:bottom w:w="0" w:type="dxa"/>
            <w:right w:w="108" w:type="dxa"/>
          </w:tblCellMar>
        </w:tblPrEx>
        <w:trPr>
          <w:trHeight w:val="159"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9</w:t>
            </w:r>
          </w:p>
        </w:tc>
        <w:tc>
          <w:tcPr>
            <w:tcW w:w="113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不锈钢终端箱</w:t>
            </w:r>
          </w:p>
        </w:tc>
        <w:tc>
          <w:tcPr>
            <w:tcW w:w="4599" w:type="dxa"/>
            <w:tcBorders>
              <w:top w:val="single" w:color="auto" w:sz="4" w:space="0"/>
              <w:left w:val="single" w:color="auto" w:sz="4" w:space="0"/>
              <w:bottom w:val="single" w:color="auto" w:sz="4" w:space="0"/>
              <w:right w:val="single" w:color="auto" w:sz="4" w:space="0"/>
            </w:tcBorders>
            <w:noWrap/>
            <w:vAlign w:val="bottom"/>
          </w:tcPr>
          <w:p>
            <w:pPr>
              <w:textAlignment w:val="bottom"/>
              <w:rPr>
                <w:rFonts w:ascii="宋体" w:hAnsi="宋体" w:eastAsia="宋体" w:cs="宋体"/>
                <w:szCs w:val="21"/>
              </w:rPr>
            </w:pPr>
            <w:r>
              <w:rPr>
                <w:rFonts w:hint="eastAsia" w:ascii="宋体" w:hAnsi="宋体" w:eastAsia="宋体" w:cs="宋体"/>
                <w:szCs w:val="21"/>
              </w:rPr>
              <w:t>外形尺寸为：450mmx380mmx226mm（高X宽X深）</w:t>
            </w:r>
          </w:p>
          <w:p>
            <w:pPr>
              <w:textAlignment w:val="bottom"/>
              <w:rPr>
                <w:rFonts w:ascii="宋体" w:hAnsi="宋体" w:eastAsia="宋体" w:cs="宋体"/>
                <w:szCs w:val="21"/>
              </w:rPr>
            </w:pPr>
            <w:r>
              <w:rPr>
                <w:rFonts w:hint="eastAsia" w:ascii="宋体" w:hAnsi="宋体" w:eastAsia="宋体" w:cs="宋体"/>
                <w:szCs w:val="21"/>
              </w:rPr>
              <w:t>SUS201，厚度1.2mm</w:t>
            </w:r>
          </w:p>
          <w:p>
            <w:pPr>
              <w:textAlignment w:val="bottom"/>
              <w:rPr>
                <w:rFonts w:ascii="宋体" w:hAnsi="宋体" w:eastAsia="宋体" w:cs="宋体"/>
                <w:szCs w:val="21"/>
              </w:rPr>
            </w:pPr>
            <w:r>
              <w:rPr>
                <w:rFonts w:hint="eastAsia" w:ascii="宋体" w:hAnsi="宋体" w:eastAsia="宋体" w:cs="宋体"/>
                <w:szCs w:val="21"/>
              </w:rPr>
              <w:t>符合CCC认证标准</w:t>
            </w:r>
          </w:p>
          <w:p>
            <w:pPr>
              <w:textAlignment w:val="bottom"/>
              <w:rPr>
                <w:rFonts w:ascii="宋体" w:hAnsi="宋体" w:eastAsia="宋体" w:cs="宋体"/>
                <w:szCs w:val="21"/>
              </w:rPr>
            </w:pPr>
            <w:r>
              <w:rPr>
                <w:rFonts w:hint="eastAsia" w:ascii="宋体" w:hAnsi="宋体" w:eastAsia="宋体" w:cs="宋体"/>
                <w:szCs w:val="21"/>
              </w:rPr>
              <w:t>自动温控散热</w:t>
            </w:r>
          </w:p>
          <w:p>
            <w:pPr>
              <w:textAlignment w:val="bottom"/>
              <w:rPr>
                <w:rFonts w:ascii="宋体" w:hAnsi="宋体" w:eastAsia="宋体" w:cs="宋体"/>
                <w:szCs w:val="21"/>
              </w:rPr>
            </w:pPr>
            <w:r>
              <w:rPr>
                <w:rFonts w:hint="eastAsia" w:ascii="宋体" w:hAnsi="宋体" w:eastAsia="宋体" w:cs="宋体"/>
                <w:szCs w:val="21"/>
              </w:rPr>
              <w:t>承重</w:t>
            </w:r>
            <w:r>
              <w:rPr>
                <w:rFonts w:hint="eastAsia"/>
                <w:sz w:val="18"/>
                <w:szCs w:val="18"/>
              </w:rPr>
              <w:t>≥</w:t>
            </w:r>
            <w:r>
              <w:rPr>
                <w:rFonts w:hint="eastAsia" w:ascii="宋体" w:hAnsi="宋体" w:eastAsia="宋体" w:cs="宋体"/>
                <w:szCs w:val="21"/>
              </w:rPr>
              <w:t>10kg</w:t>
            </w:r>
          </w:p>
          <w:p>
            <w:pPr>
              <w:textAlignment w:val="bottom"/>
              <w:rPr>
                <w:rFonts w:ascii="宋体" w:hAnsi="宋体" w:eastAsia="宋体" w:cs="宋体"/>
                <w:szCs w:val="21"/>
              </w:rPr>
            </w:pPr>
            <w:r>
              <w:rPr>
                <w:rFonts w:hint="eastAsia" w:ascii="宋体" w:hAnsi="宋体" w:eastAsia="宋体" w:cs="宋体"/>
                <w:szCs w:val="21"/>
              </w:rPr>
              <w:t>具备过载和短路保护功能</w:t>
            </w:r>
          </w:p>
          <w:p>
            <w:pPr>
              <w:textAlignment w:val="bottom"/>
              <w:rPr>
                <w:rFonts w:ascii="宋体" w:hAnsi="宋体" w:eastAsia="宋体" w:cs="宋体"/>
                <w:szCs w:val="21"/>
              </w:rPr>
            </w:pPr>
            <w:r>
              <w:rPr>
                <w:rFonts w:hint="eastAsia" w:ascii="宋体" w:hAnsi="宋体" w:eastAsia="宋体" w:cs="宋体"/>
                <w:szCs w:val="21"/>
              </w:rPr>
              <w:t>具备电源防雷功能</w:t>
            </w:r>
          </w:p>
          <w:p>
            <w:pPr>
              <w:textAlignment w:val="bottom"/>
              <w:rPr>
                <w:rFonts w:ascii="宋体" w:hAnsi="宋体" w:eastAsia="宋体" w:cs="宋体"/>
                <w:szCs w:val="21"/>
              </w:rPr>
            </w:pPr>
            <w:r>
              <w:rPr>
                <w:rFonts w:hint="eastAsia" w:ascii="宋体" w:hAnsi="宋体" w:eastAsia="宋体" w:cs="宋体"/>
                <w:szCs w:val="21"/>
              </w:rPr>
              <w:t>支持多种安装方式</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11</w:t>
            </w:r>
          </w:p>
        </w:tc>
        <w:tc>
          <w:tcPr>
            <w:tcW w:w="676"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个</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含进线软管、格兰头等辅件</w:t>
            </w:r>
          </w:p>
        </w:tc>
      </w:tr>
      <w:tr>
        <w:tblPrEx>
          <w:tblCellMar>
            <w:top w:w="0" w:type="dxa"/>
            <w:left w:w="108" w:type="dxa"/>
            <w:bottom w:w="0" w:type="dxa"/>
            <w:right w:w="108" w:type="dxa"/>
          </w:tblCellMar>
        </w:tblPrEx>
        <w:trPr>
          <w:trHeight w:val="159"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10</w:t>
            </w:r>
          </w:p>
        </w:tc>
        <w:tc>
          <w:tcPr>
            <w:tcW w:w="113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操作电脑</w:t>
            </w:r>
          </w:p>
        </w:tc>
        <w:tc>
          <w:tcPr>
            <w:tcW w:w="4599" w:type="dxa"/>
            <w:tcBorders>
              <w:top w:val="single" w:color="auto" w:sz="4" w:space="0"/>
              <w:left w:val="single" w:color="auto" w:sz="4" w:space="0"/>
              <w:bottom w:val="single" w:color="auto" w:sz="4" w:space="0"/>
              <w:right w:val="single" w:color="auto" w:sz="4" w:space="0"/>
            </w:tcBorders>
            <w:noWrap/>
            <w:vAlign w:val="bottom"/>
          </w:tcPr>
          <w:p>
            <w:pPr>
              <w:textAlignment w:val="bottom"/>
              <w:rPr>
                <w:rFonts w:ascii="宋体" w:hAnsi="宋体" w:eastAsia="宋体" w:cs="宋体"/>
                <w:szCs w:val="21"/>
              </w:rPr>
            </w:pPr>
            <w:r>
              <w:rPr>
                <w:rFonts w:hint="eastAsia"/>
                <w:sz w:val="18"/>
                <w:szCs w:val="18"/>
              </w:rPr>
              <w:t>≥</w:t>
            </w:r>
            <w:r>
              <w:rPr>
                <w:rFonts w:hint="eastAsia" w:ascii="宋体" w:hAnsi="宋体" w:eastAsia="宋体" w:cs="宋体"/>
                <w:szCs w:val="21"/>
              </w:rPr>
              <w:t>6核12线程，基本频率</w:t>
            </w:r>
            <w:r>
              <w:rPr>
                <w:rFonts w:hint="eastAsia"/>
                <w:sz w:val="18"/>
                <w:szCs w:val="18"/>
              </w:rPr>
              <w:t>≥</w:t>
            </w:r>
            <w:r>
              <w:rPr>
                <w:rFonts w:hint="eastAsia" w:ascii="宋体" w:hAnsi="宋体" w:eastAsia="宋体" w:cs="宋体"/>
                <w:szCs w:val="21"/>
              </w:rPr>
              <w:t xml:space="preserve">2.6GHz处理器平台 </w:t>
            </w:r>
          </w:p>
          <w:p>
            <w:pPr>
              <w:textAlignment w:val="bottom"/>
              <w:rPr>
                <w:rFonts w:ascii="宋体" w:hAnsi="宋体" w:eastAsia="宋体" w:cs="宋体"/>
                <w:szCs w:val="21"/>
              </w:rPr>
            </w:pPr>
            <w:r>
              <w:rPr>
                <w:rFonts w:hint="eastAsia"/>
                <w:sz w:val="18"/>
                <w:szCs w:val="18"/>
              </w:rPr>
              <w:t>≥</w:t>
            </w:r>
            <w:r>
              <w:rPr>
                <w:rFonts w:hint="eastAsia" w:ascii="宋体" w:hAnsi="宋体" w:eastAsia="宋体" w:cs="宋体"/>
                <w:szCs w:val="21"/>
              </w:rPr>
              <w:t xml:space="preserve">2GB 独立显卡 </w:t>
            </w:r>
          </w:p>
          <w:p>
            <w:pPr>
              <w:textAlignment w:val="bottom"/>
              <w:rPr>
                <w:rFonts w:ascii="宋体" w:hAnsi="宋体" w:eastAsia="宋体" w:cs="宋体"/>
                <w:szCs w:val="21"/>
              </w:rPr>
            </w:pPr>
            <w:r>
              <w:rPr>
                <w:rFonts w:hint="eastAsia"/>
                <w:sz w:val="18"/>
                <w:szCs w:val="18"/>
              </w:rPr>
              <w:t>≥</w:t>
            </w:r>
            <w:r>
              <w:rPr>
                <w:rFonts w:hint="eastAsia" w:ascii="宋体" w:hAnsi="宋体" w:eastAsia="宋体" w:cs="宋体"/>
                <w:szCs w:val="21"/>
              </w:rPr>
              <w:t xml:space="preserve">16GB 内存，支持扩展至64GB </w:t>
            </w:r>
          </w:p>
          <w:p>
            <w:pPr>
              <w:textAlignment w:val="bottom"/>
              <w:rPr>
                <w:rFonts w:ascii="宋体" w:hAnsi="宋体" w:eastAsia="宋体" w:cs="宋体"/>
                <w:szCs w:val="21"/>
              </w:rPr>
            </w:pPr>
            <w:r>
              <w:rPr>
                <w:rFonts w:hint="eastAsia"/>
                <w:sz w:val="18"/>
                <w:szCs w:val="18"/>
              </w:rPr>
              <w:t>≥</w:t>
            </w:r>
            <w:r>
              <w:rPr>
                <w:rFonts w:hint="eastAsia" w:ascii="宋体" w:hAnsi="宋体" w:eastAsia="宋体" w:cs="宋体"/>
                <w:szCs w:val="21"/>
              </w:rPr>
              <w:t>1个512GB固态硬盘，</w:t>
            </w:r>
            <w:r>
              <w:rPr>
                <w:rFonts w:hint="eastAsia"/>
                <w:sz w:val="18"/>
                <w:szCs w:val="18"/>
              </w:rPr>
              <w:t>≥</w:t>
            </w:r>
            <w:r>
              <w:rPr>
                <w:rFonts w:hint="eastAsia" w:ascii="宋体" w:hAnsi="宋体" w:eastAsia="宋体" w:cs="宋体"/>
                <w:szCs w:val="21"/>
              </w:rPr>
              <w:t xml:space="preserve">1个2TB机械硬盘 </w:t>
            </w:r>
          </w:p>
          <w:p>
            <w:pPr>
              <w:textAlignment w:val="bottom"/>
              <w:rPr>
                <w:rFonts w:ascii="宋体" w:hAnsi="宋体" w:eastAsia="宋体" w:cs="宋体"/>
                <w:szCs w:val="21"/>
              </w:rPr>
            </w:pPr>
            <w:r>
              <w:rPr>
                <w:rFonts w:hint="eastAsia" w:ascii="宋体" w:hAnsi="宋体" w:eastAsia="宋体" w:cs="宋体"/>
                <w:szCs w:val="21"/>
              </w:rPr>
              <w:t>Windows10操作系统可选装国产Linux系统</w:t>
            </w:r>
          </w:p>
          <w:p>
            <w:pPr>
              <w:textAlignment w:val="bottom"/>
              <w:rPr>
                <w:rFonts w:ascii="宋体" w:hAnsi="宋体" w:eastAsia="宋体" w:cs="宋体"/>
                <w:szCs w:val="21"/>
              </w:rPr>
            </w:pPr>
            <w:r>
              <w:rPr>
                <w:rFonts w:hint="eastAsia" w:ascii="宋体" w:hAnsi="宋体" w:eastAsia="宋体" w:cs="宋体"/>
                <w:szCs w:val="21"/>
              </w:rPr>
              <w:t>含23寸屏幕+鼠标键盘、音箱</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1</w:t>
            </w:r>
          </w:p>
        </w:tc>
        <w:tc>
          <w:tcPr>
            <w:tcW w:w="676"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套</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p>
        </w:tc>
      </w:tr>
      <w:tr>
        <w:tblPrEx>
          <w:tblCellMar>
            <w:top w:w="0" w:type="dxa"/>
            <w:left w:w="108" w:type="dxa"/>
            <w:bottom w:w="0" w:type="dxa"/>
            <w:right w:w="108" w:type="dxa"/>
          </w:tblCellMar>
        </w:tblPrEx>
        <w:trPr>
          <w:trHeight w:val="159"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11</w:t>
            </w:r>
          </w:p>
        </w:tc>
        <w:tc>
          <w:tcPr>
            <w:tcW w:w="113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机柜</w:t>
            </w:r>
          </w:p>
        </w:tc>
        <w:tc>
          <w:tcPr>
            <w:tcW w:w="4599" w:type="dxa"/>
            <w:tcBorders>
              <w:top w:val="single" w:color="auto" w:sz="4" w:space="0"/>
              <w:left w:val="single" w:color="auto" w:sz="4" w:space="0"/>
              <w:bottom w:val="single" w:color="auto" w:sz="4" w:space="0"/>
              <w:right w:val="single" w:color="auto" w:sz="4" w:space="0"/>
            </w:tcBorders>
            <w:noWrap/>
            <w:vAlign w:val="bottom"/>
          </w:tcPr>
          <w:p>
            <w:pPr>
              <w:textAlignment w:val="bottom"/>
              <w:rPr>
                <w:rFonts w:ascii="宋体" w:hAnsi="宋体" w:eastAsia="宋体" w:cs="宋体"/>
                <w:szCs w:val="21"/>
              </w:rPr>
            </w:pPr>
            <w:r>
              <w:rPr>
                <w:rFonts w:hint="eastAsia" w:ascii="宋体" w:hAnsi="宋体" w:eastAsia="宋体" w:cs="宋体"/>
                <w:szCs w:val="21"/>
              </w:rPr>
              <w:t>国产定制 600x600x1800mm 要求服务器、光端机、光纤盒等设备安装布局合理，门缝采用防尘胶条密封，配置柜内照明、通风风扇、接地等</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1</w:t>
            </w:r>
          </w:p>
        </w:tc>
        <w:tc>
          <w:tcPr>
            <w:tcW w:w="676"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个</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p>
        </w:tc>
      </w:tr>
      <w:tr>
        <w:tblPrEx>
          <w:tblCellMar>
            <w:top w:w="0" w:type="dxa"/>
            <w:left w:w="108" w:type="dxa"/>
            <w:bottom w:w="0" w:type="dxa"/>
            <w:right w:w="108" w:type="dxa"/>
          </w:tblCellMar>
        </w:tblPrEx>
        <w:trPr>
          <w:trHeight w:val="159"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12</w:t>
            </w:r>
          </w:p>
        </w:tc>
        <w:tc>
          <w:tcPr>
            <w:tcW w:w="113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室外六类网线</w:t>
            </w:r>
          </w:p>
        </w:tc>
        <w:tc>
          <w:tcPr>
            <w:tcW w:w="4599" w:type="dxa"/>
            <w:tcBorders>
              <w:top w:val="single" w:color="auto" w:sz="4" w:space="0"/>
              <w:left w:val="single" w:color="auto" w:sz="4" w:space="0"/>
              <w:bottom w:val="single" w:color="auto" w:sz="4" w:space="0"/>
              <w:right w:val="single" w:color="auto" w:sz="4" w:space="0"/>
            </w:tcBorders>
            <w:noWrap/>
            <w:vAlign w:val="bottom"/>
          </w:tcPr>
          <w:p>
            <w:pPr>
              <w:textAlignment w:val="bottom"/>
              <w:rPr>
                <w:rFonts w:ascii="宋体" w:hAnsi="宋体" w:eastAsia="宋体" w:cs="宋体"/>
                <w:szCs w:val="21"/>
              </w:rPr>
            </w:pPr>
            <w:r>
              <w:rPr>
                <w:rFonts w:hint="eastAsia" w:ascii="宋体" w:hAnsi="宋体" w:eastAsia="宋体" w:cs="宋体"/>
                <w:szCs w:val="21"/>
              </w:rPr>
              <w:t>1、抗拉、抗扭、耐磨、防水、撕裂绳自剥皮线缆设计特性，减少线缆安装过程中的各种潜在风险。</w:t>
            </w:r>
          </w:p>
          <w:p>
            <w:pPr>
              <w:textAlignment w:val="bottom"/>
              <w:rPr>
                <w:rFonts w:ascii="宋体" w:hAnsi="宋体" w:eastAsia="宋体" w:cs="宋体"/>
                <w:szCs w:val="21"/>
              </w:rPr>
            </w:pPr>
            <w:r>
              <w:rPr>
                <w:rFonts w:hint="eastAsia" w:ascii="宋体" w:hAnsi="宋体" w:eastAsia="宋体" w:cs="宋体"/>
                <w:szCs w:val="21"/>
              </w:rPr>
              <w:t>2、通过福禄克测试。</w:t>
            </w:r>
          </w:p>
          <w:p>
            <w:pPr>
              <w:textAlignment w:val="bottom"/>
              <w:rPr>
                <w:rFonts w:ascii="宋体" w:hAnsi="宋体" w:eastAsia="宋体" w:cs="宋体"/>
                <w:szCs w:val="21"/>
              </w:rPr>
            </w:pPr>
            <w:r>
              <w:rPr>
                <w:rFonts w:hint="eastAsia" w:ascii="宋体" w:hAnsi="宋体" w:eastAsia="宋体" w:cs="宋体"/>
                <w:szCs w:val="21"/>
              </w:rPr>
              <w:t>3、CAT6 传输带宽250MHZ，推荐用于千兆传输。</w:t>
            </w:r>
          </w:p>
          <w:p>
            <w:pPr>
              <w:textAlignment w:val="bottom"/>
              <w:rPr>
                <w:rFonts w:ascii="宋体" w:hAnsi="宋体" w:eastAsia="宋体" w:cs="宋体"/>
                <w:szCs w:val="21"/>
              </w:rPr>
            </w:pPr>
            <w:r>
              <w:rPr>
                <w:rFonts w:hint="eastAsia" w:ascii="宋体" w:hAnsi="宋体" w:eastAsia="宋体" w:cs="宋体"/>
                <w:szCs w:val="21"/>
              </w:rPr>
              <w:t>4、导体采用无氧铜，符合国家标准：GB/T3953，传输衰减小、延时低。</w:t>
            </w:r>
          </w:p>
          <w:p>
            <w:pPr>
              <w:textAlignment w:val="bottom"/>
              <w:rPr>
                <w:rFonts w:ascii="宋体" w:hAnsi="宋体" w:eastAsia="宋体" w:cs="宋体"/>
                <w:szCs w:val="21"/>
              </w:rPr>
            </w:pPr>
            <w:r>
              <w:rPr>
                <w:rFonts w:hint="eastAsia" w:ascii="宋体" w:hAnsi="宋体" w:eastAsia="宋体" w:cs="宋体"/>
                <w:szCs w:val="21"/>
              </w:rPr>
              <w:t>5、绿色环保，所用材料均符合RoHS。</w:t>
            </w:r>
          </w:p>
          <w:p>
            <w:pPr>
              <w:textAlignment w:val="bottom"/>
              <w:rPr>
                <w:rFonts w:ascii="宋体" w:hAnsi="宋体" w:eastAsia="宋体" w:cs="宋体"/>
                <w:szCs w:val="21"/>
              </w:rPr>
            </w:pPr>
            <w:r>
              <w:rPr>
                <w:rFonts w:hint="eastAsia" w:ascii="宋体" w:hAnsi="宋体" w:eastAsia="宋体" w:cs="宋体"/>
                <w:szCs w:val="21"/>
              </w:rPr>
              <w:t>6、线缆长度305米/箱。</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1830</w:t>
            </w:r>
          </w:p>
        </w:tc>
        <w:tc>
          <w:tcPr>
            <w:tcW w:w="676"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米</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（要求使用六类带屏蔽水晶头）</w:t>
            </w:r>
          </w:p>
        </w:tc>
      </w:tr>
      <w:tr>
        <w:tblPrEx>
          <w:tblCellMar>
            <w:top w:w="0" w:type="dxa"/>
            <w:left w:w="108" w:type="dxa"/>
            <w:bottom w:w="0" w:type="dxa"/>
            <w:right w:w="108" w:type="dxa"/>
          </w:tblCellMar>
        </w:tblPrEx>
        <w:trPr>
          <w:trHeight w:val="90"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13</w:t>
            </w:r>
          </w:p>
        </w:tc>
        <w:tc>
          <w:tcPr>
            <w:tcW w:w="113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室外光缆</w:t>
            </w:r>
          </w:p>
        </w:tc>
        <w:tc>
          <w:tcPr>
            <w:tcW w:w="4599" w:type="dxa"/>
            <w:tcBorders>
              <w:top w:val="single" w:color="auto" w:sz="4" w:space="0"/>
              <w:left w:val="single" w:color="auto" w:sz="4" w:space="0"/>
              <w:bottom w:val="single" w:color="auto" w:sz="4" w:space="0"/>
              <w:right w:val="single" w:color="auto" w:sz="4" w:space="0"/>
            </w:tcBorders>
            <w:noWrap/>
            <w:vAlign w:val="bottom"/>
          </w:tcPr>
          <w:p>
            <w:pPr>
              <w:textAlignment w:val="bottom"/>
              <w:rPr>
                <w:rFonts w:ascii="宋体" w:hAnsi="宋体" w:eastAsia="宋体" w:cs="宋体"/>
                <w:szCs w:val="21"/>
              </w:rPr>
            </w:pPr>
            <w:r>
              <w:rPr>
                <w:rFonts w:hint="eastAsia" w:ascii="宋体" w:hAnsi="宋体" w:eastAsia="宋体" w:cs="宋体"/>
                <w:szCs w:val="21"/>
              </w:rPr>
              <w:t>国产</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1800</w:t>
            </w:r>
          </w:p>
        </w:tc>
        <w:tc>
          <w:tcPr>
            <w:tcW w:w="676"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米</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p>
        </w:tc>
      </w:tr>
      <w:tr>
        <w:tblPrEx>
          <w:tblCellMar>
            <w:top w:w="0" w:type="dxa"/>
            <w:left w:w="108" w:type="dxa"/>
            <w:bottom w:w="0" w:type="dxa"/>
            <w:right w:w="108" w:type="dxa"/>
          </w:tblCellMar>
        </w:tblPrEx>
        <w:trPr>
          <w:trHeight w:val="159"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14</w:t>
            </w:r>
          </w:p>
        </w:tc>
        <w:tc>
          <w:tcPr>
            <w:tcW w:w="113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光纤收发器</w:t>
            </w:r>
          </w:p>
        </w:tc>
        <w:tc>
          <w:tcPr>
            <w:tcW w:w="4599" w:type="dxa"/>
            <w:tcBorders>
              <w:top w:val="single" w:color="auto" w:sz="4" w:space="0"/>
              <w:left w:val="single" w:color="auto" w:sz="4" w:space="0"/>
              <w:bottom w:val="single" w:color="auto" w:sz="4" w:space="0"/>
              <w:right w:val="single" w:color="auto" w:sz="4" w:space="0"/>
            </w:tcBorders>
            <w:noWrap/>
            <w:vAlign w:val="bottom"/>
          </w:tcPr>
          <w:p>
            <w:pPr>
              <w:textAlignment w:val="bottom"/>
              <w:rPr>
                <w:rFonts w:ascii="宋体" w:hAnsi="宋体" w:eastAsia="宋体" w:cs="宋体"/>
                <w:szCs w:val="21"/>
              </w:rPr>
            </w:pPr>
            <w:r>
              <w:rPr>
                <w:rFonts w:hint="eastAsia" w:ascii="宋体" w:hAnsi="宋体" w:eastAsia="宋体" w:cs="宋体"/>
                <w:szCs w:val="21"/>
              </w:rPr>
              <w:t>电口速率：</w:t>
            </w:r>
            <w:r>
              <w:rPr>
                <w:rFonts w:hint="eastAsia"/>
                <w:sz w:val="18"/>
                <w:szCs w:val="18"/>
              </w:rPr>
              <w:t>≥</w:t>
            </w:r>
            <w:r>
              <w:rPr>
                <w:rFonts w:hint="eastAsia" w:ascii="宋体" w:hAnsi="宋体" w:eastAsia="宋体" w:cs="宋体"/>
                <w:szCs w:val="21"/>
              </w:rPr>
              <w:t>1个10/100/1000Mbps Base-T；</w:t>
            </w:r>
          </w:p>
          <w:p>
            <w:pPr>
              <w:textAlignment w:val="bottom"/>
              <w:rPr>
                <w:rFonts w:ascii="宋体" w:hAnsi="宋体" w:eastAsia="宋体" w:cs="宋体"/>
                <w:szCs w:val="21"/>
              </w:rPr>
            </w:pPr>
            <w:r>
              <w:rPr>
                <w:rFonts w:hint="eastAsia" w:ascii="宋体" w:hAnsi="宋体" w:eastAsia="宋体" w:cs="宋体"/>
                <w:szCs w:val="21"/>
              </w:rPr>
              <w:t>光口速率：</w:t>
            </w:r>
            <w:r>
              <w:rPr>
                <w:rFonts w:hint="eastAsia"/>
                <w:sz w:val="18"/>
                <w:szCs w:val="18"/>
              </w:rPr>
              <w:t>≥</w:t>
            </w:r>
            <w:r>
              <w:rPr>
                <w:rFonts w:hint="eastAsia" w:ascii="宋体" w:hAnsi="宋体" w:eastAsia="宋体" w:cs="宋体"/>
                <w:szCs w:val="21"/>
              </w:rPr>
              <w:t>1个1000Mbps Base-X；</w:t>
            </w:r>
          </w:p>
          <w:p>
            <w:pPr>
              <w:textAlignment w:val="bottom"/>
              <w:rPr>
                <w:rFonts w:ascii="宋体" w:hAnsi="宋体" w:eastAsia="宋体" w:cs="宋体"/>
                <w:szCs w:val="21"/>
              </w:rPr>
            </w:pPr>
            <w:r>
              <w:rPr>
                <w:rFonts w:hint="eastAsia" w:ascii="宋体" w:hAnsi="宋体" w:eastAsia="宋体" w:cs="宋体"/>
                <w:szCs w:val="21"/>
              </w:rPr>
              <w:t>光接口类型：SC；形态：盒式；</w:t>
            </w:r>
          </w:p>
          <w:p>
            <w:pPr>
              <w:textAlignment w:val="bottom"/>
              <w:rPr>
                <w:rFonts w:ascii="宋体" w:hAnsi="宋体" w:eastAsia="宋体" w:cs="宋体"/>
                <w:szCs w:val="21"/>
              </w:rPr>
            </w:pPr>
            <w:r>
              <w:rPr>
                <w:rFonts w:hint="eastAsia" w:ascii="宋体" w:hAnsi="宋体" w:eastAsia="宋体" w:cs="宋体"/>
                <w:szCs w:val="21"/>
              </w:rPr>
              <w:t>传输距离：</w:t>
            </w:r>
            <w:r>
              <w:rPr>
                <w:rFonts w:hint="eastAsia"/>
                <w:sz w:val="18"/>
                <w:szCs w:val="18"/>
              </w:rPr>
              <w:t>≥</w:t>
            </w:r>
            <w:r>
              <w:rPr>
                <w:rFonts w:hint="eastAsia" w:ascii="宋体" w:hAnsi="宋体" w:eastAsia="宋体" w:cs="宋体"/>
                <w:szCs w:val="21"/>
              </w:rPr>
              <w:t>20km；光纤类型：单模单纤；</w:t>
            </w:r>
          </w:p>
          <w:p>
            <w:pPr>
              <w:textAlignment w:val="bottom"/>
              <w:rPr>
                <w:rFonts w:ascii="宋体" w:hAnsi="宋体" w:eastAsia="宋体" w:cs="宋体"/>
                <w:szCs w:val="21"/>
              </w:rPr>
            </w:pPr>
            <w:r>
              <w:rPr>
                <w:rFonts w:hint="eastAsia" w:ascii="宋体" w:hAnsi="宋体" w:eastAsia="宋体" w:cs="宋体"/>
                <w:szCs w:val="21"/>
              </w:rPr>
              <w:t>波长：</w:t>
            </w:r>
            <w:r>
              <w:rPr>
                <w:rFonts w:hint="eastAsia"/>
                <w:sz w:val="18"/>
                <w:szCs w:val="18"/>
              </w:rPr>
              <w:t>≥</w:t>
            </w:r>
            <w:r>
              <w:rPr>
                <w:rFonts w:hint="eastAsia" w:ascii="宋体" w:hAnsi="宋体" w:eastAsia="宋体" w:cs="宋体"/>
                <w:szCs w:val="21"/>
              </w:rPr>
              <w:t>1310nm 发送,1550nm 接收；</w:t>
            </w:r>
          </w:p>
          <w:p>
            <w:pPr>
              <w:textAlignment w:val="bottom"/>
              <w:rPr>
                <w:rFonts w:ascii="宋体" w:hAnsi="宋体" w:eastAsia="宋体" w:cs="宋体"/>
                <w:szCs w:val="21"/>
              </w:rPr>
            </w:pPr>
            <w:r>
              <w:rPr>
                <w:rFonts w:hint="eastAsia" w:ascii="宋体" w:hAnsi="宋体" w:eastAsia="宋体" w:cs="宋体"/>
                <w:szCs w:val="21"/>
              </w:rPr>
              <w:t>防护等级：</w:t>
            </w:r>
            <w:r>
              <w:rPr>
                <w:rFonts w:hint="eastAsia"/>
                <w:sz w:val="18"/>
                <w:szCs w:val="18"/>
              </w:rPr>
              <w:t>≥</w:t>
            </w:r>
            <w:r>
              <w:rPr>
                <w:rFonts w:hint="eastAsia" w:ascii="宋体" w:hAnsi="宋体" w:eastAsia="宋体" w:cs="宋体"/>
                <w:szCs w:val="21"/>
              </w:rPr>
              <w:t>IP30；安装方式：壁装</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11</w:t>
            </w:r>
          </w:p>
        </w:tc>
        <w:tc>
          <w:tcPr>
            <w:tcW w:w="676"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套</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p>
        </w:tc>
      </w:tr>
      <w:tr>
        <w:tblPrEx>
          <w:tblCellMar>
            <w:top w:w="0" w:type="dxa"/>
            <w:left w:w="108" w:type="dxa"/>
            <w:bottom w:w="0" w:type="dxa"/>
            <w:right w:w="108" w:type="dxa"/>
          </w:tblCellMar>
        </w:tblPrEx>
        <w:trPr>
          <w:trHeight w:val="159"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15</w:t>
            </w:r>
          </w:p>
        </w:tc>
        <w:tc>
          <w:tcPr>
            <w:tcW w:w="113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不锈钢穿线管施工</w:t>
            </w:r>
          </w:p>
        </w:tc>
        <w:tc>
          <w:tcPr>
            <w:tcW w:w="4599" w:type="dxa"/>
            <w:tcBorders>
              <w:top w:val="single" w:color="auto" w:sz="4" w:space="0"/>
              <w:left w:val="single" w:color="auto" w:sz="4" w:space="0"/>
              <w:bottom w:val="single" w:color="auto" w:sz="4" w:space="0"/>
              <w:right w:val="single" w:color="auto" w:sz="4" w:space="0"/>
            </w:tcBorders>
            <w:noWrap/>
            <w:vAlign w:val="bottom"/>
          </w:tcPr>
          <w:p>
            <w:pPr>
              <w:jc w:val="center"/>
              <w:textAlignment w:val="bottom"/>
              <w:rPr>
                <w:rFonts w:ascii="宋体" w:hAnsi="宋体" w:eastAsia="宋体" w:cs="宋体"/>
                <w:szCs w:val="21"/>
              </w:rPr>
            </w:pPr>
            <w:r>
              <w:rPr>
                <w:rFonts w:hint="eastAsia" w:ascii="宋体" w:hAnsi="宋体" w:eastAsia="宋体" w:cs="宋体"/>
                <w:szCs w:val="21"/>
              </w:rPr>
              <w:t>DN20</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500</w:t>
            </w:r>
          </w:p>
        </w:tc>
        <w:tc>
          <w:tcPr>
            <w:tcW w:w="676"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米</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不锈钢穿线管由甲供</w:t>
            </w:r>
          </w:p>
        </w:tc>
      </w:tr>
      <w:tr>
        <w:tblPrEx>
          <w:tblCellMar>
            <w:top w:w="0" w:type="dxa"/>
            <w:left w:w="108" w:type="dxa"/>
            <w:bottom w:w="0" w:type="dxa"/>
            <w:right w:w="108" w:type="dxa"/>
          </w:tblCellMar>
        </w:tblPrEx>
        <w:trPr>
          <w:trHeight w:val="159"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16</w:t>
            </w:r>
          </w:p>
        </w:tc>
        <w:tc>
          <w:tcPr>
            <w:tcW w:w="113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不锈钢辅材一批</w:t>
            </w:r>
          </w:p>
        </w:tc>
        <w:tc>
          <w:tcPr>
            <w:tcW w:w="4599" w:type="dxa"/>
            <w:tcBorders>
              <w:top w:val="single" w:color="auto" w:sz="4" w:space="0"/>
              <w:left w:val="single" w:color="auto" w:sz="4" w:space="0"/>
              <w:bottom w:val="single" w:color="auto" w:sz="4" w:space="0"/>
              <w:right w:val="single" w:color="auto" w:sz="4" w:space="0"/>
            </w:tcBorders>
            <w:noWrap/>
            <w:vAlign w:val="bottom"/>
          </w:tcPr>
          <w:p>
            <w:pPr>
              <w:textAlignment w:val="bottom"/>
              <w:rPr>
                <w:rFonts w:ascii="宋体" w:hAnsi="宋体" w:eastAsia="宋体" w:cs="宋体"/>
                <w:szCs w:val="21"/>
              </w:rPr>
            </w:pPr>
            <w:r>
              <w:rPr>
                <w:rFonts w:hint="eastAsia" w:ascii="宋体" w:hAnsi="宋体" w:eastAsia="宋体" w:cs="宋体"/>
                <w:szCs w:val="21"/>
              </w:rPr>
              <w:t>含：跳线、软管、弯头、直接、不锈钢卡扣等所有安装过程中需使用配件</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1</w:t>
            </w:r>
          </w:p>
        </w:tc>
        <w:tc>
          <w:tcPr>
            <w:tcW w:w="676"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批</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p>
        </w:tc>
      </w:tr>
      <w:tr>
        <w:tblPrEx>
          <w:tblCellMar>
            <w:top w:w="0" w:type="dxa"/>
            <w:left w:w="108" w:type="dxa"/>
            <w:bottom w:w="0" w:type="dxa"/>
            <w:right w:w="108" w:type="dxa"/>
          </w:tblCellMar>
        </w:tblPrEx>
        <w:trPr>
          <w:trHeight w:val="159"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17</w:t>
            </w:r>
          </w:p>
        </w:tc>
        <w:tc>
          <w:tcPr>
            <w:tcW w:w="113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施工及安装调试</w:t>
            </w:r>
          </w:p>
        </w:tc>
        <w:tc>
          <w:tcPr>
            <w:tcW w:w="4599" w:type="dxa"/>
            <w:tcBorders>
              <w:top w:val="single" w:color="auto" w:sz="4" w:space="0"/>
              <w:left w:val="single" w:color="auto" w:sz="4" w:space="0"/>
              <w:bottom w:val="single" w:color="auto" w:sz="4" w:space="0"/>
              <w:right w:val="single" w:color="auto" w:sz="4" w:space="0"/>
            </w:tcBorders>
            <w:noWrap/>
            <w:vAlign w:val="bottom"/>
          </w:tcPr>
          <w:p>
            <w:pPr>
              <w:textAlignment w:val="bottom"/>
              <w:rPr>
                <w:rFonts w:ascii="宋体" w:hAnsi="宋体" w:eastAsia="宋体" w:cs="宋体"/>
                <w:szCs w:val="21"/>
              </w:rPr>
            </w:pPr>
            <w:r>
              <w:rPr>
                <w:rFonts w:hint="eastAsia" w:ascii="宋体" w:hAnsi="宋体" w:eastAsia="宋体" w:cs="宋体"/>
                <w:szCs w:val="21"/>
              </w:rPr>
              <w:t>包含人员保险、交通、住宿、培训费、安全措施等所有费用。</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1</w:t>
            </w:r>
          </w:p>
        </w:tc>
        <w:tc>
          <w:tcPr>
            <w:tcW w:w="676"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项</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p>
        </w:tc>
      </w:tr>
    </w:tbl>
    <w:p>
      <w:pPr>
        <w:pStyle w:val="9"/>
        <w:adjustRightInd w:val="0"/>
        <w:snapToGrid w:val="0"/>
        <w:ind w:firstLine="480"/>
        <w:rPr>
          <w:rFonts w:hint="eastAsia" w:ascii="宋体" w:hAnsi="宋体" w:cs="宋体"/>
          <w:color w:val="auto"/>
          <w:sz w:val="18"/>
          <w:szCs w:val="18"/>
        </w:rPr>
      </w:pPr>
      <w:bookmarkStart w:id="12" w:name="_Toc117326023"/>
      <w:r>
        <w:rPr>
          <w:rFonts w:hint="eastAsia" w:ascii="宋体" w:hAnsi="宋体" w:cs="宋体"/>
          <w:color w:val="auto"/>
          <w:sz w:val="18"/>
          <w:szCs w:val="18"/>
        </w:rPr>
        <w:t>备注：1.以上施工内容满足本工程的最低需求，在工程验收前，招标方有权因规范、标准、规程等发生变化而提出一些补充要求，在设备投料生产前，投标方及时修改调整，工程量超10%（含）以下，总价不变，工程量超10%，另行签订补充协议，但总工程进度不顺延。</w:t>
      </w:r>
    </w:p>
    <w:p>
      <w:pPr>
        <w:pStyle w:val="9"/>
        <w:adjustRightInd w:val="0"/>
        <w:snapToGrid w:val="0"/>
        <w:ind w:firstLine="480"/>
        <w:rPr>
          <w:rFonts w:hint="eastAsia" w:ascii="宋体" w:hAnsi="宋体" w:cs="宋体"/>
          <w:color w:val="auto"/>
          <w:sz w:val="18"/>
          <w:szCs w:val="18"/>
        </w:rPr>
      </w:pPr>
      <w:r>
        <w:rPr>
          <w:rFonts w:hint="eastAsia" w:ascii="宋体" w:hAnsi="宋体" w:cs="宋体"/>
          <w:color w:val="auto"/>
          <w:sz w:val="18"/>
          <w:szCs w:val="18"/>
          <w:lang w:val="en-US" w:eastAsia="zh-CN"/>
        </w:rPr>
        <w:t>2.</w:t>
      </w:r>
      <w:r>
        <w:rPr>
          <w:rFonts w:hint="eastAsia" w:ascii="宋体" w:hAnsi="宋体" w:cs="宋体"/>
          <w:color w:val="auto"/>
          <w:sz w:val="18"/>
          <w:szCs w:val="18"/>
        </w:rPr>
        <w:t>施工时破损的建筑部分要无条件恢复，及时清除施工垃圾，整理现场，施工过程中所需脚手架、吊车等需自行承担。</w:t>
      </w:r>
    </w:p>
    <w:p>
      <w:pPr>
        <w:pStyle w:val="9"/>
        <w:adjustRightInd w:val="0"/>
        <w:snapToGrid w:val="0"/>
        <w:ind w:firstLine="480"/>
        <w:rPr>
          <w:rFonts w:hint="eastAsia" w:ascii="宋体" w:hAnsi="宋体" w:cs="宋体"/>
          <w:color w:val="auto"/>
          <w:sz w:val="18"/>
          <w:szCs w:val="18"/>
          <w:lang w:eastAsia="zh-CN"/>
        </w:rPr>
      </w:pPr>
      <w:r>
        <w:rPr>
          <w:rFonts w:hint="eastAsia" w:ascii="宋体" w:hAnsi="宋体" w:cs="宋体"/>
          <w:color w:val="auto"/>
          <w:sz w:val="18"/>
          <w:szCs w:val="18"/>
          <w:lang w:val="en-US" w:eastAsia="zh-CN"/>
        </w:rPr>
        <w:t>3.</w:t>
      </w:r>
      <w:r>
        <w:rPr>
          <w:rFonts w:hint="eastAsia" w:ascii="宋体" w:hAnsi="宋体" w:cs="宋体"/>
          <w:color w:val="auto"/>
          <w:sz w:val="18"/>
          <w:szCs w:val="18"/>
        </w:rPr>
        <w:t xml:space="preserve">商务合同中除报总价外，还应对每一项进行报价，以作为最终确定合同总价格的依据 </w:t>
      </w:r>
      <w:r>
        <w:rPr>
          <w:rFonts w:hint="eastAsia" w:ascii="宋体" w:hAnsi="宋体" w:cs="宋体"/>
          <w:color w:val="auto"/>
          <w:sz w:val="18"/>
          <w:szCs w:val="18"/>
          <w:lang w:eastAsia="zh-CN"/>
        </w:rPr>
        <w:t>。</w:t>
      </w:r>
    </w:p>
    <w:p>
      <w:pPr>
        <w:pStyle w:val="3"/>
        <w:numPr>
          <w:ilvl w:val="1"/>
          <w:numId w:val="0"/>
        </w:numPr>
        <w:spacing w:line="360" w:lineRule="auto"/>
        <w:rPr>
          <w:rFonts w:ascii="宋体" w:eastAsia="宋体" w:cs="宋体"/>
          <w:sz w:val="28"/>
          <w:szCs w:val="28"/>
        </w:rPr>
      </w:pPr>
      <w:r>
        <w:rPr>
          <w:rFonts w:hint="eastAsia" w:ascii="宋体" w:eastAsia="宋体" w:cs="宋体"/>
          <w:sz w:val="28"/>
          <w:szCs w:val="28"/>
          <w:lang w:val="en-US"/>
        </w:rPr>
        <w:t>3.2</w:t>
      </w:r>
      <w:r>
        <w:rPr>
          <w:rFonts w:ascii="宋体" w:eastAsia="宋体" w:cs="宋体"/>
          <w:sz w:val="28"/>
          <w:szCs w:val="28"/>
        </w:rPr>
        <w:t>备品配件</w:t>
      </w:r>
      <w:bookmarkEnd w:id="12"/>
      <w:r>
        <w:rPr>
          <w:rFonts w:hint="eastAsia" w:ascii="宋体" w:eastAsia="宋体" w:cs="宋体"/>
          <w:sz w:val="28"/>
          <w:szCs w:val="28"/>
        </w:rPr>
        <w:t>及工器具</w:t>
      </w:r>
    </w:p>
    <w:tbl>
      <w:tblPr>
        <w:tblStyle w:val="25"/>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314"/>
        <w:gridCol w:w="4923"/>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op w:val="single" w:color="auto" w:sz="4" w:space="0"/>
              <w:left w:val="single" w:color="auto" w:sz="4" w:space="0"/>
              <w:bottom w:val="single" w:color="auto" w:sz="4" w:space="0"/>
              <w:right w:val="single" w:color="auto" w:sz="4" w:space="0"/>
            </w:tcBorders>
          </w:tcPr>
          <w:p>
            <w:pPr>
              <w:spacing w:beforeLines="50" w:afterLines="50"/>
              <w:contextualSpacing/>
              <w:jc w:val="center"/>
              <w:rPr>
                <w:rFonts w:ascii="宋体" w:hAnsi="宋体" w:cs="宋体"/>
              </w:rPr>
            </w:pPr>
            <w:r>
              <w:rPr>
                <w:rFonts w:hint="eastAsia" w:ascii="宋体" w:hAnsi="宋体" w:cs="宋体"/>
              </w:rPr>
              <w:t>序号</w:t>
            </w:r>
          </w:p>
        </w:tc>
        <w:tc>
          <w:tcPr>
            <w:tcW w:w="1314" w:type="dxa"/>
            <w:tcBorders>
              <w:top w:val="single" w:color="auto" w:sz="4" w:space="0"/>
              <w:left w:val="single" w:color="auto" w:sz="4" w:space="0"/>
              <w:bottom w:val="single" w:color="auto" w:sz="4" w:space="0"/>
              <w:right w:val="single" w:color="auto" w:sz="4" w:space="0"/>
            </w:tcBorders>
          </w:tcPr>
          <w:p>
            <w:pPr>
              <w:spacing w:beforeLines="50" w:afterLines="50"/>
              <w:contextualSpacing/>
              <w:jc w:val="center"/>
              <w:rPr>
                <w:rFonts w:ascii="宋体" w:hAnsi="宋体" w:cs="宋体"/>
              </w:rPr>
            </w:pPr>
            <w:r>
              <w:rPr>
                <w:rFonts w:hint="eastAsia" w:ascii="宋体" w:hAnsi="宋体" w:cs="宋体"/>
              </w:rPr>
              <w:t>设备名称</w:t>
            </w:r>
          </w:p>
        </w:tc>
        <w:tc>
          <w:tcPr>
            <w:tcW w:w="4923" w:type="dxa"/>
            <w:tcBorders>
              <w:top w:val="single" w:color="auto" w:sz="4" w:space="0"/>
              <w:left w:val="single" w:color="auto" w:sz="4" w:space="0"/>
              <w:bottom w:val="single" w:color="auto" w:sz="4" w:space="0"/>
              <w:right w:val="single" w:color="auto" w:sz="4" w:space="0"/>
            </w:tcBorders>
          </w:tcPr>
          <w:p>
            <w:pPr>
              <w:spacing w:beforeLines="50" w:afterLines="50"/>
              <w:contextualSpacing/>
              <w:jc w:val="center"/>
              <w:rPr>
                <w:rFonts w:ascii="宋体" w:hAnsi="宋体" w:cs="宋体"/>
              </w:rPr>
            </w:pPr>
            <w:r>
              <w:rPr>
                <w:rFonts w:hint="eastAsia" w:ascii="宋体" w:hAnsi="宋体" w:cs="宋体"/>
              </w:rPr>
              <w:t>规格型号</w:t>
            </w:r>
          </w:p>
        </w:tc>
        <w:tc>
          <w:tcPr>
            <w:tcW w:w="1820" w:type="dxa"/>
            <w:tcBorders>
              <w:top w:val="single" w:color="auto" w:sz="4" w:space="0"/>
              <w:left w:val="single" w:color="auto" w:sz="4" w:space="0"/>
              <w:bottom w:val="single" w:color="auto" w:sz="4" w:space="0"/>
              <w:right w:val="single" w:color="auto" w:sz="4" w:space="0"/>
            </w:tcBorders>
          </w:tcPr>
          <w:p>
            <w:pPr>
              <w:spacing w:beforeLines="50" w:afterLines="50"/>
              <w:contextualSpacing/>
              <w:jc w:val="center"/>
              <w:rPr>
                <w:rFonts w:ascii="宋体" w:hAnsi="宋体" w:cs="宋体"/>
              </w:rPr>
            </w:pPr>
            <w:r>
              <w:rPr>
                <w:rFonts w:hint="eastAsia" w:ascii="宋体" w:hAnsi="宋体" w:cs="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81" w:type="dxa"/>
            <w:tcBorders>
              <w:top w:val="single" w:color="auto" w:sz="4" w:space="0"/>
              <w:left w:val="single" w:color="auto" w:sz="4" w:space="0"/>
              <w:bottom w:val="single" w:color="auto" w:sz="4" w:space="0"/>
              <w:right w:val="single" w:color="auto" w:sz="4" w:space="0"/>
            </w:tcBorders>
          </w:tcPr>
          <w:p>
            <w:pPr>
              <w:spacing w:beforeLines="50" w:afterLines="50"/>
              <w:contextualSpacing/>
              <w:jc w:val="center"/>
              <w:rPr>
                <w:rFonts w:ascii="宋体" w:hAnsi="宋体" w:cs="宋体"/>
              </w:rPr>
            </w:pPr>
            <w:r>
              <w:rPr>
                <w:rFonts w:hint="eastAsia" w:ascii="宋体" w:hAnsi="宋体" w:cs="宋体"/>
              </w:rPr>
              <w:t>1</w:t>
            </w:r>
          </w:p>
        </w:tc>
        <w:tc>
          <w:tcPr>
            <w:tcW w:w="1314" w:type="dxa"/>
            <w:tcBorders>
              <w:top w:val="single" w:color="auto" w:sz="4" w:space="0"/>
              <w:left w:val="single" w:color="auto" w:sz="4" w:space="0"/>
              <w:bottom w:val="single" w:color="auto" w:sz="4" w:space="0"/>
              <w:right w:val="single" w:color="auto" w:sz="4" w:space="0"/>
            </w:tcBorders>
          </w:tcPr>
          <w:p>
            <w:pPr>
              <w:spacing w:beforeLines="50" w:afterLines="50"/>
              <w:contextualSpacing/>
              <w:rPr>
                <w:rFonts w:ascii="宋体" w:hAnsi="宋体" w:cs="宋体"/>
              </w:rPr>
            </w:pPr>
            <w:r>
              <w:rPr>
                <w:rFonts w:hint="eastAsia" w:ascii="宋体" w:hAnsi="宋体" w:cs="宋体"/>
              </w:rPr>
              <w:t>400万双光POE枪机</w:t>
            </w:r>
          </w:p>
        </w:tc>
        <w:tc>
          <w:tcPr>
            <w:tcW w:w="4923" w:type="dxa"/>
            <w:tcBorders>
              <w:top w:val="single" w:color="auto" w:sz="4" w:space="0"/>
              <w:left w:val="single" w:color="auto" w:sz="4" w:space="0"/>
              <w:bottom w:val="single" w:color="auto" w:sz="4" w:space="0"/>
              <w:right w:val="single" w:color="auto" w:sz="4" w:space="0"/>
            </w:tcBorders>
          </w:tcPr>
          <w:p>
            <w:pPr>
              <w:spacing w:beforeLines="50" w:afterLines="50"/>
              <w:contextualSpacing/>
              <w:rPr>
                <w:rFonts w:ascii="宋体" w:hAnsi="宋体" w:cs="宋体"/>
              </w:rPr>
            </w:pPr>
            <w:r>
              <w:rPr>
                <w:rFonts w:hint="eastAsia" w:ascii="宋体" w:hAnsi="宋体" w:cs="宋体"/>
              </w:rPr>
              <w:t>与项目所供设备型号一致</w:t>
            </w:r>
          </w:p>
        </w:tc>
        <w:tc>
          <w:tcPr>
            <w:tcW w:w="1820" w:type="dxa"/>
            <w:tcBorders>
              <w:top w:val="single" w:color="auto" w:sz="4" w:space="0"/>
              <w:left w:val="single" w:color="auto" w:sz="4" w:space="0"/>
              <w:bottom w:val="single" w:color="auto" w:sz="4" w:space="0"/>
              <w:right w:val="single" w:color="auto" w:sz="4" w:space="0"/>
            </w:tcBorders>
          </w:tcPr>
          <w:p>
            <w:pPr>
              <w:spacing w:beforeLines="50" w:afterLines="50"/>
              <w:contextualSpacing/>
              <w:jc w:val="center"/>
              <w:rPr>
                <w:rFonts w:ascii="宋体" w:hAnsi="宋体" w:cs="宋体"/>
              </w:rPr>
            </w:pPr>
            <w:r>
              <w:rPr>
                <w:rFonts w:hint="eastAsia" w:ascii="宋体" w:hAnsi="宋体" w:cs="宋体"/>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81" w:type="dxa"/>
            <w:tcBorders>
              <w:top w:val="single" w:color="auto" w:sz="4" w:space="0"/>
              <w:left w:val="single" w:color="auto" w:sz="4" w:space="0"/>
              <w:bottom w:val="single" w:color="auto" w:sz="4" w:space="0"/>
              <w:right w:val="single" w:color="auto" w:sz="4" w:space="0"/>
            </w:tcBorders>
          </w:tcPr>
          <w:p>
            <w:pPr>
              <w:spacing w:beforeLines="50" w:afterLines="50"/>
              <w:contextualSpacing/>
              <w:jc w:val="center"/>
              <w:rPr>
                <w:rFonts w:ascii="宋体" w:hAnsi="宋体" w:cs="宋体"/>
              </w:rPr>
            </w:pPr>
            <w:r>
              <w:rPr>
                <w:rFonts w:hint="eastAsia" w:ascii="宋体" w:hAnsi="宋体" w:cs="宋体"/>
              </w:rPr>
              <w:t>2</w:t>
            </w:r>
          </w:p>
        </w:tc>
        <w:tc>
          <w:tcPr>
            <w:tcW w:w="1314" w:type="dxa"/>
            <w:tcBorders>
              <w:top w:val="single" w:color="auto" w:sz="4" w:space="0"/>
              <w:left w:val="single" w:color="auto" w:sz="4" w:space="0"/>
              <w:bottom w:val="single" w:color="auto" w:sz="4" w:space="0"/>
              <w:right w:val="single" w:color="auto" w:sz="4" w:space="0"/>
            </w:tcBorders>
          </w:tcPr>
          <w:p>
            <w:pPr>
              <w:spacing w:beforeLines="50" w:afterLines="50"/>
              <w:contextualSpacing/>
              <w:rPr>
                <w:rFonts w:ascii="宋体" w:hAnsi="宋体" w:cs="宋体"/>
              </w:rPr>
            </w:pPr>
            <w:r>
              <w:rPr>
                <w:rFonts w:hint="eastAsia" w:ascii="宋体" w:hAnsi="宋体" w:cs="宋体"/>
              </w:rPr>
              <w:t>400万红外球机</w:t>
            </w:r>
          </w:p>
        </w:tc>
        <w:tc>
          <w:tcPr>
            <w:tcW w:w="4923" w:type="dxa"/>
            <w:tcBorders>
              <w:top w:val="single" w:color="auto" w:sz="4" w:space="0"/>
              <w:left w:val="single" w:color="auto" w:sz="4" w:space="0"/>
              <w:bottom w:val="single" w:color="auto" w:sz="4" w:space="0"/>
              <w:right w:val="single" w:color="auto" w:sz="4" w:space="0"/>
            </w:tcBorders>
          </w:tcPr>
          <w:p>
            <w:pPr>
              <w:spacing w:beforeLines="50" w:afterLines="50"/>
              <w:contextualSpacing/>
              <w:rPr>
                <w:rFonts w:ascii="宋体" w:hAnsi="宋体" w:cs="宋体"/>
              </w:rPr>
            </w:pPr>
            <w:r>
              <w:rPr>
                <w:rFonts w:hint="eastAsia" w:ascii="宋体" w:hAnsi="宋体" w:cs="宋体"/>
              </w:rPr>
              <w:t>与项目所供设备型号一致</w:t>
            </w:r>
          </w:p>
        </w:tc>
        <w:tc>
          <w:tcPr>
            <w:tcW w:w="1820" w:type="dxa"/>
            <w:tcBorders>
              <w:top w:val="single" w:color="auto" w:sz="4" w:space="0"/>
              <w:left w:val="single" w:color="auto" w:sz="4" w:space="0"/>
              <w:bottom w:val="single" w:color="auto" w:sz="4" w:space="0"/>
              <w:right w:val="single" w:color="auto" w:sz="4" w:space="0"/>
            </w:tcBorders>
          </w:tcPr>
          <w:p>
            <w:pPr>
              <w:spacing w:beforeLines="50" w:afterLines="50"/>
              <w:contextualSpacing/>
              <w:jc w:val="center"/>
              <w:rPr>
                <w:rFonts w:ascii="宋体" w:hAnsi="宋体" w:cs="宋体"/>
              </w:rPr>
            </w:pPr>
            <w:r>
              <w:rPr>
                <w:rFonts w:hint="eastAsia" w:ascii="宋体" w:hAnsi="宋体" w:cs="宋体"/>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81" w:type="dxa"/>
            <w:tcBorders>
              <w:top w:val="single" w:color="auto" w:sz="4" w:space="0"/>
              <w:left w:val="single" w:color="auto" w:sz="4" w:space="0"/>
              <w:bottom w:val="single" w:color="auto" w:sz="4" w:space="0"/>
              <w:right w:val="single" w:color="auto" w:sz="4" w:space="0"/>
            </w:tcBorders>
          </w:tcPr>
          <w:p>
            <w:pPr>
              <w:spacing w:beforeLines="50" w:afterLines="50"/>
              <w:contextualSpacing/>
              <w:jc w:val="center"/>
              <w:rPr>
                <w:rFonts w:ascii="宋体" w:hAnsi="宋体" w:cs="宋体"/>
              </w:rPr>
            </w:pPr>
            <w:r>
              <w:rPr>
                <w:rFonts w:hint="eastAsia" w:ascii="宋体" w:hAnsi="宋体" w:cs="宋体"/>
              </w:rPr>
              <w:t>3</w:t>
            </w:r>
          </w:p>
        </w:tc>
        <w:tc>
          <w:tcPr>
            <w:tcW w:w="1314" w:type="dxa"/>
            <w:tcBorders>
              <w:top w:val="single" w:color="auto" w:sz="4" w:space="0"/>
              <w:left w:val="single" w:color="auto" w:sz="4" w:space="0"/>
              <w:bottom w:val="single" w:color="auto" w:sz="4" w:space="0"/>
              <w:right w:val="single" w:color="auto" w:sz="4" w:space="0"/>
            </w:tcBorders>
          </w:tcPr>
          <w:p>
            <w:pPr>
              <w:spacing w:beforeLines="50" w:afterLines="50"/>
              <w:contextualSpacing/>
              <w:rPr>
                <w:rFonts w:ascii="宋体" w:hAnsi="宋体" w:cs="宋体"/>
              </w:rPr>
            </w:pPr>
            <w:r>
              <w:rPr>
                <w:rFonts w:hint="eastAsia" w:ascii="宋体" w:hAnsi="宋体" w:cs="宋体"/>
              </w:rPr>
              <w:t>8T硬盘</w:t>
            </w:r>
          </w:p>
        </w:tc>
        <w:tc>
          <w:tcPr>
            <w:tcW w:w="4923" w:type="dxa"/>
            <w:tcBorders>
              <w:top w:val="single" w:color="auto" w:sz="4" w:space="0"/>
              <w:left w:val="single" w:color="auto" w:sz="4" w:space="0"/>
              <w:bottom w:val="single" w:color="auto" w:sz="4" w:space="0"/>
              <w:right w:val="single" w:color="auto" w:sz="4" w:space="0"/>
            </w:tcBorders>
          </w:tcPr>
          <w:p>
            <w:pPr>
              <w:textAlignment w:val="bottom"/>
              <w:rPr>
                <w:rFonts w:ascii="宋体" w:hAnsi="宋体" w:cs="宋体"/>
              </w:rPr>
            </w:pPr>
            <w:r>
              <w:rPr>
                <w:rFonts w:hint="eastAsia" w:ascii="宋体" w:hAnsi="宋体" w:cs="宋体"/>
              </w:rPr>
              <w:t>与项目所供设备型号一致</w:t>
            </w:r>
          </w:p>
        </w:tc>
        <w:tc>
          <w:tcPr>
            <w:tcW w:w="1820" w:type="dxa"/>
            <w:tcBorders>
              <w:top w:val="single" w:color="auto" w:sz="4" w:space="0"/>
              <w:left w:val="single" w:color="auto" w:sz="4" w:space="0"/>
              <w:bottom w:val="single" w:color="auto" w:sz="4" w:space="0"/>
              <w:right w:val="single" w:color="auto" w:sz="4" w:space="0"/>
            </w:tcBorders>
          </w:tcPr>
          <w:p>
            <w:pPr>
              <w:spacing w:beforeLines="50" w:afterLines="50"/>
              <w:contextualSpacing/>
              <w:jc w:val="center"/>
              <w:rPr>
                <w:rFonts w:ascii="宋体" w:hAnsi="宋体" w:cs="宋体"/>
              </w:rPr>
            </w:pPr>
            <w:r>
              <w:rPr>
                <w:rFonts w:hint="eastAsia" w:ascii="宋体" w:hAnsi="宋体" w:cs="宋体"/>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op w:val="single" w:color="auto" w:sz="4" w:space="0"/>
              <w:left w:val="single" w:color="auto" w:sz="4" w:space="0"/>
              <w:bottom w:val="single" w:color="auto" w:sz="4" w:space="0"/>
              <w:right w:val="single" w:color="auto" w:sz="4" w:space="0"/>
            </w:tcBorders>
          </w:tcPr>
          <w:p>
            <w:pPr>
              <w:spacing w:beforeLines="50" w:afterLines="50"/>
              <w:contextualSpacing/>
              <w:jc w:val="center"/>
              <w:rPr>
                <w:rFonts w:ascii="宋体" w:hAnsi="宋体" w:cs="宋体"/>
              </w:rPr>
            </w:pPr>
            <w:r>
              <w:rPr>
                <w:rFonts w:ascii="宋体" w:hAnsi="宋体" w:cs="宋体"/>
              </w:rPr>
              <w:t>4</w:t>
            </w:r>
          </w:p>
        </w:tc>
        <w:tc>
          <w:tcPr>
            <w:tcW w:w="1314" w:type="dxa"/>
            <w:tcBorders>
              <w:top w:val="single" w:color="auto" w:sz="4" w:space="0"/>
              <w:left w:val="single" w:color="auto" w:sz="4" w:space="0"/>
              <w:bottom w:val="single" w:color="auto" w:sz="4" w:space="0"/>
              <w:right w:val="single" w:color="auto" w:sz="4" w:space="0"/>
            </w:tcBorders>
          </w:tcPr>
          <w:p>
            <w:pPr>
              <w:spacing w:beforeLines="50" w:afterLines="50"/>
              <w:contextualSpacing/>
              <w:rPr>
                <w:rFonts w:ascii="宋体" w:hAnsi="宋体" w:cs="宋体"/>
              </w:rPr>
            </w:pPr>
            <w:r>
              <w:rPr>
                <w:rFonts w:hint="eastAsia"/>
                <w:sz w:val="18"/>
                <w:szCs w:val="18"/>
              </w:rPr>
              <w:t>4口POE接入交换机</w:t>
            </w:r>
          </w:p>
        </w:tc>
        <w:tc>
          <w:tcPr>
            <w:tcW w:w="4923" w:type="dxa"/>
            <w:tcBorders>
              <w:top w:val="single" w:color="auto" w:sz="4" w:space="0"/>
              <w:left w:val="single" w:color="auto" w:sz="4" w:space="0"/>
              <w:bottom w:val="single" w:color="auto" w:sz="4" w:space="0"/>
              <w:right w:val="single" w:color="auto" w:sz="4" w:space="0"/>
            </w:tcBorders>
          </w:tcPr>
          <w:p>
            <w:pPr>
              <w:tabs>
                <w:tab w:val="left" w:pos="600"/>
              </w:tabs>
              <w:spacing w:beforeLines="50" w:afterLines="50"/>
              <w:contextualSpacing/>
              <w:rPr>
                <w:rFonts w:ascii="宋体" w:hAnsi="宋体" w:cs="宋体"/>
              </w:rPr>
            </w:pPr>
            <w:r>
              <w:rPr>
                <w:rFonts w:hint="eastAsia" w:ascii="宋体" w:hAnsi="宋体" w:cs="宋体"/>
              </w:rPr>
              <w:t>与项目所供设备型号一致</w:t>
            </w:r>
          </w:p>
        </w:tc>
        <w:tc>
          <w:tcPr>
            <w:tcW w:w="1820" w:type="dxa"/>
            <w:tcBorders>
              <w:top w:val="single" w:color="auto" w:sz="4" w:space="0"/>
              <w:left w:val="single" w:color="auto" w:sz="4" w:space="0"/>
              <w:bottom w:val="single" w:color="auto" w:sz="4" w:space="0"/>
              <w:right w:val="single" w:color="auto" w:sz="4" w:space="0"/>
            </w:tcBorders>
          </w:tcPr>
          <w:p>
            <w:pPr>
              <w:spacing w:beforeLines="50" w:afterLines="50"/>
              <w:contextualSpacing/>
              <w:jc w:val="center"/>
              <w:rPr>
                <w:rFonts w:ascii="宋体" w:hAnsi="宋体" w:cs="宋体"/>
              </w:rPr>
            </w:pPr>
            <w:r>
              <w:rPr>
                <w:rFonts w:hint="eastAsia" w:ascii="宋体" w:hAnsi="宋体" w:cs="宋体"/>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81" w:type="dxa"/>
            <w:tcBorders>
              <w:top w:val="single" w:color="auto" w:sz="4" w:space="0"/>
              <w:left w:val="single" w:color="auto" w:sz="4" w:space="0"/>
              <w:bottom w:val="single" w:color="auto" w:sz="4" w:space="0"/>
              <w:right w:val="single" w:color="auto" w:sz="4" w:space="0"/>
            </w:tcBorders>
          </w:tcPr>
          <w:p>
            <w:pPr>
              <w:spacing w:beforeLines="50" w:afterLines="50"/>
              <w:contextualSpacing/>
              <w:jc w:val="center"/>
              <w:rPr>
                <w:rFonts w:ascii="宋体" w:hAnsi="宋体" w:cs="宋体"/>
              </w:rPr>
            </w:pPr>
            <w:bookmarkStart w:id="13" w:name="_Toc19222"/>
            <w:bookmarkStart w:id="14" w:name="_Toc117326024"/>
            <w:bookmarkStart w:id="15" w:name="_Toc11681_WPSOffice_Level1"/>
            <w:r>
              <w:rPr>
                <w:rFonts w:hint="eastAsia" w:ascii="宋体" w:hAnsi="宋体" w:cs="宋体"/>
              </w:rPr>
              <w:t>5</w:t>
            </w:r>
          </w:p>
        </w:tc>
        <w:tc>
          <w:tcPr>
            <w:tcW w:w="1314" w:type="dxa"/>
            <w:tcBorders>
              <w:top w:val="single" w:color="auto" w:sz="4" w:space="0"/>
              <w:left w:val="single" w:color="auto" w:sz="4" w:space="0"/>
              <w:bottom w:val="single" w:color="auto" w:sz="4" w:space="0"/>
              <w:right w:val="single" w:color="auto" w:sz="4" w:space="0"/>
            </w:tcBorders>
          </w:tcPr>
          <w:p>
            <w:pPr>
              <w:spacing w:beforeLines="50" w:afterLines="50"/>
              <w:contextualSpacing/>
              <w:rPr>
                <w:rFonts w:ascii="宋体" w:hAnsi="宋体" w:cs="宋体"/>
              </w:rPr>
            </w:pPr>
            <w:r>
              <w:rPr>
                <w:rFonts w:hint="eastAsia" w:ascii="宋体" w:hAnsi="宋体" w:cs="宋体"/>
              </w:rPr>
              <w:t>光纤测试功率器</w:t>
            </w:r>
          </w:p>
        </w:tc>
        <w:tc>
          <w:tcPr>
            <w:tcW w:w="4923" w:type="dxa"/>
            <w:tcBorders>
              <w:top w:val="single" w:color="auto" w:sz="4" w:space="0"/>
              <w:left w:val="single" w:color="auto" w:sz="4" w:space="0"/>
              <w:bottom w:val="single" w:color="auto" w:sz="4" w:space="0"/>
              <w:right w:val="single" w:color="auto" w:sz="4" w:space="0"/>
            </w:tcBorders>
          </w:tcPr>
          <w:p>
            <w:pPr>
              <w:tabs>
                <w:tab w:val="left" w:pos="600"/>
              </w:tabs>
              <w:spacing w:beforeLines="50" w:afterLines="50"/>
              <w:contextualSpacing/>
              <w:rPr>
                <w:rFonts w:ascii="宋体" w:hAnsi="宋体" w:cs="宋体"/>
              </w:rPr>
            </w:pPr>
            <w:r>
              <w:rPr>
                <w:rFonts w:hint="eastAsia" w:ascii="宋体" w:hAnsi="宋体" w:cs="宋体"/>
              </w:rPr>
              <w:t>MK3000可带光测试SC</w:t>
            </w:r>
          </w:p>
        </w:tc>
        <w:tc>
          <w:tcPr>
            <w:tcW w:w="1820" w:type="dxa"/>
            <w:tcBorders>
              <w:top w:val="single" w:color="auto" w:sz="4" w:space="0"/>
              <w:left w:val="single" w:color="auto" w:sz="4" w:space="0"/>
              <w:bottom w:val="single" w:color="auto" w:sz="4" w:space="0"/>
              <w:right w:val="single" w:color="auto" w:sz="4" w:space="0"/>
            </w:tcBorders>
          </w:tcPr>
          <w:p>
            <w:pPr>
              <w:spacing w:beforeLines="50" w:afterLines="50"/>
              <w:contextualSpacing/>
              <w:jc w:val="center"/>
              <w:rPr>
                <w:rFonts w:ascii="宋体" w:hAnsi="宋体" w:cs="宋体"/>
              </w:rPr>
            </w:pPr>
            <w:r>
              <w:rPr>
                <w:rFonts w:hint="eastAsia" w:ascii="宋体" w:hAnsi="宋体" w:cs="宋体"/>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op w:val="single" w:color="auto" w:sz="4" w:space="0"/>
              <w:left w:val="single" w:color="auto" w:sz="4" w:space="0"/>
              <w:bottom w:val="single" w:color="auto" w:sz="4" w:space="0"/>
              <w:right w:val="single" w:color="auto" w:sz="4" w:space="0"/>
            </w:tcBorders>
          </w:tcPr>
          <w:p>
            <w:pPr>
              <w:spacing w:beforeLines="50" w:afterLines="50"/>
              <w:contextualSpacing/>
              <w:jc w:val="center"/>
              <w:rPr>
                <w:rFonts w:ascii="宋体" w:hAnsi="宋体" w:cs="宋体"/>
              </w:rPr>
            </w:pPr>
            <w:r>
              <w:rPr>
                <w:rFonts w:hint="eastAsia" w:ascii="宋体" w:hAnsi="宋体" w:cs="宋体"/>
              </w:rPr>
              <w:t>6</w:t>
            </w:r>
          </w:p>
        </w:tc>
        <w:tc>
          <w:tcPr>
            <w:tcW w:w="1314" w:type="dxa"/>
            <w:tcBorders>
              <w:top w:val="single" w:color="auto" w:sz="4" w:space="0"/>
              <w:left w:val="single" w:color="auto" w:sz="4" w:space="0"/>
              <w:bottom w:val="single" w:color="auto" w:sz="4" w:space="0"/>
              <w:right w:val="single" w:color="auto" w:sz="4" w:space="0"/>
            </w:tcBorders>
          </w:tcPr>
          <w:p>
            <w:pPr>
              <w:spacing w:beforeLines="50" w:afterLines="50"/>
              <w:contextualSpacing/>
              <w:rPr>
                <w:rFonts w:ascii="宋体" w:hAnsi="宋体" w:cs="宋体"/>
              </w:rPr>
            </w:pPr>
            <w:r>
              <w:rPr>
                <w:rFonts w:hint="eastAsia" w:ascii="宋体" w:hAnsi="宋体" w:cs="宋体"/>
                <w:color w:val="auto"/>
              </w:rPr>
              <w:t>维修工具包</w:t>
            </w:r>
          </w:p>
        </w:tc>
        <w:tc>
          <w:tcPr>
            <w:tcW w:w="4923" w:type="dxa"/>
            <w:tcBorders>
              <w:top w:val="single" w:color="auto" w:sz="4" w:space="0"/>
              <w:left w:val="single" w:color="auto" w:sz="4" w:space="0"/>
              <w:bottom w:val="single" w:color="auto" w:sz="4" w:space="0"/>
              <w:right w:val="single" w:color="auto" w:sz="4" w:space="0"/>
            </w:tcBorders>
          </w:tcPr>
          <w:p>
            <w:pPr>
              <w:tabs>
                <w:tab w:val="left" w:pos="600"/>
              </w:tabs>
              <w:spacing w:beforeLines="50" w:afterLines="50"/>
              <w:contextualSpacing/>
              <w:rPr>
                <w:rFonts w:ascii="宋体" w:hAnsi="宋体" w:cs="宋体"/>
              </w:rPr>
            </w:pPr>
            <w:r>
              <w:rPr>
                <w:rFonts w:ascii="宋体" w:hAnsi="宋体" w:cs="宋体"/>
              </w:rPr>
              <w:tab/>
            </w:r>
            <w:r>
              <w:rPr>
                <w:rFonts w:hint="eastAsia" w:ascii="宋体" w:hAnsi="宋体" w:cs="宋体"/>
              </w:rPr>
              <w:t>05152</w:t>
            </w:r>
          </w:p>
        </w:tc>
        <w:tc>
          <w:tcPr>
            <w:tcW w:w="1820" w:type="dxa"/>
            <w:tcBorders>
              <w:top w:val="single" w:color="auto" w:sz="4" w:space="0"/>
              <w:left w:val="single" w:color="auto" w:sz="4" w:space="0"/>
              <w:bottom w:val="single" w:color="auto" w:sz="4" w:space="0"/>
              <w:right w:val="single" w:color="auto" w:sz="4" w:space="0"/>
            </w:tcBorders>
          </w:tcPr>
          <w:p>
            <w:pPr>
              <w:spacing w:beforeLines="50" w:afterLines="50"/>
              <w:contextualSpacing/>
              <w:jc w:val="center"/>
              <w:rPr>
                <w:rFonts w:ascii="宋体" w:hAnsi="宋体" w:cs="宋体"/>
              </w:rPr>
            </w:pPr>
            <w:r>
              <w:rPr>
                <w:rFonts w:hint="eastAsia" w:ascii="宋体" w:hAnsi="宋体" w:cs="宋体"/>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op w:val="single" w:color="auto" w:sz="4" w:space="0"/>
              <w:left w:val="single" w:color="auto" w:sz="4" w:space="0"/>
              <w:bottom w:val="single" w:color="auto" w:sz="4" w:space="0"/>
              <w:right w:val="single" w:color="auto" w:sz="4" w:space="0"/>
            </w:tcBorders>
          </w:tcPr>
          <w:p>
            <w:pPr>
              <w:spacing w:beforeLines="50" w:afterLines="50"/>
              <w:contextualSpacing/>
              <w:jc w:val="center"/>
              <w:rPr>
                <w:rFonts w:ascii="宋体" w:hAnsi="宋体" w:cs="宋体"/>
              </w:rPr>
            </w:pPr>
            <w:r>
              <w:rPr>
                <w:rFonts w:hint="eastAsia" w:ascii="宋体" w:hAnsi="宋体" w:cs="宋体"/>
              </w:rPr>
              <w:t>7</w:t>
            </w:r>
          </w:p>
        </w:tc>
        <w:tc>
          <w:tcPr>
            <w:tcW w:w="1314" w:type="dxa"/>
            <w:tcBorders>
              <w:top w:val="single" w:color="auto" w:sz="4" w:space="0"/>
              <w:left w:val="single" w:color="auto" w:sz="4" w:space="0"/>
              <w:bottom w:val="single" w:color="auto" w:sz="4" w:space="0"/>
              <w:right w:val="single" w:color="auto" w:sz="4" w:space="0"/>
            </w:tcBorders>
          </w:tcPr>
          <w:p>
            <w:pPr>
              <w:spacing w:beforeLines="50" w:afterLines="50"/>
              <w:contextualSpacing/>
              <w:rPr>
                <w:rFonts w:ascii="宋体" w:hAnsi="宋体" w:cs="宋体"/>
              </w:rPr>
            </w:pPr>
            <w:r>
              <w:rPr>
                <w:rFonts w:hint="eastAsia" w:ascii="宋体" w:hAnsi="宋体" w:cs="宋体"/>
              </w:rPr>
              <w:t>光纤收发器</w:t>
            </w:r>
          </w:p>
        </w:tc>
        <w:tc>
          <w:tcPr>
            <w:tcW w:w="4923" w:type="dxa"/>
            <w:tcBorders>
              <w:top w:val="single" w:color="auto" w:sz="4" w:space="0"/>
              <w:left w:val="single" w:color="auto" w:sz="4" w:space="0"/>
              <w:bottom w:val="single" w:color="auto" w:sz="4" w:space="0"/>
              <w:right w:val="single" w:color="auto" w:sz="4" w:space="0"/>
            </w:tcBorders>
          </w:tcPr>
          <w:p>
            <w:pPr>
              <w:tabs>
                <w:tab w:val="left" w:pos="600"/>
              </w:tabs>
              <w:spacing w:beforeLines="50" w:afterLines="50"/>
              <w:contextualSpacing/>
              <w:rPr>
                <w:rFonts w:ascii="宋体" w:hAnsi="宋体" w:cs="宋体"/>
              </w:rPr>
            </w:pPr>
            <w:r>
              <w:rPr>
                <w:rFonts w:hint="eastAsia" w:ascii="宋体" w:hAnsi="宋体" w:cs="宋体"/>
              </w:rPr>
              <w:t>与项目所供设备型号一致</w:t>
            </w:r>
          </w:p>
        </w:tc>
        <w:tc>
          <w:tcPr>
            <w:tcW w:w="1820" w:type="dxa"/>
            <w:tcBorders>
              <w:top w:val="single" w:color="auto" w:sz="4" w:space="0"/>
              <w:left w:val="single" w:color="auto" w:sz="4" w:space="0"/>
              <w:bottom w:val="single" w:color="auto" w:sz="4" w:space="0"/>
              <w:right w:val="single" w:color="auto" w:sz="4" w:space="0"/>
            </w:tcBorders>
          </w:tcPr>
          <w:p>
            <w:pPr>
              <w:spacing w:beforeLines="50" w:afterLines="50"/>
              <w:contextualSpacing/>
              <w:jc w:val="center"/>
              <w:rPr>
                <w:rFonts w:ascii="宋体" w:hAnsi="宋体" w:cs="宋体"/>
              </w:rPr>
            </w:pPr>
            <w:r>
              <w:rPr>
                <w:rFonts w:hint="eastAsia" w:ascii="宋体" w:hAnsi="宋体" w:cs="宋体"/>
              </w:rPr>
              <w:t>1套</w:t>
            </w:r>
          </w:p>
        </w:tc>
      </w:tr>
    </w:tbl>
    <w:p>
      <w:pPr>
        <w:pStyle w:val="2"/>
        <w:pageBreakBefore w:val="0"/>
        <w:numPr>
          <w:ilvl w:val="0"/>
          <w:numId w:val="7"/>
        </w:numPr>
        <w:spacing w:beforeLines="100" w:afterLines="100" w:line="576" w:lineRule="auto"/>
        <w:jc w:val="both"/>
        <w:rPr>
          <w:rFonts w:ascii="宋体" w:hAnsi="宋体" w:eastAsia="宋体"/>
          <w:b/>
          <w:bCs w:val="0"/>
          <w:kern w:val="44"/>
          <w:sz w:val="32"/>
          <w:szCs w:val="32"/>
          <w:lang w:val="zh-CN"/>
        </w:rPr>
      </w:pPr>
      <w:r>
        <w:rPr>
          <w:rFonts w:hint="eastAsia" w:ascii="宋体" w:hAnsi="宋体" w:eastAsia="宋体"/>
          <w:b/>
          <w:bCs w:val="0"/>
          <w:kern w:val="44"/>
          <w:sz w:val="32"/>
          <w:szCs w:val="32"/>
          <w:lang w:val="zh-CN"/>
        </w:rPr>
        <w:t>技术要求</w:t>
      </w:r>
      <w:bookmarkEnd w:id="13"/>
      <w:bookmarkEnd w:id="14"/>
      <w:bookmarkEnd w:id="15"/>
    </w:p>
    <w:p>
      <w:pPr>
        <w:spacing w:line="360" w:lineRule="auto"/>
        <w:rPr>
          <w:rFonts w:asciiTheme="minorEastAsia" w:hAnsiTheme="minorEastAsia"/>
          <w:sz w:val="28"/>
          <w:szCs w:val="28"/>
        </w:rPr>
      </w:pPr>
      <w:r>
        <w:rPr>
          <w:rFonts w:hint="eastAsia" w:ascii="宋体" w:eastAsia="宋体" w:cs="宋体"/>
          <w:bCs/>
          <w:sz w:val="28"/>
          <w:szCs w:val="28"/>
        </w:rPr>
        <w:t>4.1总体要求</w:t>
      </w:r>
    </w:p>
    <w:p>
      <w:pPr>
        <w:numPr>
          <w:ilvl w:val="0"/>
          <w:numId w:val="11"/>
        </w:numPr>
        <w:spacing w:line="360" w:lineRule="auto"/>
        <w:ind w:firstLine="420" w:firstLineChars="200"/>
      </w:pPr>
      <w:r>
        <w:t>本项目采用</w:t>
      </w:r>
      <w:r>
        <w:rPr>
          <w:b/>
          <w:bCs/>
          <w:color w:val="auto"/>
        </w:rPr>
        <w:t>EPC总承包方式</w:t>
      </w:r>
      <w:r>
        <w:rPr>
          <w:b/>
          <w:bCs/>
        </w:rPr>
        <w:t>，</w:t>
      </w:r>
      <w:r>
        <w:rPr>
          <w:b/>
          <w:bCs/>
          <w:color w:val="auto"/>
        </w:rPr>
        <w:t>工程设计、施工以及设备、材料采购均为乙供</w:t>
      </w:r>
      <w:r>
        <w:t>，由项目承包方负责。承包方需</w:t>
      </w:r>
      <w:r>
        <w:rPr>
          <w:rFonts w:hint="eastAsia"/>
        </w:rPr>
        <w:t>采用</w:t>
      </w:r>
      <w:r>
        <w:t>系统稳定兼容，方便后期扩容和系统运维，主要设备必须兼容</w:t>
      </w:r>
      <w:r>
        <w:rPr>
          <w:rFonts w:hint="eastAsia"/>
        </w:rPr>
        <w:t>相关</w:t>
      </w:r>
      <w:r>
        <w:t>视频综合管理平台，设备选用</w:t>
      </w:r>
      <w:r>
        <w:rPr>
          <w:rFonts w:hint="eastAsia"/>
        </w:rPr>
        <w:t>华为、</w:t>
      </w:r>
      <w:r>
        <w:t>海康威视或浙江大华品牌。</w:t>
      </w:r>
    </w:p>
    <w:p>
      <w:pPr>
        <w:numPr>
          <w:ilvl w:val="0"/>
          <w:numId w:val="11"/>
        </w:numPr>
        <w:spacing w:line="360" w:lineRule="auto"/>
        <w:ind w:firstLine="420" w:firstLineChars="200"/>
        <w:rPr>
          <w:rFonts w:asciiTheme="minorEastAsia" w:hAnsiTheme="minorEastAsia"/>
          <w:szCs w:val="21"/>
        </w:rPr>
      </w:pPr>
      <w:r>
        <w:rPr>
          <w:rFonts w:hint="eastAsia" w:asciiTheme="minorEastAsia" w:hAnsiTheme="minorEastAsia"/>
          <w:szCs w:val="21"/>
        </w:rPr>
        <w:t>在脱硫控制室电子间，建设视频监控系统综合管理平台，把脱硫小室、脱硫取样平台、烟气旁路挡板门、脱销小室、脱销取样平台、生产办公区等视频图像、语音、报警信息通过专用网络、光纤传输到脱硫控制室电子间，由脱硫控制室电子间传输至集控室，以达到覆盖整个电厂脱硫、脱销环保取样等视频采集的综合视频监控系统管理平台，实现对所有接入的视频数据统一管理。采用中心集中存储方式，</w:t>
      </w:r>
      <w:r>
        <w:rPr>
          <w:rFonts w:hint="eastAsia" w:asciiTheme="minorEastAsia" w:hAnsiTheme="minorEastAsia"/>
          <w:color w:val="auto"/>
          <w:szCs w:val="21"/>
        </w:rPr>
        <w:t>存储时长不低于90天</w:t>
      </w:r>
      <w:r>
        <w:rPr>
          <w:rFonts w:hint="eastAsia" w:asciiTheme="minorEastAsia" w:hAnsiTheme="minorEastAsia"/>
          <w:szCs w:val="21"/>
        </w:rPr>
        <w:t>，考虑到视频监控存储安全，要求采用目前行业内安全性最高存储方案。建设一套基于SNMP网管协议管理功能的智能运维平台，对系统设备进行自动故障检测，通过报表形式每天输出系统各设备工作状态。</w:t>
      </w:r>
    </w:p>
    <w:p>
      <w:pPr>
        <w:numPr>
          <w:ilvl w:val="0"/>
          <w:numId w:val="11"/>
        </w:numPr>
        <w:spacing w:line="360" w:lineRule="auto"/>
        <w:ind w:firstLine="420" w:firstLineChars="200"/>
        <w:rPr>
          <w:rFonts w:asciiTheme="minorEastAsia" w:hAnsiTheme="minorEastAsia"/>
          <w:szCs w:val="21"/>
        </w:rPr>
      </w:pPr>
      <w:r>
        <w:rPr>
          <w:rFonts w:hint="eastAsia" w:asciiTheme="minorEastAsia" w:hAnsiTheme="minorEastAsia"/>
          <w:szCs w:val="21"/>
        </w:rPr>
        <w:t>部署综合视频监控系统管理平台后，各应用系统都可以通过安防管理平台的接口调用视频。并可通过矩阵在电视墙上展示的其他业务模块。</w:t>
      </w:r>
    </w:p>
    <w:p>
      <w:pPr>
        <w:numPr>
          <w:ilvl w:val="0"/>
          <w:numId w:val="11"/>
        </w:numPr>
        <w:spacing w:line="360" w:lineRule="auto"/>
        <w:ind w:firstLine="420" w:firstLineChars="200"/>
        <w:rPr>
          <w:rFonts w:cs="宋体"/>
          <w:kern w:val="0"/>
          <w:szCs w:val="21"/>
        </w:rPr>
      </w:pPr>
      <w:r>
        <w:rPr>
          <w:rFonts w:hint="eastAsia" w:asciiTheme="minorEastAsia" w:hAnsiTheme="minorEastAsia"/>
          <w:szCs w:val="21"/>
        </w:rPr>
        <w:t>实现多级用户管理，满足监控中心的使用需要。各部门可以根据业务需求获得相应的管理权限和设备权限。</w:t>
      </w:r>
    </w:p>
    <w:p>
      <w:pPr>
        <w:numPr>
          <w:ilvl w:val="0"/>
          <w:numId w:val="11"/>
        </w:numPr>
        <w:spacing w:line="360" w:lineRule="auto"/>
        <w:ind w:firstLine="420" w:firstLineChars="200"/>
        <w:rPr>
          <w:rFonts w:asciiTheme="minorEastAsia" w:hAnsiTheme="minorEastAsia"/>
          <w:szCs w:val="21"/>
        </w:rPr>
      </w:pPr>
      <w:r>
        <w:rPr>
          <w:rFonts w:hint="eastAsia" w:asciiTheme="minorEastAsia" w:hAnsiTheme="minorEastAsia"/>
          <w:szCs w:val="21"/>
        </w:rPr>
        <w:t>预留接口，实现视频共享。</w:t>
      </w:r>
      <w:r>
        <w:rPr>
          <w:rFonts w:hint="eastAsia" w:cs="宋体"/>
          <w:kern w:val="0"/>
          <w:szCs w:val="21"/>
        </w:rPr>
        <w:t>本系统建设要求符合国标</w:t>
      </w:r>
      <w:r>
        <w:rPr>
          <w:kern w:val="0"/>
          <w:szCs w:val="21"/>
        </w:rPr>
        <w:t>GB/T 28181</w:t>
      </w:r>
      <w:r>
        <w:rPr>
          <w:rFonts w:hint="eastAsia" w:cs="宋体"/>
          <w:kern w:val="0"/>
          <w:szCs w:val="21"/>
        </w:rPr>
        <w:t>协议，</w:t>
      </w:r>
      <w:r>
        <w:rPr>
          <w:rFonts w:hint="eastAsia" w:asciiTheme="minorEastAsia" w:hAnsiTheme="minorEastAsia"/>
          <w:szCs w:val="21"/>
        </w:rPr>
        <w:t>还支持其他行业标准，可以接入其他系统视频图像共享；保证符合GB/T28181标准设备无条件接入，</w:t>
      </w:r>
      <w:r>
        <w:rPr>
          <w:rFonts w:hint="eastAsia" w:cs="宋体"/>
          <w:kern w:val="0"/>
          <w:szCs w:val="21"/>
        </w:rPr>
        <w:t>便于后续扩展、升级和信息共享。</w:t>
      </w:r>
    </w:p>
    <w:p>
      <w:pPr>
        <w:numPr>
          <w:ilvl w:val="0"/>
          <w:numId w:val="11"/>
        </w:numPr>
        <w:spacing w:line="360" w:lineRule="auto"/>
        <w:ind w:firstLine="420" w:firstLineChars="200"/>
      </w:pPr>
      <w:r>
        <w:rPr>
          <w:rFonts w:hint="eastAsia" w:asciiTheme="minorEastAsia" w:hAnsiTheme="minorEastAsia"/>
          <w:szCs w:val="21"/>
        </w:rPr>
        <w:t>建设运维管理系统支持基于SNMP网管协议管理功能,对全网前端、平台、存储等识别统一管理，支持能够自动搜索、检测查询联网系统内设备数量、在线情况、运行状态、当发现设备故障或出现异常时，能够发出告警信息；前端设备的视频丢失、视频恢复、网络断开和录像错误等设备异常状态可自动上传到监控中心服务器并形成日志备查。</w:t>
      </w:r>
    </w:p>
    <w:p>
      <w:pPr>
        <w:numPr>
          <w:ilvl w:val="0"/>
          <w:numId w:val="11"/>
        </w:numPr>
        <w:spacing w:line="360" w:lineRule="auto"/>
        <w:ind w:firstLine="420" w:firstLineChars="200"/>
        <w:rPr>
          <w:rFonts w:asciiTheme="minorEastAsia" w:hAnsiTheme="minorEastAsia"/>
          <w:b/>
          <w:bCs/>
          <w:szCs w:val="21"/>
        </w:rPr>
      </w:pPr>
      <w:r>
        <w:rPr>
          <w:rFonts w:hint="eastAsia" w:asciiTheme="minorEastAsia" w:hAnsiTheme="minorEastAsia"/>
          <w:szCs w:val="21"/>
        </w:rPr>
        <w:t>为了系统稳定兼容，方便后期扩容和系统运维，</w:t>
      </w:r>
      <w:r>
        <w:rPr>
          <w:rFonts w:hint="eastAsia" w:asciiTheme="minorEastAsia" w:hAnsiTheme="minorEastAsia"/>
          <w:b/>
          <w:bCs/>
          <w:szCs w:val="21"/>
        </w:rPr>
        <w:t>视频监控主要设备厂家在</w:t>
      </w:r>
      <w:r>
        <w:rPr>
          <w:rFonts w:hint="eastAsia" w:asciiTheme="minorEastAsia" w:hAnsiTheme="minorEastAsia"/>
          <w:b/>
          <w:bCs/>
          <w:color w:val="auto"/>
          <w:szCs w:val="21"/>
        </w:rPr>
        <w:t>华为</w:t>
      </w:r>
      <w:r>
        <w:rPr>
          <w:rFonts w:hint="eastAsia" w:asciiTheme="minorEastAsia" w:hAnsiTheme="minorEastAsia"/>
          <w:b/>
          <w:bCs/>
          <w:szCs w:val="21"/>
        </w:rPr>
        <w:t>、</w:t>
      </w:r>
      <w:r>
        <w:rPr>
          <w:rFonts w:hint="eastAsia" w:asciiTheme="minorEastAsia" w:hAnsiTheme="minorEastAsia"/>
          <w:b/>
          <w:bCs/>
          <w:color w:val="auto"/>
          <w:szCs w:val="21"/>
        </w:rPr>
        <w:t>海康威视、浙江大华</w:t>
      </w:r>
      <w:r>
        <w:rPr>
          <w:rFonts w:hint="eastAsia" w:asciiTheme="minorEastAsia" w:hAnsiTheme="minorEastAsia"/>
          <w:b/>
          <w:bCs/>
          <w:szCs w:val="21"/>
        </w:rPr>
        <w:t>中选择。</w:t>
      </w:r>
    </w:p>
    <w:p>
      <w:pPr>
        <w:pStyle w:val="34"/>
        <w:numPr>
          <w:ilvl w:val="0"/>
          <w:numId w:val="11"/>
        </w:numPr>
        <w:spacing w:line="360" w:lineRule="auto"/>
        <w:jc w:val="left"/>
        <w:rPr>
          <w:rFonts w:ascii="宋体" w:hAnsi="宋体"/>
          <w:sz w:val="24"/>
          <w:szCs w:val="24"/>
        </w:rPr>
      </w:pPr>
      <w:r>
        <w:rPr>
          <w:rFonts w:hint="eastAsia"/>
        </w:rPr>
        <w:t>所有交换机必须采用高质量的工业级产品，并在系统配置完成后，必须留有不低于20%的空口作为备用。</w:t>
      </w:r>
      <w:r>
        <w:rPr>
          <w:rFonts w:hint="eastAsia" w:asciiTheme="minorEastAsia" w:hAnsiTheme="minorEastAsia"/>
          <w:szCs w:val="21"/>
        </w:rPr>
        <w:t>交换机厂家在</w:t>
      </w:r>
      <w:r>
        <w:rPr>
          <w:rFonts w:hint="eastAsia" w:asciiTheme="minorEastAsia" w:hAnsiTheme="minorEastAsia"/>
          <w:color w:val="auto"/>
          <w:szCs w:val="21"/>
        </w:rPr>
        <w:t>华为、海康威视、浙江大华</w:t>
      </w:r>
      <w:r>
        <w:rPr>
          <w:rFonts w:hint="eastAsia" w:asciiTheme="minorEastAsia" w:hAnsiTheme="minorEastAsia"/>
          <w:szCs w:val="21"/>
        </w:rPr>
        <w:t>中选择</w:t>
      </w:r>
      <w:r>
        <w:rPr>
          <w:rFonts w:hint="eastAsia" w:asciiTheme="minorEastAsia" w:hAnsiTheme="minorEastAsia"/>
          <w:szCs w:val="21"/>
          <w:lang w:eastAsia="zh-CN"/>
        </w:rPr>
        <w:t>。</w:t>
      </w:r>
    </w:p>
    <w:p>
      <w:pPr>
        <w:pStyle w:val="34"/>
        <w:numPr>
          <w:ilvl w:val="0"/>
          <w:numId w:val="11"/>
        </w:numPr>
        <w:spacing w:line="360" w:lineRule="auto"/>
        <w:jc w:val="left"/>
        <w:rPr>
          <w:rFonts w:ascii="宋体" w:hAnsi="宋体"/>
          <w:sz w:val="24"/>
          <w:szCs w:val="24"/>
        </w:rPr>
      </w:pPr>
      <w:r>
        <w:rPr>
          <w:rFonts w:hint="eastAsia" w:asciiTheme="minorEastAsia" w:hAnsiTheme="minorEastAsia"/>
          <w:szCs w:val="21"/>
        </w:rPr>
        <w:t>通讯网线必须采用超六类网线；通讯</w:t>
      </w:r>
      <w:r>
        <w:rPr>
          <w:rFonts w:asciiTheme="minorEastAsia" w:hAnsiTheme="minorEastAsia"/>
          <w:szCs w:val="21"/>
        </w:rPr>
        <w:t>光缆规格为铠装单模</w:t>
      </w:r>
      <w:r>
        <w:rPr>
          <w:rFonts w:hint="eastAsia" w:asciiTheme="minorEastAsia" w:hAnsiTheme="minorEastAsia"/>
          <w:szCs w:val="21"/>
        </w:rPr>
        <w:t>多</w:t>
      </w:r>
      <w:r>
        <w:rPr>
          <w:rFonts w:asciiTheme="minorEastAsia" w:hAnsiTheme="minorEastAsia"/>
          <w:szCs w:val="21"/>
        </w:rPr>
        <w:t>芯，</w:t>
      </w:r>
      <w:r>
        <w:rPr>
          <w:rFonts w:hint="eastAsia" w:asciiTheme="minorEastAsia" w:hAnsiTheme="minorEastAsia"/>
          <w:szCs w:val="21"/>
        </w:rPr>
        <w:t>且</w:t>
      </w:r>
      <w:r>
        <w:rPr>
          <w:rFonts w:asciiTheme="minorEastAsia" w:hAnsiTheme="minorEastAsia"/>
          <w:szCs w:val="21"/>
        </w:rPr>
        <w:t>全部熔接好</w:t>
      </w:r>
      <w:r>
        <w:rPr>
          <w:rFonts w:hint="eastAsia" w:asciiTheme="minorEastAsia" w:hAnsiTheme="minorEastAsia"/>
          <w:szCs w:val="21"/>
        </w:rPr>
        <w:t>。光纤通讯必须采用交换机内置的光电转换模块，不能采用外置的光电转换器。光模块厂家在</w:t>
      </w:r>
      <w:r>
        <w:rPr>
          <w:rFonts w:hint="eastAsia" w:asciiTheme="minorEastAsia" w:hAnsiTheme="minorEastAsia"/>
          <w:color w:val="auto"/>
          <w:szCs w:val="21"/>
        </w:rPr>
        <w:t>华为、海康威视、浙江大华</w:t>
      </w:r>
      <w:r>
        <w:rPr>
          <w:rFonts w:hint="eastAsia" w:asciiTheme="minorEastAsia" w:hAnsiTheme="minorEastAsia"/>
          <w:szCs w:val="21"/>
        </w:rPr>
        <w:t>中选择。</w:t>
      </w:r>
    </w:p>
    <w:p>
      <w:pPr>
        <w:numPr>
          <w:ilvl w:val="0"/>
          <w:numId w:val="11"/>
        </w:numPr>
        <w:spacing w:line="360" w:lineRule="auto"/>
        <w:ind w:firstLine="420" w:firstLineChars="200"/>
      </w:pPr>
      <w:r>
        <w:rPr>
          <w:rFonts w:hint="eastAsia"/>
        </w:rPr>
        <w:t>客户端电脑要求选用</w:t>
      </w:r>
      <w:r>
        <w:rPr>
          <w:rFonts w:hint="eastAsia"/>
          <w:color w:val="auto"/>
        </w:rPr>
        <w:t>联想/DELL</w:t>
      </w:r>
      <w:r>
        <w:rPr>
          <w:rFonts w:hint="eastAsia"/>
        </w:rPr>
        <w:t>产品，配置至少满足</w:t>
      </w:r>
      <w:r>
        <w:rPr>
          <w:rFonts w:hint="eastAsia"/>
          <w:color w:val="auto"/>
        </w:rPr>
        <w:t>I7/8G/1T/2G独显/标配键鼠\音箱/WIN10系统</w:t>
      </w:r>
      <w:r>
        <w:rPr>
          <w:rFonts w:hint="eastAsia"/>
        </w:rPr>
        <w:t>。电视机显示屏选用创维/海信，配置至少满足50寸、4K高清。</w:t>
      </w:r>
    </w:p>
    <w:p>
      <w:pPr>
        <w:numPr>
          <w:ilvl w:val="0"/>
          <w:numId w:val="11"/>
        </w:numPr>
        <w:spacing w:line="360" w:lineRule="auto"/>
        <w:ind w:firstLine="420" w:firstLineChars="200"/>
      </w:pPr>
      <w:r>
        <w:rPr>
          <w:rFonts w:hint="eastAsia"/>
        </w:rPr>
        <w:t>所有接线端子，接线端子组须分别标识。标识可采用打印的标记号，也可用制造厂提供的标记方式。标识为白底黑字。端子品牌在</w:t>
      </w:r>
      <w:r>
        <w:rPr>
          <w:rFonts w:hint="eastAsia"/>
          <w:color w:val="auto"/>
        </w:rPr>
        <w:t>魏德米勒、菲尼克斯</w:t>
      </w:r>
      <w:r>
        <w:rPr>
          <w:rFonts w:hint="eastAsia"/>
        </w:rPr>
        <w:t>中选择。</w:t>
      </w:r>
    </w:p>
    <w:p>
      <w:pPr>
        <w:numPr>
          <w:ilvl w:val="0"/>
          <w:numId w:val="11"/>
        </w:numPr>
        <w:spacing w:line="360" w:lineRule="auto"/>
        <w:ind w:firstLine="420" w:firstLineChars="200"/>
      </w:pPr>
      <w:r>
        <w:rPr>
          <w:rFonts w:hint="eastAsia"/>
        </w:rPr>
        <w:t>箱内及柜内设备安装必须采用D</w:t>
      </w:r>
      <w:r>
        <w:t>IN</w:t>
      </w:r>
      <w:r>
        <w:rPr>
          <w:rFonts w:hint="eastAsia"/>
        </w:rPr>
        <w:t>导轨固定安装。且按需配置电源插座、断电器、接线端子和DIN导轨。</w:t>
      </w:r>
    </w:p>
    <w:p>
      <w:pPr>
        <w:pStyle w:val="34"/>
        <w:numPr>
          <w:ilvl w:val="0"/>
          <w:numId w:val="11"/>
        </w:numPr>
        <w:spacing w:line="360" w:lineRule="auto"/>
        <w:rPr>
          <w:rFonts w:ascii="宋体" w:hAnsi="宋体"/>
          <w:szCs w:val="21"/>
        </w:rPr>
      </w:pPr>
      <w:r>
        <w:rPr>
          <w:rFonts w:hint="eastAsia" w:ascii="宋体" w:hAnsi="宋体"/>
          <w:szCs w:val="21"/>
        </w:rPr>
        <w:t>根据场地的要求，选用安装的立杆、防护箱等安装必须牢固可靠，满足沿海地区</w:t>
      </w:r>
      <w:r>
        <w:rPr>
          <w:rFonts w:hint="eastAsia" w:ascii="宋体" w:hAnsi="宋体"/>
          <w:color w:val="auto"/>
          <w:szCs w:val="21"/>
        </w:rPr>
        <w:t>抗盐碱腐蚀、1</w:t>
      </w:r>
      <w:r>
        <w:rPr>
          <w:rFonts w:ascii="宋体" w:hAnsi="宋体"/>
          <w:color w:val="auto"/>
          <w:szCs w:val="21"/>
        </w:rPr>
        <w:t>2</w:t>
      </w:r>
      <w:r>
        <w:rPr>
          <w:rFonts w:hint="eastAsia" w:ascii="宋体" w:hAnsi="宋体"/>
          <w:color w:val="auto"/>
          <w:szCs w:val="21"/>
        </w:rPr>
        <w:t>级台风</w:t>
      </w:r>
      <w:r>
        <w:rPr>
          <w:rFonts w:hint="eastAsia" w:ascii="宋体" w:hAnsi="宋体"/>
          <w:szCs w:val="21"/>
        </w:rPr>
        <w:t>等要求。</w:t>
      </w:r>
    </w:p>
    <w:p>
      <w:pPr>
        <w:numPr>
          <w:ilvl w:val="0"/>
          <w:numId w:val="11"/>
        </w:numPr>
        <w:spacing w:line="360" w:lineRule="auto"/>
        <w:ind w:firstLine="420" w:firstLineChars="200"/>
        <w:rPr>
          <w:rFonts w:asciiTheme="minorEastAsia" w:hAnsiTheme="minorEastAsia"/>
          <w:szCs w:val="21"/>
        </w:rPr>
      </w:pPr>
      <w:r>
        <w:rPr>
          <w:rFonts w:hint="eastAsia" w:asciiTheme="minorEastAsia" w:hAnsiTheme="minorEastAsia"/>
          <w:szCs w:val="21"/>
        </w:rPr>
        <w:t>正品保障承诺：供应商承诺提供的设备产品、软件及辅材等均为正品，不贴牌、假冒。供货需提供厂家原厂证明加盖厂家公章、提供主要设备（网络存储设备、视频云存储系统软件、视频综合平台、网络枪机、网络球机、磁盘阵列、防爆球机、防爆枪机）权威机构检测报告加盖原厂公章（原件备查）。</w:t>
      </w:r>
    </w:p>
    <w:p>
      <w:pPr>
        <w:numPr>
          <w:ilvl w:val="0"/>
          <w:numId w:val="11"/>
        </w:numPr>
        <w:spacing w:line="360" w:lineRule="auto"/>
        <w:ind w:firstLine="420" w:firstLineChars="200"/>
        <w:rPr>
          <w:rFonts w:asciiTheme="minorEastAsia" w:hAnsiTheme="minorEastAsia"/>
          <w:szCs w:val="21"/>
        </w:rPr>
      </w:pPr>
      <w:r>
        <w:rPr>
          <w:rFonts w:hint="eastAsia" w:asciiTheme="minorEastAsia" w:hAnsiTheme="minorEastAsia"/>
          <w:szCs w:val="21"/>
        </w:rPr>
        <w:t>此次为EPC总包，需要满足甲方监控区域需求的情况下包工包料包设备完成，施工量请仔细现场勘察并做好报价，</w:t>
      </w:r>
      <w:r>
        <w:rPr>
          <w:rFonts w:hint="eastAsia"/>
        </w:rPr>
        <w:t>仔细核算</w:t>
      </w:r>
      <w:r>
        <w:rPr>
          <w:rFonts w:hint="eastAsia" w:asciiTheme="minorEastAsia" w:hAnsiTheme="minorEastAsia"/>
          <w:szCs w:val="21"/>
        </w:rPr>
        <w:t>《工程设备清单》《备件量清单》、及工程所需材料，后期施工过程中由于乙方责任遗漏核算的工程量、材料等产生的费用，由施工单位自行承担，及后续验收不能满足甲方需求而产生的施工量、材料设备等的增量由乙方负责，不可增加合同总价。</w:t>
      </w:r>
    </w:p>
    <w:p>
      <w:pPr>
        <w:numPr>
          <w:ilvl w:val="0"/>
          <w:numId w:val="11"/>
        </w:numPr>
        <w:spacing w:line="360" w:lineRule="auto"/>
        <w:ind w:firstLine="422" w:firstLineChars="200"/>
        <w:rPr>
          <w:b/>
          <w:bCs/>
        </w:rPr>
      </w:pPr>
      <w:r>
        <w:rPr>
          <w:rFonts w:hint="eastAsia"/>
          <w:b/>
          <w:bCs/>
        </w:rPr>
        <w:t>施工单位资质需至少满足“</w:t>
      </w:r>
      <w:r>
        <w:rPr>
          <w:rFonts w:hint="eastAsia"/>
          <w:b/>
          <w:bCs/>
          <w:color w:val="auto"/>
        </w:rPr>
        <w:t>电子与智能化工程专业承包二级</w:t>
      </w:r>
      <w:r>
        <w:rPr>
          <w:rFonts w:hint="eastAsia"/>
          <w:b/>
          <w:bCs/>
        </w:rPr>
        <w:t>”，且公司有相应配套的设计、施工人员。</w:t>
      </w:r>
    </w:p>
    <w:p>
      <w:pPr>
        <w:spacing w:beforeLines="50" w:afterLines="50" w:line="360" w:lineRule="auto"/>
        <w:contextualSpacing/>
        <w:rPr>
          <w:rFonts w:eastAsia="宋体"/>
          <w:b/>
          <w:bCs/>
        </w:rPr>
      </w:pPr>
      <w:r>
        <w:rPr>
          <w:rFonts w:hint="eastAsia"/>
          <w:b/>
          <w:bCs/>
        </w:rPr>
        <w:t>整体系统验收满足</w:t>
      </w:r>
      <w:r>
        <w:rPr>
          <w:rFonts w:hint="eastAsia" w:ascii="宋体" w:hAnsi="宋体" w:eastAsia="宋体" w:cs="宋体"/>
          <w:b/>
          <w:bCs/>
          <w:color w:val="auto"/>
          <w:sz w:val="24"/>
          <w:szCs w:val="24"/>
          <w:shd w:val="clear" w:color="auto" w:fill="FFFFFF"/>
        </w:rPr>
        <w:t>《石油石化系统防范要求》及</w:t>
      </w:r>
      <w:r>
        <w:rPr>
          <w:rFonts w:hint="eastAsia" w:ascii="宋体" w:hAnsi="宋体" w:eastAsia="宋体" w:cs="宋体"/>
          <w:b/>
          <w:bCs/>
          <w:color w:val="auto"/>
          <w:szCs w:val="21"/>
        </w:rPr>
        <w:t>《福建省固定污染源自动监控管理办法》</w:t>
      </w:r>
      <w:r>
        <w:rPr>
          <w:rFonts w:hint="eastAsia" w:ascii="宋体" w:hAnsi="宋体" w:eastAsia="宋体" w:cs="宋体"/>
          <w:b/>
          <w:bCs/>
          <w:szCs w:val="21"/>
        </w:rPr>
        <w:t>。</w:t>
      </w:r>
    </w:p>
    <w:p>
      <w:pPr>
        <w:numPr>
          <w:ilvl w:val="0"/>
          <w:numId w:val="11"/>
        </w:numPr>
        <w:spacing w:line="360" w:lineRule="auto"/>
        <w:ind w:firstLine="420" w:firstLineChars="200"/>
      </w:pPr>
      <w:r>
        <w:rPr>
          <w:rFonts w:hint="eastAsia"/>
        </w:rPr>
        <w:t>工期要求：合同签订之日起</w:t>
      </w:r>
      <w:r>
        <w:rPr>
          <w:rFonts w:hint="eastAsia"/>
          <w:lang w:val="en-US" w:eastAsia="zh-CN"/>
        </w:rPr>
        <w:t>5</w:t>
      </w:r>
      <w:r>
        <w:rPr>
          <w:rFonts w:hint="eastAsia"/>
        </w:rPr>
        <w:t>5天内完成供货、安装及调试工作。</w:t>
      </w:r>
    </w:p>
    <w:p>
      <w:pPr>
        <w:spacing w:line="360" w:lineRule="auto"/>
        <w:rPr>
          <w:rFonts w:asciiTheme="minorEastAsia" w:hAnsiTheme="minorEastAsia"/>
          <w:sz w:val="28"/>
          <w:szCs w:val="28"/>
        </w:rPr>
      </w:pPr>
      <w:r>
        <w:rPr>
          <w:rFonts w:hint="eastAsia" w:ascii="宋体" w:eastAsia="宋体" w:cs="宋体"/>
          <w:bCs/>
          <w:sz w:val="28"/>
          <w:szCs w:val="28"/>
        </w:rPr>
        <w:t>4.2工程范围</w:t>
      </w: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4</w:t>
      </w:r>
      <w:r>
        <w:rPr>
          <w:rFonts w:asciiTheme="minorEastAsia" w:hAnsiTheme="minorEastAsia"/>
          <w:b/>
          <w:bCs/>
          <w:sz w:val="24"/>
          <w:szCs w:val="24"/>
        </w:rPr>
        <w:t>.2.1</w:t>
      </w:r>
      <w:r>
        <w:rPr>
          <w:rFonts w:hint="eastAsia" w:asciiTheme="minorEastAsia" w:hAnsiTheme="minorEastAsia"/>
          <w:b/>
          <w:bCs/>
          <w:sz w:val="24"/>
          <w:szCs w:val="24"/>
        </w:rPr>
        <w:t>系统设计</w:t>
      </w:r>
    </w:p>
    <w:p>
      <w:pPr>
        <w:spacing w:line="360" w:lineRule="auto"/>
        <w:ind w:firstLine="315" w:firstLineChars="150"/>
        <w:jc w:val="left"/>
        <w:rPr>
          <w:rFonts w:cs="宋体"/>
          <w:b/>
          <w:kern w:val="0"/>
        </w:rPr>
      </w:pPr>
      <w:r>
        <w:rPr>
          <w:rFonts w:hint="eastAsia" w:asciiTheme="minorEastAsia" w:hAnsiTheme="minorEastAsia"/>
          <w:szCs w:val="21"/>
        </w:rPr>
        <w:t>智能监控系统从逻辑上可分为监控前端系统、传输系统、视频存储系统、监控中心系统、视频综合管理平台、智能运维系统等几部分。本次项目涉及以下几个部分的建设：</w:t>
      </w: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4.2.2监控前端</w:t>
      </w:r>
    </w:p>
    <w:p>
      <w:pPr>
        <w:pStyle w:val="63"/>
        <w:widowControl/>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系统监控前端支持多种类型的摄像机接入，系统配置高清网络枪机、半球机等网络设备，按照标准的音视频编码格式及标准的通信协议，可直接接入网络并进行音视频数据的传输。</w:t>
      </w: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4.2.3存储系统</w:t>
      </w:r>
    </w:p>
    <w:p>
      <w:pPr>
        <w:pStyle w:val="63"/>
        <w:widowControl/>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视频存储系统负责对视频数据进行存储，中心控制室</w:t>
      </w:r>
      <w:r>
        <w:rPr>
          <w:rFonts w:asciiTheme="minorEastAsia" w:hAnsiTheme="minorEastAsia" w:eastAsiaTheme="minorEastAsia" w:cstheme="minorBidi"/>
          <w:sz w:val="21"/>
          <w:szCs w:val="21"/>
        </w:rPr>
        <w:t>采用</w:t>
      </w:r>
      <w:r>
        <w:rPr>
          <w:rFonts w:hint="eastAsia" w:asciiTheme="minorEastAsia" w:hAnsiTheme="minorEastAsia" w:eastAsiaTheme="minorEastAsia" w:cstheme="minorBidi"/>
          <w:sz w:val="21"/>
          <w:szCs w:val="21"/>
        </w:rPr>
        <w:t>视频云技术进行所有监控设备的数据集中存储。</w:t>
      </w: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4.2.4视频综合管理平台</w:t>
      </w:r>
    </w:p>
    <w:p>
      <w:pPr>
        <w:widowControl/>
        <w:spacing w:after="200" w:line="360" w:lineRule="auto"/>
        <w:ind w:firstLine="420" w:firstLineChars="200"/>
        <w:jc w:val="left"/>
        <w:rPr>
          <w:rFonts w:asciiTheme="minorEastAsia" w:hAnsiTheme="minorEastAsia"/>
          <w:szCs w:val="21"/>
        </w:rPr>
      </w:pPr>
      <w:r>
        <w:rPr>
          <w:rFonts w:hint="eastAsia" w:asciiTheme="minorEastAsia" w:hAnsiTheme="minorEastAsia"/>
          <w:szCs w:val="21"/>
        </w:rPr>
        <w:t>为了使智能监控系统更加稳定和方便管理，将多个监控子系统合成一套监控系统，由统一的服务器来管理。监控中心可以对所有图像进行实时浏览、云台控制、录像查询和回放、录像资料下载。其他分控中心只有实时监控本区域图像的权限。在网络上的任何一台计算机只需经管理员授权登陆服务器完成对网络中各监控点的控制及浏览。</w:t>
      </w: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4.2.5系统运维平台应用</w:t>
      </w:r>
      <w:r>
        <w:rPr>
          <w:rFonts w:hint="eastAsia" w:asciiTheme="minorEastAsia" w:hAnsiTheme="minorEastAsia"/>
          <w:szCs w:val="21"/>
        </w:rPr>
        <w:t xml:space="preserve">  </w:t>
      </w:r>
    </w:p>
    <w:p>
      <w:pPr>
        <w:widowControl w:val="0"/>
        <w:spacing w:after="0" w:line="360" w:lineRule="auto"/>
        <w:ind w:firstLine="420" w:firstLineChars="200"/>
        <w:jc w:val="left"/>
        <w:rPr>
          <w:rFonts w:asciiTheme="minorEastAsia" w:hAnsiTheme="minorEastAsia"/>
          <w:szCs w:val="21"/>
        </w:rPr>
      </w:pPr>
      <w:r>
        <w:rPr>
          <w:rFonts w:hint="eastAsia" w:asciiTheme="minorEastAsia" w:hAnsiTheme="minorEastAsia"/>
          <w:szCs w:val="21"/>
        </w:rPr>
        <w:t>利用视频质量诊断系统，实现设备资源的综合管理与运维，通过配置巡检计划，定期对监控资源进行信息采集，实现信息的展现与异常报警。通过以事件管理为中心的管理功能和流程，提高管理人员对设备的实时监控运维能力。该系统提供完善的网络及服务统计分析、趋势分析功能，并具备合理、完善、可靠、综合、智能的配置、性能、故障、安全管理功能。</w:t>
      </w: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4.2.6监控布置</w:t>
      </w:r>
    </w:p>
    <w:p>
      <w:pPr>
        <w:spacing w:line="360" w:lineRule="auto"/>
        <w:ind w:firstLine="420" w:firstLineChars="200"/>
      </w:pPr>
      <w:r>
        <w:rPr>
          <w:rFonts w:hint="eastAsia" w:ascii="宋体" w:hAnsi="宋体"/>
          <w:szCs w:val="21"/>
        </w:rPr>
        <w:t>按照不同监控场合、监控目标和监控实战需求，选择不同的监控图像质量，灵活选择固定枪机或半球等监控设备。</w:t>
      </w:r>
      <w:r>
        <w:rPr>
          <w:rFonts w:ascii="宋体" w:hAnsi="宋体"/>
          <w:szCs w:val="21"/>
        </w:rPr>
        <w:t>在</w:t>
      </w:r>
      <w:r>
        <w:rPr>
          <w:rFonts w:hint="eastAsia" w:ascii="宋体" w:hAnsi="宋体"/>
          <w:szCs w:val="21"/>
        </w:rPr>
        <w:t>脱硫控制室配置P</w:t>
      </w:r>
      <w:r>
        <w:rPr>
          <w:rFonts w:ascii="宋体" w:hAnsi="宋体"/>
          <w:szCs w:val="21"/>
        </w:rPr>
        <w:t>C和显示器</w:t>
      </w:r>
      <w:r>
        <w:rPr>
          <w:rFonts w:hint="eastAsia" w:ascii="宋体" w:hAnsi="宋体"/>
          <w:szCs w:val="21"/>
        </w:rPr>
        <w:t>，</w:t>
      </w:r>
      <w:r>
        <w:rPr>
          <w:rFonts w:ascii="宋体" w:hAnsi="宋体"/>
          <w:szCs w:val="21"/>
        </w:rPr>
        <w:t>作为临时监控中心</w:t>
      </w:r>
      <w:r>
        <w:rPr>
          <w:rFonts w:hint="eastAsia" w:ascii="宋体" w:hAnsi="宋体"/>
          <w:szCs w:val="21"/>
        </w:rPr>
        <w:t>；在视频监测点周边配置固定汇聚中转箱，由脱硫控制室敷设光纤至集中控制室。</w:t>
      </w: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4.2.</w:t>
      </w:r>
      <w:bookmarkStart w:id="16" w:name="_Toc116998009"/>
      <w:r>
        <w:rPr>
          <w:rFonts w:hint="eastAsia" w:asciiTheme="minorEastAsia" w:hAnsiTheme="minorEastAsia"/>
          <w:b/>
          <w:bCs/>
          <w:sz w:val="24"/>
          <w:szCs w:val="24"/>
        </w:rPr>
        <w:t>7前端部署</w:t>
      </w:r>
      <w:bookmarkEnd w:id="16"/>
    </w:p>
    <w:p>
      <w:pPr>
        <w:spacing w:line="360" w:lineRule="auto"/>
        <w:ind w:firstLine="482"/>
        <w:rPr>
          <w:rFonts w:ascii="Arial" w:hAnsi="Arial" w:cs="宋体"/>
          <w:sz w:val="24"/>
        </w:rPr>
      </w:pPr>
      <w:r>
        <w:rPr>
          <w:rFonts w:hint="eastAsia" w:ascii="宋体" w:hAnsi="宋体" w:cs="宋体"/>
          <w:sz w:val="24"/>
        </w:rPr>
        <w:t>针对具体监控点位的实际情况，摄像机设备，网络传输设备、光纤盒、防雷器、电源等部署于室外智能机箱。</w:t>
      </w:r>
    </w:p>
    <w:p>
      <w:pPr>
        <w:spacing w:line="360" w:lineRule="auto"/>
        <w:ind w:firstLine="482"/>
        <w:rPr>
          <w:rFonts w:ascii="Arial" w:hAnsi="Arial" w:cs="宋体"/>
          <w:sz w:val="24"/>
        </w:rPr>
      </w:pPr>
      <w:r>
        <w:rPr>
          <w:rFonts w:hint="eastAsia" w:ascii="宋体" w:hAnsi="宋体" w:cs="宋体"/>
          <w:sz w:val="24"/>
        </w:rPr>
        <w:t>根据实际需要配置前端基础配套设备如：防雷器、设备箱、视频传输设备和线缆。</w:t>
      </w:r>
    </w:p>
    <w:p>
      <w:pPr>
        <w:spacing w:line="360" w:lineRule="auto"/>
        <w:ind w:firstLine="482"/>
        <w:rPr>
          <w:rFonts w:ascii="Arial" w:hAnsi="Arial" w:cs="宋体"/>
        </w:rPr>
      </w:pPr>
      <w:r>
        <w:rPr>
          <w:rFonts w:hint="eastAsia" w:ascii="宋体" w:hAnsi="宋体" w:cs="宋体"/>
          <w:sz w:val="24"/>
        </w:rPr>
        <w:t>监控网络摄像机前端部署架构图如下图所示：</w:t>
      </w:r>
    </w:p>
    <w:p>
      <w:pPr>
        <w:spacing w:line="360" w:lineRule="auto"/>
        <w:jc w:val="center"/>
        <w:rPr>
          <w:rFonts w:ascii="Arial" w:hAnsi="Arial" w:cs="宋体"/>
          <w:sz w:val="24"/>
        </w:rPr>
      </w:pPr>
      <w:r>
        <w:rPr>
          <w:rFonts w:ascii="Arial" w:hAnsi="Arial" w:cs="宋体"/>
          <w:sz w:val="24"/>
        </w:rPr>
        <w:drawing>
          <wp:inline distT="0" distB="0" distL="114300" distR="114300">
            <wp:extent cx="4667250" cy="3267075"/>
            <wp:effectExtent l="0" t="0" r="0" b="0"/>
            <wp:docPr id="145" name="图片 2" descr="C:\Users\MOQING~1\AppData\Local\Temp\ksohtml\wps182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2" descr="C:\Users\MOQING~1\AppData\Local\Temp\ksohtml\wps182F.tmp.jpg"/>
                    <pic:cNvPicPr>
                      <a:picLocks noChangeAspect="1"/>
                    </pic:cNvPicPr>
                  </pic:nvPicPr>
                  <pic:blipFill>
                    <a:blip r:embed="rId5" cstate="print"/>
                    <a:stretch>
                      <a:fillRect/>
                    </a:stretch>
                  </pic:blipFill>
                  <pic:spPr>
                    <a:xfrm>
                      <a:off x="0" y="0"/>
                      <a:ext cx="4667250" cy="3267075"/>
                    </a:xfrm>
                    <a:prstGeom prst="rect">
                      <a:avLst/>
                    </a:prstGeom>
                    <a:noFill/>
                    <a:ln w="9525">
                      <a:noFill/>
                    </a:ln>
                  </pic:spPr>
                </pic:pic>
              </a:graphicData>
            </a:graphic>
          </wp:inline>
        </w:drawing>
      </w:r>
      <w:r>
        <w:rPr>
          <w:rFonts w:ascii="Arial" w:hAnsi="Arial" w:cs="宋体"/>
          <w:sz w:val="24"/>
        </w:rPr>
        <w:t xml:space="preserve"> </w:t>
      </w:r>
    </w:p>
    <w:p>
      <w:pPr>
        <w:jc w:val="center"/>
        <w:rPr>
          <w:szCs w:val="21"/>
        </w:rPr>
      </w:pPr>
      <w:r>
        <w:rPr>
          <w:rFonts w:hint="eastAsia" w:ascii="宋体" w:hAnsi="宋体"/>
          <w:szCs w:val="21"/>
        </w:rPr>
        <w:t>【前端部署架构示意图</w:t>
      </w:r>
      <w:bookmarkStart w:id="17" w:name="_Toc495665949"/>
      <w:bookmarkEnd w:id="17"/>
      <w:r>
        <w:rPr>
          <w:rFonts w:hint="eastAsia" w:ascii="宋体" w:hAnsi="宋体"/>
          <w:szCs w:val="21"/>
        </w:rPr>
        <w:t>】</w:t>
      </w: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4.2.8前端配套</w:t>
      </w:r>
    </w:p>
    <w:p>
      <w:pPr>
        <w:pStyle w:val="5"/>
        <w:numPr>
          <w:ilvl w:val="0"/>
          <w:numId w:val="12"/>
        </w:numPr>
        <w:tabs>
          <w:tab w:val="left" w:pos="360"/>
        </w:tabs>
        <w:spacing w:before="60" w:after="60"/>
        <w:ind w:left="0" w:firstLine="0"/>
        <w:rPr>
          <w:rFonts w:asciiTheme="minorEastAsia" w:hAnsiTheme="minorEastAsia" w:eastAsiaTheme="minorEastAsia"/>
          <w:b w:val="0"/>
          <w:sz w:val="21"/>
          <w:szCs w:val="21"/>
        </w:rPr>
      </w:pPr>
      <w:bookmarkStart w:id="18" w:name="_Toc326565323"/>
      <w:bookmarkEnd w:id="18"/>
      <w:bookmarkStart w:id="19" w:name="_Toc329347900"/>
      <w:bookmarkEnd w:id="19"/>
      <w:bookmarkStart w:id="20" w:name="_Ref367204677"/>
      <w:r>
        <w:rPr>
          <w:rFonts w:hint="eastAsia" w:asciiTheme="minorEastAsia" w:hAnsiTheme="minorEastAsia" w:eastAsiaTheme="minorEastAsia"/>
          <w:b w:val="0"/>
          <w:sz w:val="21"/>
          <w:szCs w:val="21"/>
        </w:rPr>
        <w:t>监控杆件</w:t>
      </w:r>
      <w:bookmarkEnd w:id="20"/>
    </w:p>
    <w:p>
      <w:pPr>
        <w:spacing w:line="360" w:lineRule="auto"/>
        <w:ind w:firstLine="482"/>
        <w:rPr>
          <w:rFonts w:ascii="宋体" w:hAnsi="宋体"/>
          <w:szCs w:val="21"/>
        </w:rPr>
      </w:pPr>
      <w:r>
        <w:rPr>
          <w:rFonts w:hint="eastAsia" w:ascii="宋体" w:hAnsi="宋体"/>
          <w:szCs w:val="21"/>
        </w:rPr>
        <w:t>根据监控点现场实际情况，可采用立杆安装、抱箍安装、壁挂安装以及吊杆安装等方式。其中抱箍、壁挂支架以及吊杆支架有成套产品，根据现场选择符合要求的产品即可。监控立杆设计需要考虑整体杆件的设计、立杆材质、杆型、焊接工艺、表面处理以及杆体颜色等。</w:t>
      </w:r>
    </w:p>
    <w:p>
      <w:pPr>
        <w:spacing w:line="360" w:lineRule="auto"/>
        <w:ind w:firstLine="482"/>
        <w:rPr>
          <w:rFonts w:ascii="宋体" w:hAnsi="宋体"/>
          <w:szCs w:val="21"/>
        </w:rPr>
      </w:pPr>
      <w:r>
        <w:rPr>
          <w:rFonts w:hint="eastAsia" w:ascii="宋体" w:hAnsi="宋体"/>
          <w:szCs w:val="21"/>
        </w:rPr>
        <w:t>根据场地的要求，分别选用T型杆、L型杆，满足沿海地区</w:t>
      </w:r>
      <w:r>
        <w:rPr>
          <w:rFonts w:hint="eastAsia" w:ascii="宋体" w:hAnsi="宋体"/>
          <w:color w:val="auto"/>
          <w:szCs w:val="21"/>
        </w:rPr>
        <w:t>抗盐碱腐蚀、1</w:t>
      </w:r>
      <w:r>
        <w:rPr>
          <w:rFonts w:ascii="宋体" w:hAnsi="宋体"/>
          <w:color w:val="auto"/>
          <w:szCs w:val="21"/>
        </w:rPr>
        <w:t>2</w:t>
      </w:r>
      <w:r>
        <w:rPr>
          <w:rFonts w:hint="eastAsia" w:ascii="宋体" w:hAnsi="宋体"/>
          <w:color w:val="auto"/>
          <w:szCs w:val="21"/>
        </w:rPr>
        <w:t>级台风</w:t>
      </w:r>
      <w:r>
        <w:rPr>
          <w:rFonts w:hint="eastAsia" w:ascii="宋体" w:hAnsi="宋体"/>
          <w:szCs w:val="21"/>
        </w:rPr>
        <w:t>等要求。</w:t>
      </w:r>
    </w:p>
    <w:p>
      <w:pPr>
        <w:spacing w:line="360" w:lineRule="auto"/>
        <w:ind w:firstLine="482"/>
        <w:rPr>
          <w:rFonts w:ascii="宋体" w:hAnsi="宋体"/>
          <w:szCs w:val="21"/>
        </w:rPr>
      </w:pPr>
      <w:r>
        <w:rPr>
          <w:rFonts w:hint="eastAsia" w:ascii="宋体" w:hAnsi="宋体"/>
          <w:szCs w:val="21"/>
        </w:rPr>
        <w:t>采用立杆固定时，杆底端焊接固定法兰盘，预留拉线孔，地基应是硬质，同时根据现场安装点的地质的实际情况，调整相应的尺寸。立杆的安装应牢固，不得歪斜，需用水平仪来测定；制作要美观，其顶部应做防水帽。立杆应有较高强度，抗台风、防摄像机抖动、防攀爬、防腐。立杆基础规格按不同的杆体进行分别设计。</w:t>
      </w:r>
    </w:p>
    <w:p>
      <w:pPr>
        <w:spacing w:line="360" w:lineRule="auto"/>
        <w:ind w:firstLine="482"/>
        <w:rPr>
          <w:rFonts w:ascii="宋体" w:hAnsi="宋体"/>
          <w:color w:val="auto"/>
          <w:szCs w:val="21"/>
        </w:rPr>
      </w:pPr>
      <w:r>
        <w:rPr>
          <w:rFonts w:hint="eastAsia" w:ascii="宋体" w:hAnsi="宋体"/>
          <w:color w:val="auto"/>
          <w:szCs w:val="21"/>
        </w:rPr>
        <w:t>为了满足视频监控系统整体联网的需求，方便快速定位，特制订八位立杆编码规则。包括</w:t>
      </w:r>
      <w:r>
        <w:rPr>
          <w:rFonts w:ascii="宋体" w:hAnsi="宋体"/>
          <w:color w:val="auto"/>
          <w:szCs w:val="21"/>
        </w:rPr>
        <w:t>2</w:t>
      </w:r>
      <w:r>
        <w:rPr>
          <w:rFonts w:hint="eastAsia" w:ascii="宋体" w:hAnsi="宋体"/>
          <w:color w:val="auto"/>
          <w:szCs w:val="21"/>
        </w:rPr>
        <w:t>位的一级单位</w:t>
      </w:r>
      <w:r>
        <w:rPr>
          <w:rFonts w:ascii="宋体" w:hAnsi="宋体"/>
          <w:color w:val="auto"/>
          <w:szCs w:val="21"/>
        </w:rPr>
        <w:t>+2</w:t>
      </w:r>
      <w:r>
        <w:rPr>
          <w:rFonts w:hint="eastAsia" w:ascii="宋体" w:hAnsi="宋体"/>
          <w:color w:val="auto"/>
          <w:szCs w:val="21"/>
        </w:rPr>
        <w:t>位二级单位编码</w:t>
      </w:r>
      <w:r>
        <w:rPr>
          <w:rFonts w:ascii="宋体" w:hAnsi="宋体"/>
          <w:color w:val="auto"/>
          <w:szCs w:val="21"/>
        </w:rPr>
        <w:t>+4</w:t>
      </w:r>
      <w:r>
        <w:rPr>
          <w:rFonts w:hint="eastAsia" w:ascii="宋体" w:hAnsi="宋体"/>
          <w:color w:val="auto"/>
          <w:szCs w:val="21"/>
        </w:rPr>
        <w:t>位的立杆编码，从而构成</w:t>
      </w:r>
      <w:r>
        <w:rPr>
          <w:rFonts w:ascii="宋体" w:hAnsi="宋体"/>
          <w:color w:val="auto"/>
          <w:szCs w:val="21"/>
        </w:rPr>
        <w:t>8</w:t>
      </w:r>
      <w:r>
        <w:rPr>
          <w:rFonts w:hint="eastAsia" w:ascii="宋体" w:hAnsi="宋体"/>
          <w:color w:val="auto"/>
          <w:szCs w:val="21"/>
        </w:rPr>
        <w:t>位立杆编码。</w:t>
      </w:r>
    </w:p>
    <w:p>
      <w:pPr>
        <w:pStyle w:val="5"/>
        <w:numPr>
          <w:ilvl w:val="0"/>
          <w:numId w:val="12"/>
        </w:numPr>
        <w:tabs>
          <w:tab w:val="left" w:pos="360"/>
        </w:tabs>
        <w:spacing w:before="60" w:after="60"/>
        <w:ind w:left="0" w:firstLine="0"/>
        <w:rPr>
          <w:rFonts w:asciiTheme="minorEastAsia" w:hAnsiTheme="minorEastAsia" w:eastAsiaTheme="minorEastAsia"/>
          <w:b w:val="0"/>
          <w:sz w:val="21"/>
          <w:szCs w:val="21"/>
        </w:rPr>
      </w:pPr>
      <w:bookmarkStart w:id="21" w:name="_Ref367204698"/>
      <w:bookmarkEnd w:id="21"/>
      <w:bookmarkStart w:id="22" w:name="_Toc326565324"/>
      <w:bookmarkEnd w:id="22"/>
      <w:bookmarkStart w:id="23" w:name="_Toc329347901"/>
      <w:r>
        <w:rPr>
          <w:rFonts w:hint="eastAsia" w:asciiTheme="minorEastAsia" w:hAnsiTheme="minorEastAsia" w:eastAsiaTheme="minorEastAsia"/>
          <w:b w:val="0"/>
          <w:sz w:val="21"/>
          <w:szCs w:val="21"/>
        </w:rPr>
        <w:t>室外机箱</w:t>
      </w:r>
      <w:bookmarkEnd w:id="23"/>
    </w:p>
    <w:p>
      <w:pPr>
        <w:spacing w:line="360" w:lineRule="auto"/>
        <w:ind w:firstLine="482"/>
        <w:rPr>
          <w:rFonts w:ascii="宋体" w:hAnsi="宋体"/>
          <w:color w:val="auto"/>
          <w:szCs w:val="21"/>
        </w:rPr>
      </w:pPr>
      <w:r>
        <w:rPr>
          <w:rFonts w:hint="eastAsia" w:ascii="宋体" w:hAnsi="宋体"/>
          <w:color w:val="auto"/>
          <w:szCs w:val="21"/>
        </w:rPr>
        <w:t>通过对运行维护需求、实际地理环境、气候、安全性、稳定性分析，新建室外机箱应采用室外防水机箱。箱体内部应提供电源配电模块、防雷模块、绕纤盘、接地铜排、散热风扇，预留网络传输设备放置空间。箱体内各模块逻辑连接图如下图所示，根据各监控点位摄像机数量和其他接入设备要求，配置二合一防雷模块、防雷插座以及其他配套模块。</w:t>
      </w:r>
    </w:p>
    <w:p>
      <w:pPr>
        <w:spacing w:line="360" w:lineRule="auto"/>
        <w:jc w:val="center"/>
        <w:rPr>
          <w:rFonts w:cs="宋体"/>
          <w:szCs w:val="21"/>
        </w:rPr>
      </w:pPr>
      <w:r>
        <w:drawing>
          <wp:inline distT="0" distB="0" distL="114300" distR="114300">
            <wp:extent cx="6524625" cy="45148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6524625" cy="4514850"/>
                    </a:xfrm>
                    <a:prstGeom prst="rect">
                      <a:avLst/>
                    </a:prstGeom>
                    <a:noFill/>
                    <a:ln>
                      <a:noFill/>
                    </a:ln>
                  </pic:spPr>
                </pic:pic>
              </a:graphicData>
            </a:graphic>
          </wp:inline>
        </w:drawing>
      </w:r>
      <w:r>
        <w:rPr>
          <w:rFonts w:cs="宋体"/>
          <w:szCs w:val="21"/>
        </w:rPr>
        <w:t xml:space="preserve"> </w:t>
      </w:r>
    </w:p>
    <w:p>
      <w:pPr>
        <w:spacing w:before="100" w:beforeAutospacing="1" w:after="100" w:afterAutospacing="1"/>
        <w:jc w:val="center"/>
        <w:rPr>
          <w:szCs w:val="21"/>
        </w:rPr>
      </w:pPr>
      <w:bookmarkStart w:id="24" w:name="_Toc355941141"/>
      <w:bookmarkEnd w:id="24"/>
      <w:bookmarkStart w:id="25" w:name="_Toc31896"/>
      <w:r>
        <w:rPr>
          <w:rFonts w:hint="eastAsia" w:ascii="宋体" w:hAnsi="宋体"/>
          <w:szCs w:val="21"/>
        </w:rPr>
        <w:t>【监控点接线示意图</w:t>
      </w:r>
      <w:bookmarkEnd w:id="25"/>
      <w:r>
        <w:rPr>
          <w:rFonts w:hint="eastAsia" w:ascii="宋体" w:hAnsi="宋体"/>
          <w:szCs w:val="21"/>
        </w:rPr>
        <w:t>】</w:t>
      </w:r>
    </w:p>
    <w:p>
      <w:pPr>
        <w:spacing w:line="360" w:lineRule="auto"/>
        <w:ind w:firstLine="482"/>
        <w:rPr>
          <w:rFonts w:cs="宋体"/>
          <w:szCs w:val="21"/>
        </w:rPr>
      </w:pPr>
      <w:r>
        <w:rPr>
          <w:rFonts w:hint="eastAsia" w:ascii="宋体" w:hAnsi="宋体"/>
          <w:szCs w:val="21"/>
        </w:rPr>
        <w:t>通过分析其他配套设备的数量和尺寸后，保证箱体内部空间充足、方便设备安装和维护，同时应与杆体大小协调。</w:t>
      </w:r>
    </w:p>
    <w:p>
      <w:pPr>
        <w:spacing w:line="360" w:lineRule="auto"/>
        <w:ind w:firstLine="482"/>
      </w:pPr>
      <w:r>
        <w:rPr>
          <w:rFonts w:hint="eastAsia" w:ascii="宋体" w:hAnsi="宋体"/>
          <w:szCs w:val="21"/>
        </w:rPr>
        <w:t>用于箱体的金属材料应具备抵抗腐蚀、电化学反应、防酸雨能力，监控箱结构为露天环境使用设计，应具有良好的防水、防尘、散热、防盗、防寒、防曝晒结构。</w:t>
      </w:r>
    </w:p>
    <w:p>
      <w:pPr>
        <w:pStyle w:val="5"/>
        <w:numPr>
          <w:ilvl w:val="0"/>
          <w:numId w:val="12"/>
        </w:numPr>
        <w:tabs>
          <w:tab w:val="left" w:pos="360"/>
        </w:tabs>
        <w:spacing w:before="60" w:after="60"/>
        <w:ind w:left="0" w:firstLine="0"/>
        <w:rPr>
          <w:rFonts w:asciiTheme="minorEastAsia" w:hAnsiTheme="minorEastAsia" w:eastAsiaTheme="minorEastAsia"/>
          <w:b w:val="0"/>
          <w:sz w:val="21"/>
          <w:szCs w:val="21"/>
        </w:rPr>
      </w:pPr>
      <w:bookmarkStart w:id="26" w:name="_Ref367204729"/>
      <w:bookmarkEnd w:id="26"/>
      <w:bookmarkStart w:id="27" w:name="_Toc326565329"/>
      <w:bookmarkEnd w:id="27"/>
      <w:bookmarkStart w:id="28" w:name="_Toc329347906"/>
      <w:r>
        <w:rPr>
          <w:rFonts w:hint="eastAsia" w:asciiTheme="minorEastAsia" w:hAnsiTheme="minorEastAsia" w:eastAsiaTheme="minorEastAsia"/>
          <w:b w:val="0"/>
          <w:sz w:val="21"/>
          <w:szCs w:val="21"/>
        </w:rPr>
        <w:t>防雷接地</w:t>
      </w:r>
      <w:bookmarkEnd w:id="28"/>
    </w:p>
    <w:p>
      <w:pPr>
        <w:spacing w:line="360" w:lineRule="auto"/>
        <w:ind w:firstLine="482"/>
        <w:rPr>
          <w:rFonts w:ascii="宋体" w:hAnsi="宋体"/>
          <w:szCs w:val="21"/>
        </w:rPr>
      </w:pPr>
      <w:r>
        <w:rPr>
          <w:rFonts w:hint="eastAsia" w:ascii="宋体" w:hAnsi="宋体"/>
          <w:szCs w:val="21"/>
        </w:rPr>
        <w:t>为保护摄像机不受到直接雷击安装于室外设备需在设备箱内对电源、信号线安装相应的防感应雷措施，采用二合一防雷器。</w:t>
      </w:r>
    </w:p>
    <w:p>
      <w:pPr>
        <w:spacing w:line="360" w:lineRule="auto"/>
        <w:ind w:firstLine="482"/>
        <w:rPr>
          <w:rFonts w:ascii="宋体" w:hAnsi="宋体"/>
          <w:szCs w:val="21"/>
        </w:rPr>
      </w:pPr>
      <w:r>
        <w:rPr>
          <w:rFonts w:hint="eastAsia" w:ascii="宋体" w:hAnsi="宋体"/>
          <w:szCs w:val="21"/>
        </w:rPr>
        <w:t>本方案严格执行国家的有关标准和规范，立杆防雷接地电阻≦</w:t>
      </w:r>
      <w:r>
        <w:rPr>
          <w:rFonts w:ascii="宋体" w:hAnsi="宋体"/>
          <w:szCs w:val="21"/>
        </w:rPr>
        <w:t>10Ω</w:t>
      </w:r>
      <w:r>
        <w:rPr>
          <w:rFonts w:hint="eastAsia" w:ascii="宋体" w:hAnsi="宋体"/>
          <w:szCs w:val="21"/>
        </w:rPr>
        <w:t>。</w:t>
      </w:r>
    </w:p>
    <w:p>
      <w:pPr>
        <w:pStyle w:val="5"/>
        <w:numPr>
          <w:ilvl w:val="0"/>
          <w:numId w:val="12"/>
        </w:numPr>
        <w:tabs>
          <w:tab w:val="left" w:pos="360"/>
        </w:tabs>
        <w:spacing w:before="60" w:after="60"/>
        <w:ind w:left="0" w:firstLine="0"/>
        <w:rPr>
          <w:b w:val="0"/>
          <w:sz w:val="21"/>
          <w:szCs w:val="21"/>
        </w:rPr>
      </w:pPr>
      <w:bookmarkStart w:id="29" w:name="_Ref367204742"/>
      <w:bookmarkEnd w:id="29"/>
      <w:r>
        <w:rPr>
          <w:rFonts w:hint="eastAsia"/>
          <w:b w:val="0"/>
          <w:sz w:val="21"/>
          <w:szCs w:val="21"/>
        </w:rPr>
        <w:t>前端供电</w:t>
      </w:r>
    </w:p>
    <w:p>
      <w:pPr>
        <w:spacing w:line="360" w:lineRule="auto"/>
        <w:ind w:firstLine="482"/>
        <w:rPr>
          <w:rFonts w:ascii="宋体" w:hAnsi="宋体"/>
          <w:szCs w:val="21"/>
        </w:rPr>
      </w:pPr>
      <w:r>
        <w:rPr>
          <w:rFonts w:hint="eastAsia" w:ascii="宋体" w:hAnsi="宋体"/>
          <w:szCs w:val="21"/>
        </w:rPr>
        <w:t>系统前端设备视工程实际情况，可采用分散式供电，重要点位应配备相应的备用电源装置。</w:t>
      </w:r>
    </w:p>
    <w:p>
      <w:pPr>
        <w:spacing w:line="360" w:lineRule="auto"/>
        <w:ind w:firstLine="482"/>
        <w:rPr>
          <w:color w:val="auto"/>
          <w:szCs w:val="21"/>
        </w:rPr>
      </w:pPr>
      <w:bookmarkStart w:id="30" w:name="_Toc355941143"/>
      <w:bookmarkEnd w:id="30"/>
      <w:r>
        <w:rPr>
          <w:rFonts w:hint="eastAsia" w:ascii="宋体" w:hAnsi="宋体"/>
          <w:b/>
          <w:bCs/>
          <w:color w:val="auto"/>
          <w:szCs w:val="21"/>
        </w:rPr>
        <w:t>分散式供电：</w:t>
      </w:r>
      <w:r>
        <w:rPr>
          <w:rFonts w:hint="eastAsia" w:ascii="宋体" w:hAnsi="宋体"/>
          <w:color w:val="auto"/>
          <w:szCs w:val="21"/>
        </w:rPr>
        <w:t>在前端设备的安装位置附近接取电源。适用于较分散的前端监控点供电，以及无法提供集中供电条件的现场安装环境。在这种供电方式下，电源供应的质量较差，维护比较困难，在无法集中供电的情况下可采取此供电方式。</w:t>
      </w:r>
    </w:p>
    <w:p>
      <w:pPr>
        <w:spacing w:line="360" w:lineRule="auto"/>
        <w:rPr>
          <w:rFonts w:ascii="宋体" w:eastAsia="宋体" w:cs="宋体"/>
          <w:b/>
          <w:sz w:val="28"/>
          <w:szCs w:val="28"/>
        </w:rPr>
      </w:pPr>
      <w:r>
        <w:rPr>
          <w:rFonts w:hint="eastAsia" w:ascii="宋体" w:eastAsia="宋体" w:cs="宋体"/>
          <w:b/>
          <w:sz w:val="28"/>
          <w:szCs w:val="28"/>
        </w:rPr>
        <w:t>4.3系统功能要求</w:t>
      </w:r>
    </w:p>
    <w:p>
      <w:pPr>
        <w:pStyle w:val="50"/>
        <w:ind w:firstLine="420"/>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此次视频监控系统建设的核心系统功能主要由存储系统、服务器管理系统等组成。</w:t>
      </w:r>
    </w:p>
    <w:p>
      <w:pPr>
        <w:spacing w:line="360" w:lineRule="auto"/>
        <w:ind w:firstLine="420" w:firstLineChars="200"/>
        <w:rPr>
          <w:rFonts w:asciiTheme="minorEastAsia" w:hAnsiTheme="minorEastAsia"/>
          <w:szCs w:val="21"/>
        </w:rPr>
      </w:pPr>
      <w:r>
        <w:rPr>
          <w:rFonts w:hint="eastAsia" w:asciiTheme="minorEastAsia" w:hAnsiTheme="minorEastAsia"/>
          <w:szCs w:val="21"/>
        </w:rPr>
        <w:t>集控中心可管理整个脱硫脱硝新增所有设备，接收由所辖前端系统的视频、告警等信息，满足对视频查看、厂区设备控制的需求，符合国标设备无条件接入，便于后续扩展、升级和信息共享。</w:t>
      </w:r>
    </w:p>
    <w:p>
      <w:pPr>
        <w:spacing w:line="360" w:lineRule="auto"/>
        <w:ind w:firstLine="480"/>
        <w:rPr>
          <w:rFonts w:asciiTheme="minorEastAsia" w:hAnsiTheme="minorEastAsia"/>
          <w:b/>
          <w:szCs w:val="21"/>
        </w:rPr>
      </w:pPr>
      <w:r>
        <w:rPr>
          <w:rFonts w:hint="eastAsia" w:asciiTheme="minorEastAsia" w:hAnsiTheme="minorEastAsia"/>
          <w:b/>
          <w:szCs w:val="21"/>
        </w:rPr>
        <w:t>4.3.1、存储系统</w:t>
      </w:r>
    </w:p>
    <w:p>
      <w:pPr>
        <w:pStyle w:val="63"/>
        <w:widowControl/>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脱硫小室、取样平台、监控视频图像、报警信息一起通过专用网络传输到集控室，实现对所有接入的视频数据统一管理。</w:t>
      </w:r>
    </w:p>
    <w:p>
      <w:pPr>
        <w:pStyle w:val="63"/>
        <w:widowControl/>
        <w:numPr>
          <w:ilvl w:val="0"/>
          <w:numId w:val="13"/>
        </w:numPr>
        <w:rPr>
          <w:rFonts w:asciiTheme="minorEastAsia" w:hAnsiTheme="minorEastAsia" w:eastAsiaTheme="minorEastAsia" w:cstheme="minorBidi"/>
          <w:sz w:val="21"/>
          <w:szCs w:val="21"/>
        </w:rPr>
      </w:pPr>
      <w:r>
        <w:rPr>
          <w:rFonts w:hint="eastAsia" w:asciiTheme="minorEastAsia" w:hAnsiTheme="minorEastAsia" w:eastAsiaTheme="minorEastAsia" w:cstheme="minorBidi"/>
          <w:b/>
          <w:sz w:val="21"/>
          <w:szCs w:val="21"/>
        </w:rPr>
        <w:t>视频存储管理节点：</w:t>
      </w:r>
      <w:r>
        <w:rPr>
          <w:rFonts w:hint="eastAsia" w:asciiTheme="minorEastAsia" w:hAnsiTheme="minorEastAsia" w:eastAsiaTheme="minorEastAsia" w:cstheme="minorBidi"/>
          <w:sz w:val="21"/>
          <w:szCs w:val="21"/>
        </w:rPr>
        <w:t>部署存储管理服务器，是视频存储系统的核心节点，作为存储系统的调度中心负责存储系统资源管理，本项目设计暂由本地存储节点兼容实现管理节点功能，后续存储系统扩容时再进行系统优化，具备云存储管理节点功能。</w:t>
      </w:r>
    </w:p>
    <w:p>
      <w:pPr>
        <w:numPr>
          <w:ilvl w:val="0"/>
          <w:numId w:val="13"/>
        </w:numPr>
        <w:spacing w:line="360" w:lineRule="auto"/>
        <w:rPr>
          <w:rFonts w:asciiTheme="minorEastAsia" w:hAnsiTheme="minorEastAsia"/>
          <w:szCs w:val="21"/>
        </w:rPr>
      </w:pPr>
      <w:r>
        <w:rPr>
          <w:rFonts w:hint="eastAsia" w:asciiTheme="minorEastAsia" w:hAnsiTheme="minorEastAsia"/>
          <w:b/>
          <w:szCs w:val="21"/>
        </w:rPr>
        <w:t>视频存储节点：</w:t>
      </w:r>
      <w:r>
        <w:rPr>
          <w:rFonts w:hint="eastAsia" w:asciiTheme="minorEastAsia" w:hAnsiTheme="minorEastAsia"/>
          <w:szCs w:val="21"/>
        </w:rPr>
        <w:t>作为存储系统业务的具体执行者负责视频数据存储、读取、存储设备管理、存储空间管理等。前端高清视频信号编码后以视频流的方式直接写入存储节点，录像回放有存储节点直接回放至用户和解码器，录像和回放不通过中转环节；同时存储节点可内嵌流媒体软件模块，集成部分转发功能。</w:t>
      </w:r>
    </w:p>
    <w:p>
      <w:pPr>
        <w:numPr>
          <w:ilvl w:val="0"/>
          <w:numId w:val="13"/>
        </w:numPr>
        <w:spacing w:line="360" w:lineRule="auto"/>
        <w:rPr>
          <w:rFonts w:asciiTheme="minorEastAsia" w:hAnsiTheme="minorEastAsia"/>
          <w:szCs w:val="21"/>
        </w:rPr>
      </w:pPr>
      <w:r>
        <w:rPr>
          <w:rFonts w:hint="eastAsia" w:asciiTheme="minorEastAsia" w:hAnsiTheme="minorEastAsia"/>
          <w:b/>
          <w:szCs w:val="21"/>
        </w:rPr>
        <w:t>运维节点：</w:t>
      </w:r>
      <w:r>
        <w:rPr>
          <w:rFonts w:hint="eastAsia" w:asciiTheme="minorEastAsia" w:hAnsiTheme="minorEastAsia"/>
          <w:szCs w:val="21"/>
        </w:rPr>
        <w:t>负责对整个存储系统进行运维管理，包括系统信息获取、故障告警、设备告警等，提升系统运维管理水平。</w:t>
      </w:r>
    </w:p>
    <w:p>
      <w:pPr>
        <w:spacing w:line="360" w:lineRule="auto"/>
        <w:ind w:firstLine="480"/>
        <w:rPr>
          <w:rFonts w:asciiTheme="minorEastAsia" w:hAnsiTheme="minorEastAsia"/>
          <w:b/>
          <w:szCs w:val="21"/>
        </w:rPr>
      </w:pPr>
      <w:bookmarkStart w:id="31" w:name="_Toc389583807"/>
      <w:bookmarkStart w:id="32" w:name="_Toc525720563"/>
      <w:bookmarkStart w:id="33" w:name="_Toc509165111"/>
      <w:bookmarkStart w:id="34" w:name="_Toc510272017"/>
      <w:bookmarkStart w:id="35" w:name="_Toc500856962"/>
      <w:bookmarkStart w:id="36" w:name="_Toc516669870"/>
      <w:bookmarkStart w:id="37" w:name="_Toc510528315"/>
      <w:r>
        <w:rPr>
          <w:rFonts w:hint="eastAsia" w:asciiTheme="minorEastAsia" w:hAnsiTheme="minorEastAsia"/>
          <w:b/>
          <w:szCs w:val="21"/>
        </w:rPr>
        <w:t>4.3.2、服务器管理系统</w:t>
      </w:r>
      <w:bookmarkEnd w:id="31"/>
      <w:bookmarkEnd w:id="32"/>
      <w:bookmarkEnd w:id="33"/>
      <w:bookmarkEnd w:id="34"/>
      <w:bookmarkEnd w:id="35"/>
      <w:bookmarkEnd w:id="36"/>
    </w:p>
    <w:p>
      <w:pPr>
        <w:spacing w:line="360" w:lineRule="auto"/>
        <w:ind w:firstLine="480"/>
        <w:rPr>
          <w:rFonts w:asciiTheme="minorEastAsia" w:hAnsiTheme="minorEastAsia"/>
          <w:szCs w:val="21"/>
        </w:rPr>
      </w:pPr>
      <w:r>
        <w:rPr>
          <w:rFonts w:hint="eastAsia" w:asciiTheme="minorEastAsia" w:hAnsiTheme="minorEastAsia"/>
          <w:szCs w:val="21"/>
        </w:rPr>
        <w:t>平台服务器可以分布式部署、独立运行，各服务器都可以  支持应用集群的方式冗余进行配置和在线扩充，具备彼此的应用服务器接管能力。</w:t>
      </w:r>
    </w:p>
    <w:p>
      <w:pPr>
        <w:spacing w:line="360" w:lineRule="auto"/>
        <w:ind w:firstLine="480"/>
        <w:rPr>
          <w:rFonts w:asciiTheme="minorEastAsia" w:hAnsiTheme="minorEastAsia"/>
          <w:szCs w:val="21"/>
        </w:rPr>
      </w:pPr>
      <w:r>
        <w:rPr>
          <w:rFonts w:hint="eastAsia" w:asciiTheme="minorEastAsia" w:hAnsiTheme="minorEastAsia"/>
          <w:szCs w:val="21"/>
        </w:rPr>
        <w:t>服务器统一采用PC服务器；服务器应具备多CPU系统、高带宽系统总线、I/O总线，具有高速运算和联机事务处理（OLTP）能力，具备集群技术和系统容错能力；服务器应支持双路独立电源输入，采用机架式安装。</w:t>
      </w:r>
      <w:bookmarkStart w:id="38" w:name="_Toc516669871"/>
      <w:bookmarkStart w:id="39" w:name="_Toc510272018"/>
      <w:bookmarkStart w:id="40" w:name="_Toc500856963"/>
      <w:bookmarkStart w:id="41" w:name="_Toc525720564"/>
      <w:bookmarkStart w:id="42" w:name="_Toc509165112"/>
    </w:p>
    <w:bookmarkEnd w:id="38"/>
    <w:bookmarkEnd w:id="39"/>
    <w:bookmarkEnd w:id="40"/>
    <w:bookmarkEnd w:id="41"/>
    <w:bookmarkEnd w:id="42"/>
    <w:p>
      <w:pPr>
        <w:spacing w:line="360" w:lineRule="auto"/>
        <w:ind w:firstLine="480"/>
        <w:rPr>
          <w:rFonts w:asciiTheme="minorEastAsia" w:hAnsiTheme="minorEastAsia"/>
          <w:szCs w:val="21"/>
        </w:rPr>
      </w:pPr>
      <w:r>
        <w:rPr>
          <w:rFonts w:hint="eastAsia" w:asciiTheme="minorEastAsia" w:hAnsiTheme="minorEastAsia"/>
          <w:szCs w:val="21"/>
        </w:rPr>
        <w:t>监控中心系统的中心管理服务器可实现全厂区视频资源的接入和平台设备的管理。</w:t>
      </w:r>
      <w:r>
        <w:rPr>
          <w:rFonts w:asciiTheme="minorEastAsia" w:hAnsiTheme="minorEastAsia"/>
          <w:szCs w:val="21"/>
        </w:rPr>
        <w:t xml:space="preserve"> </w:t>
      </w:r>
      <w:bookmarkStart w:id="43" w:name="_Toc510272019"/>
      <w:bookmarkStart w:id="44" w:name="_Toc509165113"/>
      <w:bookmarkStart w:id="45" w:name="_Toc516669872"/>
      <w:bookmarkStart w:id="46" w:name="_Toc500856964"/>
      <w:bookmarkStart w:id="47" w:name="_Toc525720565"/>
    </w:p>
    <w:bookmarkEnd w:id="43"/>
    <w:bookmarkEnd w:id="44"/>
    <w:bookmarkEnd w:id="45"/>
    <w:bookmarkEnd w:id="46"/>
    <w:bookmarkEnd w:id="47"/>
    <w:p>
      <w:pPr>
        <w:spacing w:line="360" w:lineRule="auto"/>
        <w:ind w:firstLine="480"/>
        <w:rPr>
          <w:rFonts w:asciiTheme="minorEastAsia" w:hAnsiTheme="minorEastAsia"/>
          <w:szCs w:val="21"/>
        </w:rPr>
      </w:pPr>
      <w:bookmarkStart w:id="48" w:name="_Toc525720566"/>
      <w:bookmarkStart w:id="49" w:name="_Toc510272020"/>
      <w:bookmarkStart w:id="50" w:name="_Toc500856965"/>
      <w:bookmarkStart w:id="51" w:name="_Toc509165114"/>
      <w:bookmarkStart w:id="52" w:name="_Toc516669873"/>
      <w:r>
        <w:rPr>
          <w:rFonts w:hint="eastAsia" w:asciiTheme="minorEastAsia" w:hAnsiTheme="minorEastAsia"/>
          <w:b/>
          <w:szCs w:val="21"/>
        </w:rPr>
        <w:t>4.3.3数据库服务器</w:t>
      </w:r>
      <w:bookmarkEnd w:id="48"/>
      <w:bookmarkEnd w:id="49"/>
      <w:bookmarkEnd w:id="50"/>
      <w:bookmarkEnd w:id="51"/>
      <w:bookmarkEnd w:id="52"/>
    </w:p>
    <w:p>
      <w:pPr>
        <w:spacing w:line="360" w:lineRule="auto"/>
        <w:ind w:firstLine="480"/>
        <w:rPr>
          <w:rFonts w:asciiTheme="minorEastAsia" w:hAnsiTheme="minorEastAsia"/>
          <w:szCs w:val="21"/>
        </w:rPr>
      </w:pPr>
      <w:r>
        <w:rPr>
          <w:rFonts w:hint="eastAsia" w:asciiTheme="minorEastAsia" w:hAnsiTheme="minorEastAsia"/>
          <w:szCs w:val="21"/>
        </w:rPr>
        <w:t>数据库服务器建立在数据库系统基础上，具有数据库系统的特性，且有其独特的—面。主要功能如下：</w:t>
      </w:r>
    </w:p>
    <w:p>
      <w:pPr>
        <w:spacing w:line="360" w:lineRule="auto"/>
        <w:ind w:firstLine="480"/>
        <w:rPr>
          <w:rFonts w:asciiTheme="minorEastAsia" w:hAnsiTheme="minorEastAsia"/>
          <w:szCs w:val="21"/>
        </w:rPr>
      </w:pPr>
      <w:r>
        <w:rPr>
          <w:rFonts w:hint="eastAsia" w:asciiTheme="minorEastAsia" w:hAnsiTheme="minorEastAsia"/>
          <w:szCs w:val="21"/>
        </w:rPr>
        <w:t>数据库管理功能，包括系统配置与管理、数据存取与更新管理、数据完整性管理和数据安全性管理；</w:t>
      </w:r>
    </w:p>
    <w:p>
      <w:pPr>
        <w:spacing w:line="360" w:lineRule="auto"/>
        <w:ind w:firstLine="480"/>
        <w:rPr>
          <w:rFonts w:asciiTheme="minorEastAsia" w:hAnsiTheme="minorEastAsia"/>
          <w:szCs w:val="21"/>
        </w:rPr>
      </w:pPr>
      <w:r>
        <w:rPr>
          <w:rFonts w:hint="eastAsia" w:asciiTheme="minorEastAsia" w:hAnsiTheme="minorEastAsia"/>
          <w:szCs w:val="21"/>
        </w:rPr>
        <w:t>数据库的查询和操纵功能 ，该功能包括数据库检索和修改；</w:t>
      </w:r>
    </w:p>
    <w:p>
      <w:pPr>
        <w:spacing w:line="360" w:lineRule="auto"/>
        <w:ind w:firstLine="480"/>
        <w:rPr>
          <w:rFonts w:asciiTheme="minorEastAsia" w:hAnsiTheme="minorEastAsia"/>
          <w:szCs w:val="21"/>
        </w:rPr>
      </w:pPr>
      <w:r>
        <w:rPr>
          <w:rFonts w:hint="eastAsia" w:asciiTheme="minorEastAsia" w:hAnsiTheme="minorEastAsia"/>
          <w:szCs w:val="21"/>
        </w:rPr>
        <w:t>数据库维护功能，包括数据导入/导出管理，数据库结构维护、数据恢复功能和性能监测；</w:t>
      </w:r>
    </w:p>
    <w:p>
      <w:pPr>
        <w:spacing w:line="360" w:lineRule="auto"/>
        <w:ind w:firstLine="480"/>
        <w:rPr>
          <w:rFonts w:asciiTheme="minorEastAsia" w:hAnsiTheme="minorEastAsia"/>
          <w:szCs w:val="21"/>
        </w:rPr>
      </w:pPr>
      <w:r>
        <w:rPr>
          <w:rFonts w:hint="eastAsia" w:asciiTheme="minorEastAsia" w:hAnsiTheme="minorEastAsia"/>
          <w:szCs w:val="21"/>
        </w:rPr>
        <w:t>数据库并行运行，由于在同一时间，访问数据库的用户不止一个，所以数据库服务器必须支持并行运行机制，处理多个事件的同时发生。</w:t>
      </w:r>
      <w:bookmarkStart w:id="53" w:name="_Toc525720567"/>
    </w:p>
    <w:p>
      <w:pPr>
        <w:spacing w:line="360" w:lineRule="auto"/>
        <w:ind w:firstLine="422" w:firstLineChars="200"/>
        <w:rPr>
          <w:rFonts w:asciiTheme="minorEastAsia" w:hAnsiTheme="minorEastAsia"/>
          <w:szCs w:val="21"/>
        </w:rPr>
      </w:pPr>
      <w:r>
        <w:rPr>
          <w:rFonts w:hint="eastAsia" w:asciiTheme="minorEastAsia" w:hAnsiTheme="minorEastAsia"/>
          <w:b/>
          <w:szCs w:val="21"/>
        </w:rPr>
        <w:t>4.3.4 校时</w:t>
      </w:r>
      <w:r>
        <w:rPr>
          <w:rFonts w:asciiTheme="minorEastAsia" w:hAnsiTheme="minorEastAsia"/>
          <w:b/>
          <w:szCs w:val="21"/>
        </w:rPr>
        <w:t>服务器</w:t>
      </w:r>
      <w:bookmarkEnd w:id="53"/>
    </w:p>
    <w:p>
      <w:pPr>
        <w:spacing w:line="360" w:lineRule="auto"/>
        <w:ind w:firstLine="480"/>
        <w:rPr>
          <w:rFonts w:asciiTheme="minorEastAsia" w:hAnsiTheme="minorEastAsia"/>
          <w:szCs w:val="21"/>
        </w:rPr>
      </w:pPr>
      <w:r>
        <w:rPr>
          <w:rFonts w:hint="eastAsia" w:asciiTheme="minorEastAsia" w:hAnsiTheme="minorEastAsia"/>
          <w:szCs w:val="21"/>
        </w:rPr>
        <w:t>时钟</w:t>
      </w:r>
      <w:r>
        <w:rPr>
          <w:rFonts w:asciiTheme="minorEastAsia" w:hAnsiTheme="minorEastAsia"/>
          <w:szCs w:val="21"/>
        </w:rPr>
        <w:t>服务器</w:t>
      </w:r>
      <w:r>
        <w:rPr>
          <w:rFonts w:hint="eastAsia" w:asciiTheme="minorEastAsia" w:hAnsiTheme="minorEastAsia"/>
          <w:szCs w:val="21"/>
        </w:rPr>
        <w:t>采用精密的校时精度，</w:t>
      </w:r>
      <w:r>
        <w:rPr>
          <w:rFonts w:asciiTheme="minorEastAsia" w:hAnsiTheme="minorEastAsia"/>
          <w:szCs w:val="21"/>
        </w:rPr>
        <w:t>实现系统</w:t>
      </w:r>
      <w:r>
        <w:rPr>
          <w:rFonts w:hint="eastAsia" w:asciiTheme="minorEastAsia" w:hAnsiTheme="minorEastAsia"/>
          <w:szCs w:val="21"/>
        </w:rPr>
        <w:t>数据</w:t>
      </w:r>
      <w:r>
        <w:rPr>
          <w:rFonts w:asciiTheme="minorEastAsia" w:hAnsiTheme="minorEastAsia"/>
          <w:szCs w:val="21"/>
        </w:rPr>
        <w:t>查询的</w:t>
      </w:r>
      <w:r>
        <w:rPr>
          <w:rFonts w:hint="eastAsia" w:asciiTheme="minorEastAsia" w:hAnsiTheme="minorEastAsia"/>
          <w:szCs w:val="21"/>
        </w:rPr>
        <w:t>同时</w:t>
      </w:r>
      <w:r>
        <w:rPr>
          <w:rFonts w:asciiTheme="minorEastAsia" w:hAnsiTheme="minorEastAsia"/>
          <w:szCs w:val="21"/>
        </w:rPr>
        <w:t>性</w:t>
      </w:r>
      <w:r>
        <w:rPr>
          <w:rFonts w:hint="eastAsia" w:asciiTheme="minorEastAsia" w:hAnsiTheme="minorEastAsia"/>
          <w:szCs w:val="21"/>
        </w:rPr>
        <w:t>；支持GPS、北斗、CDMA校时，没有信号的情况下可以自行授时，</w:t>
      </w:r>
      <w:r>
        <w:rPr>
          <w:rFonts w:asciiTheme="minorEastAsia" w:hAnsiTheme="minorEastAsia"/>
          <w:szCs w:val="21"/>
        </w:rPr>
        <w:t>超高守时能力</w:t>
      </w:r>
      <w:r>
        <w:rPr>
          <w:rFonts w:hint="eastAsia" w:asciiTheme="minorEastAsia" w:hAnsiTheme="minorEastAsia"/>
          <w:szCs w:val="21"/>
        </w:rPr>
        <w:t>，</w:t>
      </w:r>
      <w:r>
        <w:rPr>
          <w:rFonts w:asciiTheme="minorEastAsia" w:hAnsiTheme="minorEastAsia"/>
          <w:szCs w:val="21"/>
        </w:rPr>
        <w:t>支持多网域校时</w:t>
      </w:r>
      <w:r>
        <w:rPr>
          <w:rFonts w:hint="eastAsia" w:asciiTheme="minorEastAsia" w:hAnsiTheme="minorEastAsia"/>
          <w:szCs w:val="21"/>
        </w:rPr>
        <w:t>，</w:t>
      </w:r>
      <w:r>
        <w:rPr>
          <w:rFonts w:asciiTheme="minorEastAsia" w:hAnsiTheme="minorEastAsia"/>
          <w:szCs w:val="21"/>
        </w:rPr>
        <w:t>授时容量大</w:t>
      </w:r>
      <w:r>
        <w:rPr>
          <w:rFonts w:hint="eastAsia" w:asciiTheme="minorEastAsia" w:hAnsiTheme="minorEastAsia"/>
          <w:szCs w:val="21"/>
        </w:rPr>
        <w:t>。嵌入式ARM处理器架构，更高可靠性、可用性、功耗更低，为用户的各项应用提供更高的性能。</w:t>
      </w:r>
    </w:p>
    <w:p>
      <w:pPr>
        <w:spacing w:line="360" w:lineRule="auto"/>
        <w:ind w:firstLine="422" w:firstLineChars="200"/>
        <w:rPr>
          <w:rFonts w:asciiTheme="minorEastAsia" w:hAnsiTheme="minorEastAsia"/>
          <w:b/>
          <w:szCs w:val="21"/>
        </w:rPr>
      </w:pPr>
      <w:bookmarkStart w:id="54" w:name="_Toc511663914"/>
      <w:bookmarkStart w:id="55" w:name="_Toc116998013"/>
      <w:bookmarkStart w:id="56" w:name="_Toc20859"/>
      <w:bookmarkStart w:id="57" w:name="_Toc501404399"/>
      <w:r>
        <w:rPr>
          <w:rFonts w:hint="eastAsia" w:asciiTheme="minorEastAsia" w:hAnsiTheme="minorEastAsia"/>
          <w:b/>
          <w:szCs w:val="21"/>
        </w:rPr>
        <w:t>4.3.5产品对环境的适应性</w:t>
      </w:r>
      <w:bookmarkEnd w:id="54"/>
      <w:bookmarkEnd w:id="55"/>
      <w:bookmarkEnd w:id="56"/>
    </w:p>
    <w:p>
      <w:pPr>
        <w:spacing w:line="360" w:lineRule="auto"/>
        <w:ind w:firstLine="420" w:firstLineChars="200"/>
        <w:rPr>
          <w:rFonts w:asciiTheme="minorEastAsia" w:hAnsiTheme="minorEastAsia"/>
          <w:szCs w:val="21"/>
        </w:rPr>
      </w:pPr>
      <w:r>
        <w:rPr>
          <w:rFonts w:hint="eastAsia" w:asciiTheme="minorEastAsia" w:hAnsiTheme="minorEastAsia"/>
          <w:szCs w:val="21"/>
        </w:rPr>
        <w:t>本次系统监控产品在选型中，除常规项目要求外，还充分考虑到了沿海地区的特殊环境。这些环境特点是：</w:t>
      </w:r>
    </w:p>
    <w:p>
      <w:pPr>
        <w:spacing w:line="360" w:lineRule="auto"/>
        <w:ind w:firstLine="420" w:firstLineChars="200"/>
        <w:rPr>
          <w:rFonts w:asciiTheme="minorEastAsia" w:hAnsiTheme="minorEastAsia"/>
          <w:szCs w:val="21"/>
        </w:rPr>
      </w:pPr>
      <w:r>
        <w:rPr>
          <w:rFonts w:hint="eastAsia" w:asciiTheme="minorEastAsia" w:hAnsiTheme="minorEastAsia"/>
          <w:szCs w:val="21"/>
        </w:rPr>
        <w:t>1）夏季温度高；</w:t>
      </w:r>
    </w:p>
    <w:p>
      <w:pPr>
        <w:spacing w:line="360" w:lineRule="auto"/>
        <w:ind w:firstLine="420" w:firstLineChars="200"/>
        <w:rPr>
          <w:rFonts w:asciiTheme="minorEastAsia" w:hAnsiTheme="minorEastAsia"/>
          <w:szCs w:val="21"/>
        </w:rPr>
      </w:pPr>
      <w:r>
        <w:rPr>
          <w:rFonts w:hint="eastAsia" w:asciiTheme="minorEastAsia" w:hAnsiTheme="minorEastAsia"/>
          <w:szCs w:val="21"/>
        </w:rPr>
        <w:t>2）空气湿度大，盐碱腐蚀较大；</w:t>
      </w:r>
    </w:p>
    <w:p>
      <w:pPr>
        <w:spacing w:line="360" w:lineRule="auto"/>
        <w:ind w:firstLine="420" w:firstLineChars="200"/>
        <w:rPr>
          <w:rFonts w:asciiTheme="minorEastAsia" w:hAnsiTheme="minorEastAsia"/>
          <w:szCs w:val="21"/>
        </w:rPr>
      </w:pPr>
      <w:r>
        <w:rPr>
          <w:rFonts w:hint="eastAsia" w:asciiTheme="minorEastAsia" w:hAnsiTheme="minorEastAsia"/>
          <w:szCs w:val="21"/>
        </w:rPr>
        <w:t>3）夏季多台风。</w:t>
      </w:r>
    </w:p>
    <w:p>
      <w:pPr>
        <w:spacing w:line="360" w:lineRule="auto"/>
        <w:ind w:firstLine="420" w:firstLineChars="200"/>
        <w:rPr>
          <w:rFonts w:asciiTheme="minorEastAsia" w:hAnsiTheme="minorEastAsia"/>
          <w:szCs w:val="21"/>
        </w:rPr>
      </w:pPr>
      <w:r>
        <w:rPr>
          <w:rFonts w:hint="eastAsia" w:asciiTheme="minorEastAsia" w:hAnsiTheme="minorEastAsia"/>
          <w:szCs w:val="21"/>
        </w:rPr>
        <w:t>本次选型前端设备及配套的立杆、支架等，充分考虑上述环境不利因素的影响，能够有效抵抗外部侵蚀。产品具备适应环境温湿度范围广、一体化密封性强、表面优质耐腐蚀镀层处理等特点，立杆选型具备高强结构的材料及工艺，并在施工中做出配套的工艺处理。</w:t>
      </w:r>
      <w:bookmarkEnd w:id="57"/>
    </w:p>
    <w:p>
      <w:pPr>
        <w:spacing w:line="360" w:lineRule="auto"/>
        <w:rPr>
          <w:rFonts w:ascii="宋体" w:eastAsia="宋体" w:cs="宋体"/>
          <w:b/>
          <w:sz w:val="28"/>
          <w:szCs w:val="28"/>
        </w:rPr>
      </w:pPr>
      <w:r>
        <w:rPr>
          <w:rFonts w:hint="eastAsia" w:ascii="宋体" w:eastAsia="宋体" w:cs="宋体"/>
          <w:b/>
          <w:sz w:val="28"/>
          <w:szCs w:val="28"/>
        </w:rPr>
        <w:t>4.4平台功能要求</w:t>
      </w:r>
    </w:p>
    <w:p>
      <w:pPr>
        <w:spacing w:line="360" w:lineRule="auto"/>
        <w:ind w:firstLine="480"/>
        <w:rPr>
          <w:rFonts w:asciiTheme="minorEastAsia" w:hAnsiTheme="minorEastAsia"/>
          <w:szCs w:val="21"/>
        </w:rPr>
      </w:pPr>
      <w:r>
        <w:rPr>
          <w:rFonts w:hint="eastAsia" w:asciiTheme="minorEastAsia" w:hAnsiTheme="minorEastAsia"/>
          <w:szCs w:val="21"/>
        </w:rPr>
        <w:t>通过门户、客户端、移动客户端可以访问平台，各类设备由设备接入框架、智能接入框架接入，运行管理中心提供平台运维能力。</w:t>
      </w:r>
    </w:p>
    <w:p>
      <w:pPr>
        <w:spacing w:line="360" w:lineRule="auto"/>
        <w:ind w:firstLine="480"/>
        <w:rPr>
          <w:rFonts w:asciiTheme="minorEastAsia" w:hAnsiTheme="minorEastAsia"/>
          <w:szCs w:val="21"/>
        </w:rPr>
      </w:pPr>
      <w:r>
        <w:rPr>
          <w:rFonts w:hint="eastAsia" w:asciiTheme="minorEastAsia" w:hAnsiTheme="minorEastAsia"/>
          <w:szCs w:val="21"/>
        </w:rPr>
        <w:t>平台基于软件集成框架和统一规范，通过Web Service及http接口提供基础服务，实现应用接口的开放，支持第三方应用快速集成，接口遵循RESTful规范。平台通过动态新增设备接入驱动，实现对第三方设备的接入。</w:t>
      </w:r>
    </w:p>
    <w:bookmarkEnd w:id="37"/>
    <w:p>
      <w:pPr>
        <w:spacing w:line="360" w:lineRule="auto"/>
        <w:ind w:firstLine="422" w:firstLineChars="200"/>
        <w:rPr>
          <w:rFonts w:asciiTheme="minorEastAsia" w:hAnsiTheme="minorEastAsia"/>
          <w:b/>
          <w:szCs w:val="21"/>
        </w:rPr>
      </w:pPr>
      <w:r>
        <w:rPr>
          <w:rFonts w:hint="eastAsia" w:asciiTheme="minorEastAsia" w:hAnsiTheme="minorEastAsia"/>
          <w:b/>
          <w:szCs w:val="21"/>
        </w:rPr>
        <w:t>4.4.1视频监控子系统</w:t>
      </w:r>
    </w:p>
    <w:p>
      <w:pPr>
        <w:numPr>
          <w:ilvl w:val="0"/>
          <w:numId w:val="14"/>
        </w:numPr>
        <w:spacing w:line="360" w:lineRule="auto"/>
        <w:ind w:left="420" w:hanging="420"/>
        <w:rPr>
          <w:rFonts w:asciiTheme="minorEastAsia" w:hAnsiTheme="minorEastAsia"/>
          <w:b w:val="0"/>
          <w:szCs w:val="21"/>
        </w:rPr>
      </w:pPr>
      <w:bookmarkStart w:id="58" w:name="_Toc287944137"/>
      <w:bookmarkStart w:id="59" w:name="_Toc283828931"/>
      <w:bookmarkStart w:id="60" w:name="_Toc291069066"/>
      <w:bookmarkStart w:id="61" w:name="_Toc384394911"/>
      <w:bookmarkStart w:id="62" w:name="_Toc283886076"/>
      <w:r>
        <w:rPr>
          <w:rFonts w:hint="eastAsia" w:asciiTheme="minorEastAsia" w:hAnsiTheme="minorEastAsia"/>
          <w:b w:val="0"/>
          <w:szCs w:val="21"/>
        </w:rPr>
        <w:t>实时监控</w:t>
      </w:r>
      <w:bookmarkEnd w:id="58"/>
      <w:bookmarkEnd w:id="59"/>
      <w:bookmarkEnd w:id="60"/>
      <w:bookmarkEnd w:id="61"/>
      <w:bookmarkEnd w:id="62"/>
    </w:p>
    <w:p>
      <w:pPr>
        <w:pStyle w:val="63"/>
        <w:widowControl/>
        <w:numPr>
          <w:ilvl w:val="0"/>
          <w:numId w:val="15"/>
        </w:num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支持WEB浏览器和CS客户端两种方式进行监控点实时画面预览；</w:t>
      </w:r>
    </w:p>
    <w:p>
      <w:pPr>
        <w:pStyle w:val="63"/>
        <w:widowControl/>
        <w:numPr>
          <w:ilvl w:val="0"/>
          <w:numId w:val="15"/>
        </w:num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支持视频监控点资源数上展示监控点在线/离线状态；</w:t>
      </w:r>
    </w:p>
    <w:p>
      <w:pPr>
        <w:pStyle w:val="63"/>
        <w:widowControl/>
        <w:numPr>
          <w:ilvl w:val="0"/>
          <w:numId w:val="15"/>
        </w:num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支持视频播放窗口布局切换，个性化画面分割以及走廊分割模式；支持辅屏预览；</w:t>
      </w:r>
    </w:p>
    <w:p>
      <w:pPr>
        <w:pStyle w:val="63"/>
        <w:widowControl/>
        <w:numPr>
          <w:ilvl w:val="0"/>
          <w:numId w:val="15"/>
        </w:num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支持监控点预览画面进行抓图、打开</w:t>
      </w:r>
      <w:r>
        <w:rPr>
          <w:rFonts w:asciiTheme="minorEastAsia" w:hAnsiTheme="minorEastAsia" w:eastAsiaTheme="minorEastAsia" w:cstheme="minorBidi"/>
          <w:sz w:val="21"/>
          <w:szCs w:val="21"/>
        </w:rPr>
        <w:t>/</w:t>
      </w:r>
      <w:r>
        <w:rPr>
          <w:rFonts w:hint="eastAsia" w:asciiTheme="minorEastAsia" w:hAnsiTheme="minorEastAsia" w:eastAsiaTheme="minorEastAsia" w:cstheme="minorBidi"/>
          <w:sz w:val="21"/>
          <w:szCs w:val="21"/>
        </w:rPr>
        <w:t>关闭声音、电子放大、主子码流切换、查看码流信息等操作;</w:t>
      </w:r>
    </w:p>
    <w:p>
      <w:pPr>
        <w:pStyle w:val="63"/>
        <w:widowControl/>
        <w:numPr>
          <w:ilvl w:val="0"/>
          <w:numId w:val="15"/>
        </w:num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支持在视频预览画面中进行紧急录像，用于异常问题的记录和举证；</w:t>
      </w:r>
    </w:p>
    <w:p>
      <w:pPr>
        <w:pStyle w:val="63"/>
        <w:widowControl/>
        <w:numPr>
          <w:ilvl w:val="0"/>
          <w:numId w:val="15"/>
        </w:num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支持在实时预览时进行即时回放，用于预览发现异常状况时快速确认；</w:t>
      </w:r>
    </w:p>
    <w:p>
      <w:pPr>
        <w:pStyle w:val="63"/>
        <w:widowControl/>
        <w:numPr>
          <w:ilvl w:val="0"/>
          <w:numId w:val="15"/>
        </w:num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支持监控点分组轮巡，用根据预先设定的轮巡时间间隔、轮巡分组中的监控点顺序、默认窗口布局等对监控点视频画面进行轮巡显示。</w:t>
      </w:r>
    </w:p>
    <w:p>
      <w:pPr>
        <w:numPr>
          <w:ilvl w:val="0"/>
          <w:numId w:val="14"/>
        </w:numPr>
        <w:spacing w:line="360" w:lineRule="auto"/>
        <w:ind w:left="420" w:hanging="420"/>
        <w:rPr>
          <w:rFonts w:asciiTheme="minorEastAsia" w:hAnsiTheme="minorEastAsia"/>
          <w:b w:val="0"/>
          <w:szCs w:val="21"/>
        </w:rPr>
      </w:pPr>
      <w:bookmarkStart w:id="63" w:name="_Toc384394913"/>
      <w:r>
        <w:rPr>
          <w:rFonts w:hint="eastAsia" w:asciiTheme="minorEastAsia" w:hAnsiTheme="minorEastAsia"/>
          <w:b w:val="0"/>
          <w:szCs w:val="21"/>
        </w:rPr>
        <w:t>录像回放</w:t>
      </w:r>
      <w:bookmarkEnd w:id="63"/>
    </w:p>
    <w:p>
      <w:pPr>
        <w:pStyle w:val="63"/>
        <w:widowControl/>
        <w:numPr>
          <w:ilvl w:val="0"/>
          <w:numId w:val="16"/>
        </w:num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支持WEB浏览器和CS客户端两种方式对监控点历史录像画面进行回放；</w:t>
      </w:r>
    </w:p>
    <w:p>
      <w:pPr>
        <w:pStyle w:val="63"/>
        <w:widowControl/>
        <w:numPr>
          <w:ilvl w:val="0"/>
          <w:numId w:val="16"/>
        </w:num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支持按录像类型进行查询；支持按录像存储类型进行查询，包括设备存储和中心存储；</w:t>
      </w:r>
    </w:p>
    <w:p>
      <w:pPr>
        <w:pStyle w:val="63"/>
        <w:widowControl/>
        <w:numPr>
          <w:ilvl w:val="0"/>
          <w:numId w:val="16"/>
        </w:num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支持对录像回放画面进行抓图、打开/关闭声音、电子放大、查看码流信息等操作；</w:t>
      </w:r>
    </w:p>
    <w:p>
      <w:pPr>
        <w:pStyle w:val="63"/>
        <w:widowControl/>
        <w:numPr>
          <w:ilvl w:val="0"/>
          <w:numId w:val="16"/>
        </w:num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支持对录像回放画面进行流控操作包括正放、倒放、倍速播放、倍速倒放、慢放、慢速倒放、单帧步进、单帧步退等。</w:t>
      </w:r>
    </w:p>
    <w:p>
      <w:pPr>
        <w:pStyle w:val="63"/>
        <w:widowControl/>
        <w:numPr>
          <w:ilvl w:val="0"/>
          <w:numId w:val="16"/>
        </w:num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支持对录像片段进行锁定和解锁，锁定的录像时间段和锁定时长可选，锁定后的录像片段将不能被覆盖或删除。锁定时长按照日、周、月、年的颗粒度可选；</w:t>
      </w:r>
    </w:p>
    <w:p>
      <w:pPr>
        <w:numPr>
          <w:ilvl w:val="0"/>
          <w:numId w:val="14"/>
        </w:numPr>
        <w:spacing w:line="360" w:lineRule="auto"/>
        <w:ind w:left="420" w:hanging="420"/>
        <w:rPr>
          <w:rFonts w:asciiTheme="minorEastAsia" w:hAnsiTheme="minorEastAsia"/>
          <w:b w:val="0"/>
          <w:szCs w:val="21"/>
        </w:rPr>
      </w:pPr>
      <w:bookmarkStart w:id="64" w:name="_Toc384394924"/>
      <w:r>
        <w:rPr>
          <w:rFonts w:hint="eastAsia" w:asciiTheme="minorEastAsia" w:hAnsiTheme="minorEastAsia"/>
          <w:b w:val="0"/>
          <w:szCs w:val="21"/>
        </w:rPr>
        <w:t>录像管理</w:t>
      </w:r>
      <w:bookmarkEnd w:id="64"/>
    </w:p>
    <w:p>
      <w:pPr>
        <w:pStyle w:val="63"/>
        <w:widowControl/>
        <w:numPr>
          <w:ilvl w:val="0"/>
          <w:numId w:val="17"/>
        </w:num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支持录像下载，可自定义录像片段范围，下载地址。支持对录像下载任务进行查找、删除、暂停、继续操作。支持批量对下载任务进行开始下载和全部暂停操作。支持对根据下载任务状态进行过滤；</w:t>
      </w:r>
    </w:p>
    <w:p>
      <w:pPr>
        <w:pStyle w:val="63"/>
        <w:widowControl/>
        <w:numPr>
          <w:ilvl w:val="0"/>
          <w:numId w:val="17"/>
        </w:num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支持录像剪辑，可自定义剪辑录像片段大小，保存地址；</w:t>
      </w:r>
    </w:p>
    <w:p>
      <w:pPr>
        <w:pStyle w:val="63"/>
        <w:widowControl/>
        <w:numPr>
          <w:ilvl w:val="0"/>
          <w:numId w:val="17"/>
        </w:num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支持单个录像下载/剪辑片段大小设置，设置项包含256M、512M、1G、2G。</w:t>
      </w:r>
    </w:p>
    <w:p>
      <w:pPr>
        <w:numPr>
          <w:ilvl w:val="0"/>
          <w:numId w:val="14"/>
        </w:numPr>
        <w:spacing w:line="360" w:lineRule="auto"/>
        <w:ind w:left="420" w:hanging="420"/>
        <w:rPr>
          <w:rFonts w:asciiTheme="minorEastAsia" w:hAnsiTheme="minorEastAsia"/>
          <w:b w:val="0"/>
          <w:szCs w:val="21"/>
        </w:rPr>
      </w:pPr>
      <w:r>
        <w:rPr>
          <w:rFonts w:hint="eastAsia" w:asciiTheme="minorEastAsia" w:hAnsiTheme="minorEastAsia"/>
          <w:b w:val="0"/>
          <w:szCs w:val="21"/>
        </w:rPr>
        <w:t>云台控制</w:t>
      </w:r>
    </w:p>
    <w:p>
      <w:pPr>
        <w:pStyle w:val="63"/>
        <w:widowControl/>
        <w:numPr>
          <w:ilvl w:val="0"/>
          <w:numId w:val="18"/>
        </w:num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支持对具有云台功能的监控点进行云台控制。在监控预览状态下，通过开启云台或点击监控点预览工具栏的云台控制按钮进行云台的上下左右等8个方向控制；</w:t>
      </w:r>
    </w:p>
    <w:p>
      <w:pPr>
        <w:pStyle w:val="63"/>
        <w:widowControl/>
        <w:numPr>
          <w:ilvl w:val="0"/>
          <w:numId w:val="18"/>
        </w:num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通过云台控制支持实现倍率的控制，焦点、光圈的调整，灯光控制、雨刷控制、一键聚焦、3D放大等功能；</w:t>
      </w:r>
    </w:p>
    <w:p>
      <w:pPr>
        <w:pStyle w:val="63"/>
        <w:widowControl/>
        <w:numPr>
          <w:ilvl w:val="0"/>
          <w:numId w:val="18"/>
        </w:num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支持预制点的设置和启动，并根据设置的预制点进行巡航路径设置和预制点巡航控制。支持进行轨迹录制和轨迹播放；</w:t>
      </w:r>
    </w:p>
    <w:p>
      <w:pPr>
        <w:pStyle w:val="63"/>
        <w:widowControl/>
        <w:numPr>
          <w:ilvl w:val="0"/>
          <w:numId w:val="18"/>
        </w:numPr>
        <w:rPr>
          <w:rFonts w:asciiTheme="minorEastAsia" w:hAnsiTheme="minorEastAsia"/>
          <w:szCs w:val="21"/>
        </w:rPr>
      </w:pPr>
      <w:r>
        <w:rPr>
          <w:rFonts w:hint="eastAsia" w:asciiTheme="minorEastAsia" w:hAnsiTheme="minorEastAsia" w:eastAsiaTheme="minorEastAsia" w:cstheme="minorBidi"/>
          <w:sz w:val="21"/>
          <w:szCs w:val="21"/>
        </w:rPr>
        <w:t>支持云台等级权限配置，高等级的用户可抢占低等级用户的云台权限。支持云台操作权限时长配置，用户停止操作云台后，在该限定时长内，低等级或同等级的用户将无法操作该设备的云台；</w:t>
      </w:r>
    </w:p>
    <w:p>
      <w:pPr>
        <w:spacing w:line="360" w:lineRule="auto"/>
        <w:ind w:firstLine="422" w:firstLineChars="200"/>
        <w:rPr>
          <w:rFonts w:asciiTheme="minorEastAsia" w:hAnsiTheme="minorEastAsia"/>
          <w:b/>
          <w:szCs w:val="21"/>
        </w:rPr>
      </w:pPr>
      <w:r>
        <w:rPr>
          <w:rFonts w:hint="eastAsia" w:asciiTheme="minorEastAsia" w:hAnsiTheme="minorEastAsia"/>
          <w:b/>
          <w:szCs w:val="21"/>
        </w:rPr>
        <w:t>4.4.2组织权限管理子系统</w:t>
      </w:r>
    </w:p>
    <w:p>
      <w:pPr>
        <w:spacing w:line="360" w:lineRule="auto"/>
        <w:ind w:firstLine="480"/>
        <w:rPr>
          <w:rFonts w:asciiTheme="minorEastAsia" w:hAnsiTheme="minorEastAsia"/>
          <w:szCs w:val="21"/>
        </w:rPr>
      </w:pPr>
      <w:bookmarkStart w:id="65" w:name="_Toc302070816"/>
      <w:bookmarkStart w:id="66" w:name="_Toc331689732"/>
      <w:bookmarkStart w:id="67" w:name="_Toc331689735"/>
      <w:bookmarkStart w:id="68" w:name="_Toc351730494"/>
      <w:bookmarkStart w:id="69" w:name="_Toc302071362"/>
      <w:bookmarkStart w:id="70" w:name="_Toc302070818"/>
      <w:bookmarkStart w:id="71" w:name="_Toc341705726"/>
      <w:bookmarkStart w:id="72" w:name="_Toc341705722"/>
      <w:bookmarkStart w:id="73" w:name="_Toc302071038"/>
      <w:bookmarkStart w:id="74" w:name="_Toc302071359"/>
      <w:bookmarkStart w:id="75" w:name="_Toc302070822"/>
      <w:bookmarkStart w:id="76" w:name="_Toc302071037"/>
      <w:bookmarkStart w:id="77" w:name="_Toc341705720"/>
      <w:bookmarkStart w:id="78" w:name="_Toc302071039"/>
      <w:bookmarkStart w:id="79" w:name="_Toc291069076"/>
      <w:bookmarkStart w:id="80" w:name="_Toc302071036"/>
      <w:bookmarkStart w:id="81" w:name="_Toc302071361"/>
      <w:bookmarkStart w:id="82" w:name="_Toc351730497"/>
      <w:bookmarkStart w:id="83" w:name="_Toc291069079"/>
      <w:bookmarkStart w:id="84" w:name="_Toc331689737"/>
      <w:bookmarkStart w:id="85" w:name="_Toc341705723"/>
      <w:bookmarkStart w:id="86" w:name="_Toc351730498"/>
      <w:bookmarkStart w:id="87" w:name="_Toc302071040"/>
      <w:bookmarkStart w:id="88" w:name="_Toc302070821"/>
      <w:bookmarkStart w:id="89" w:name="_Toc302071042"/>
      <w:bookmarkStart w:id="90" w:name="_Toc351730496"/>
      <w:bookmarkStart w:id="91" w:name="_Toc302070820"/>
      <w:bookmarkStart w:id="92" w:name="_Toc351730495"/>
      <w:bookmarkStart w:id="93" w:name="_Toc302071358"/>
      <w:bookmarkStart w:id="94" w:name="_Toc302070819"/>
      <w:bookmarkStart w:id="95" w:name="_Toc302070817"/>
      <w:bookmarkStart w:id="96" w:name="_Toc302071360"/>
      <w:bookmarkStart w:id="97" w:name="_Toc302071041"/>
      <w:bookmarkStart w:id="98" w:name="_Toc302071364"/>
      <w:bookmarkStart w:id="99" w:name="_Toc331689736"/>
      <w:bookmarkStart w:id="100" w:name="_Toc291069074"/>
      <w:bookmarkStart w:id="101" w:name="_Toc291069077"/>
      <w:bookmarkStart w:id="102" w:name="_Toc351730500"/>
      <w:bookmarkStart w:id="103" w:name="_Toc331689738"/>
      <w:bookmarkStart w:id="104" w:name="_Toc341705725"/>
      <w:bookmarkStart w:id="105" w:name="_Toc291069078"/>
      <w:bookmarkStart w:id="106" w:name="_Toc302071363"/>
      <w:bookmarkStart w:id="107" w:name="_Toc384394921"/>
      <w:bookmarkStart w:id="108" w:name="_Toc291069073"/>
      <w:bookmarkStart w:id="109" w:name="_Toc331689733"/>
      <w:bookmarkStart w:id="110" w:name="_Toc341705724"/>
      <w:bookmarkStart w:id="111" w:name="_Toc351730499"/>
      <w:bookmarkStart w:id="112" w:name="_Toc341705721"/>
      <w:bookmarkStart w:id="113" w:name="_Toc291069075"/>
      <w:bookmarkStart w:id="114" w:name="_Toc331689734"/>
      <w:r>
        <w:rPr>
          <w:rFonts w:hint="eastAsia" w:asciiTheme="minorEastAsia" w:hAnsiTheme="minorEastAsia"/>
          <w:szCs w:val="21"/>
        </w:rPr>
        <w:t>支持对用户组进行管理，包括：新增、修改、删除、导入、导出、同级上下移动；</w:t>
      </w:r>
    </w:p>
    <w:p>
      <w:pPr>
        <w:spacing w:line="360" w:lineRule="auto"/>
        <w:ind w:firstLine="420" w:firstLineChars="200"/>
        <w:rPr>
          <w:rFonts w:asciiTheme="minorEastAsia" w:hAnsiTheme="minorEastAsia"/>
          <w:szCs w:val="21"/>
        </w:rPr>
      </w:pPr>
      <w:r>
        <w:rPr>
          <w:rFonts w:hint="eastAsia" w:asciiTheme="minorEastAsia" w:hAnsiTheme="minorEastAsia"/>
          <w:szCs w:val="21"/>
        </w:rPr>
        <w:t>支持对用户进行管理，包括：新增、修改、删除、导入、导出、启用、禁用、实名人员、重置密码；</w:t>
      </w:r>
    </w:p>
    <w:p>
      <w:pPr>
        <w:spacing w:line="360" w:lineRule="auto"/>
        <w:ind w:firstLine="420" w:firstLineChars="200"/>
        <w:rPr>
          <w:rFonts w:asciiTheme="minorEastAsia" w:hAnsiTheme="minorEastAsia"/>
          <w:szCs w:val="21"/>
        </w:rPr>
      </w:pPr>
      <w:r>
        <w:rPr>
          <w:rFonts w:hint="eastAsia" w:asciiTheme="minorEastAsia" w:hAnsiTheme="minorEastAsia"/>
          <w:szCs w:val="21"/>
        </w:rPr>
        <w:t>支持从Windows域同步用户；支持对角色进行管理，包括：新增、修改、删除、分配角色；</w:t>
      </w:r>
    </w:p>
    <w:p>
      <w:pPr>
        <w:spacing w:line="360" w:lineRule="auto"/>
        <w:ind w:firstLine="420" w:firstLineChars="200"/>
        <w:rPr>
          <w:rFonts w:asciiTheme="minorEastAsia" w:hAnsiTheme="minorEastAsia"/>
          <w:szCs w:val="21"/>
        </w:rPr>
      </w:pPr>
      <w:r>
        <w:rPr>
          <w:rFonts w:hint="eastAsia" w:asciiTheme="minorEastAsia" w:hAnsiTheme="minorEastAsia"/>
          <w:szCs w:val="21"/>
        </w:rPr>
        <w:t>支持对系统管理权限、应用权限进行管理分配；</w:t>
      </w:r>
    </w:p>
    <w:p>
      <w:pPr>
        <w:spacing w:line="360" w:lineRule="auto"/>
        <w:ind w:firstLine="420" w:firstLineChars="200"/>
        <w:rPr>
          <w:rFonts w:asciiTheme="minorEastAsia" w:hAnsiTheme="minorEastAsia"/>
          <w:szCs w:val="21"/>
        </w:rPr>
      </w:pPr>
      <w:r>
        <w:rPr>
          <w:rFonts w:hint="eastAsia" w:asciiTheme="minorEastAsia" w:hAnsiTheme="minorEastAsia"/>
          <w:szCs w:val="21"/>
        </w:rPr>
        <w:t>系统管理权限包括：管理菜单权限、安保区域权限、组织权限；</w:t>
      </w:r>
    </w:p>
    <w:p>
      <w:pPr>
        <w:spacing w:line="360" w:lineRule="auto"/>
        <w:ind w:firstLine="420" w:firstLineChars="200"/>
        <w:rPr>
          <w:rFonts w:asciiTheme="minorEastAsia" w:hAnsiTheme="minorEastAsia"/>
          <w:szCs w:val="21"/>
        </w:rPr>
      </w:pPr>
      <w:r>
        <w:rPr>
          <w:rFonts w:hint="eastAsia" w:asciiTheme="minorEastAsia" w:hAnsiTheme="minorEastAsia"/>
          <w:szCs w:val="21"/>
        </w:rPr>
        <w:t>应用权限包括：功能菜单权限、业务资源权限管理；</w:t>
      </w:r>
    </w:p>
    <w:p>
      <w:pPr>
        <w:spacing w:line="360" w:lineRule="auto"/>
        <w:ind w:firstLine="422" w:firstLineChars="200"/>
        <w:rPr>
          <w:rFonts w:asciiTheme="minorEastAsia" w:hAnsiTheme="minorEastAsia"/>
          <w:b/>
          <w:szCs w:val="21"/>
        </w:rPr>
      </w:pPr>
      <w:r>
        <w:rPr>
          <w:rFonts w:hint="eastAsia" w:asciiTheme="minorEastAsia" w:hAnsiTheme="minorEastAsia"/>
          <w:b/>
          <w:szCs w:val="21"/>
        </w:rPr>
        <w:t>4.4.3窗口操作</w:t>
      </w:r>
    </w:p>
    <w:p>
      <w:pPr>
        <w:spacing w:line="360" w:lineRule="auto"/>
        <w:ind w:firstLine="420" w:firstLineChars="200"/>
        <w:rPr>
          <w:rFonts w:asciiTheme="minorEastAsia" w:hAnsiTheme="minorEastAsia"/>
          <w:szCs w:val="21"/>
        </w:rPr>
      </w:pPr>
      <w:r>
        <w:rPr>
          <w:rFonts w:hint="eastAsia" w:asciiTheme="minorEastAsia" w:hAnsiTheme="minorEastAsia"/>
          <w:szCs w:val="21"/>
        </w:rPr>
        <w:t>支持开窗功能，窗口上开启一个图层，用来显示监控点画面。</w:t>
      </w:r>
    </w:p>
    <w:p>
      <w:pPr>
        <w:spacing w:line="360" w:lineRule="auto"/>
        <w:ind w:firstLine="420" w:firstLineChars="200"/>
        <w:rPr>
          <w:rFonts w:asciiTheme="minorEastAsia" w:hAnsiTheme="minorEastAsia"/>
          <w:szCs w:val="21"/>
        </w:rPr>
      </w:pPr>
      <w:r>
        <w:rPr>
          <w:rFonts w:hint="eastAsia" w:asciiTheme="minorEastAsia" w:hAnsiTheme="minorEastAsia"/>
          <w:szCs w:val="21"/>
        </w:rPr>
        <w:t>支持窗口漫游，可进行窗口拖动改变窗口位置和窗口大小；支持窗口放大和还原；</w:t>
      </w:r>
    </w:p>
    <w:p>
      <w:pPr>
        <w:spacing w:line="360" w:lineRule="auto"/>
        <w:ind w:firstLine="420" w:firstLineChars="200"/>
        <w:rPr>
          <w:rFonts w:asciiTheme="minorEastAsia" w:hAnsiTheme="minorEastAsia"/>
          <w:szCs w:val="21"/>
        </w:rPr>
      </w:pPr>
      <w:r>
        <w:rPr>
          <w:rFonts w:hint="eastAsia" w:asciiTheme="minorEastAsia" w:hAnsiTheme="minorEastAsia"/>
          <w:szCs w:val="21"/>
        </w:rPr>
        <w:t>支持窗口分割，分割数量以设备能力集的形式获取；支持窗口拼接；</w:t>
      </w:r>
    </w:p>
    <w:p>
      <w:pPr>
        <w:spacing w:line="360" w:lineRule="auto"/>
        <w:ind w:firstLine="420" w:firstLineChars="200"/>
        <w:rPr>
          <w:rFonts w:asciiTheme="minorEastAsia" w:hAnsiTheme="minorEastAsia"/>
          <w:szCs w:val="21"/>
        </w:rPr>
      </w:pPr>
      <w:r>
        <w:rPr>
          <w:rFonts w:hint="eastAsia" w:asciiTheme="minorEastAsia" w:hAnsiTheme="minorEastAsia"/>
          <w:szCs w:val="21"/>
        </w:rPr>
        <w:t>支持窗口置顶置底操作，当有多个开窗窗口层叠时，可针对窗口置顶</w:t>
      </w:r>
      <w:r>
        <w:rPr>
          <w:rFonts w:asciiTheme="minorEastAsia" w:hAnsiTheme="minorEastAsia"/>
          <w:szCs w:val="21"/>
        </w:rPr>
        <w:t>/</w:t>
      </w:r>
      <w:r>
        <w:rPr>
          <w:rFonts w:hint="eastAsia" w:asciiTheme="minorEastAsia" w:hAnsiTheme="minorEastAsia"/>
          <w:szCs w:val="21"/>
        </w:rPr>
        <w:t>底，该窗口会在最顶</w:t>
      </w:r>
      <w:r>
        <w:rPr>
          <w:rFonts w:asciiTheme="minorEastAsia" w:hAnsiTheme="minorEastAsia"/>
          <w:szCs w:val="21"/>
        </w:rPr>
        <w:t>/</w:t>
      </w:r>
      <w:r>
        <w:rPr>
          <w:rFonts w:hint="eastAsia" w:asciiTheme="minorEastAsia" w:hAnsiTheme="minorEastAsia"/>
          <w:szCs w:val="21"/>
        </w:rPr>
        <w:t>底层显示；</w:t>
      </w:r>
    </w:p>
    <w:p>
      <w:pPr>
        <w:spacing w:line="360" w:lineRule="auto"/>
        <w:ind w:firstLine="420" w:firstLineChars="200"/>
        <w:rPr>
          <w:rFonts w:asciiTheme="minorEastAsia" w:hAnsiTheme="minorEastAsia"/>
          <w:szCs w:val="21"/>
        </w:rPr>
      </w:pPr>
      <w:r>
        <w:rPr>
          <w:rFonts w:hint="eastAsia" w:asciiTheme="minorEastAsia" w:hAnsiTheme="minorEastAsia"/>
          <w:szCs w:val="21"/>
        </w:rPr>
        <w:t>支持虚拟</w:t>
      </w:r>
      <w:r>
        <w:rPr>
          <w:rFonts w:asciiTheme="minorEastAsia" w:hAnsiTheme="minorEastAsia"/>
          <w:szCs w:val="21"/>
        </w:rPr>
        <w:t>LED</w:t>
      </w:r>
      <w:r>
        <w:rPr>
          <w:rFonts w:hint="eastAsia" w:asciiTheme="minorEastAsia" w:hAnsiTheme="minorEastAsia"/>
          <w:szCs w:val="21"/>
        </w:rPr>
        <w:t>设置，包括长度，内容，透明度，文字滚动速度等设置；</w:t>
      </w:r>
    </w:p>
    <w:p>
      <w:pPr>
        <w:spacing w:line="360" w:lineRule="auto"/>
        <w:ind w:firstLine="420" w:firstLineChars="200"/>
        <w:rPr>
          <w:rFonts w:asciiTheme="minorEastAsia" w:hAnsiTheme="minorEastAsia"/>
          <w:szCs w:val="21"/>
        </w:rPr>
      </w:pPr>
      <w:r>
        <w:rPr>
          <w:rFonts w:hint="eastAsia" w:asciiTheme="minorEastAsia" w:hAnsiTheme="minorEastAsia"/>
          <w:szCs w:val="21"/>
        </w:rPr>
        <w:t>支持报警窗口设置，可将窗口按高、中、低等设为报警窗口，当有系统中有相应等级的报警上报时，在该窗口自动上墙；</w:t>
      </w:r>
    </w:p>
    <w:p>
      <w:pPr>
        <w:spacing w:line="360" w:lineRule="auto"/>
        <w:ind w:firstLine="420" w:firstLineChars="200"/>
        <w:rPr>
          <w:rFonts w:asciiTheme="minorEastAsia" w:hAnsiTheme="minorEastAsia"/>
          <w:szCs w:val="21"/>
        </w:rPr>
      </w:pPr>
      <w:r>
        <w:rPr>
          <w:rFonts w:hint="eastAsia" w:asciiTheme="minorEastAsia" w:hAnsiTheme="minorEastAsia"/>
          <w:szCs w:val="21"/>
        </w:rPr>
        <w:t>支持查看解码设备</w:t>
      </w:r>
      <w:r>
        <w:rPr>
          <w:rFonts w:asciiTheme="minorEastAsia" w:hAnsiTheme="minorEastAsia"/>
          <w:szCs w:val="21"/>
        </w:rPr>
        <w:t>的解码状态</w:t>
      </w:r>
      <w:r>
        <w:rPr>
          <w:rFonts w:hint="eastAsia" w:asciiTheme="minorEastAsia" w:hAnsiTheme="minorEastAsia"/>
          <w:szCs w:val="21"/>
        </w:rPr>
        <w:t>；支持显示</w:t>
      </w:r>
      <w:r>
        <w:rPr>
          <w:rFonts w:asciiTheme="minorEastAsia" w:hAnsiTheme="minorEastAsia"/>
          <w:szCs w:val="21"/>
        </w:rPr>
        <w:t>智能规则信息</w:t>
      </w:r>
      <w:r>
        <w:rPr>
          <w:rFonts w:hint="eastAsia" w:asciiTheme="minorEastAsia" w:hAnsiTheme="minorEastAsia"/>
          <w:szCs w:val="21"/>
        </w:rPr>
        <w:t>。</w:t>
      </w:r>
    </w:p>
    <w:p>
      <w:pPr>
        <w:spacing w:line="360" w:lineRule="auto"/>
        <w:ind w:firstLine="422" w:firstLineChars="200"/>
        <w:rPr>
          <w:rFonts w:asciiTheme="minorEastAsia" w:hAnsiTheme="minorEastAsia"/>
          <w:b/>
          <w:szCs w:val="21"/>
        </w:rPr>
      </w:pPr>
      <w:r>
        <w:rPr>
          <w:rFonts w:hint="eastAsia" w:asciiTheme="minorEastAsia" w:hAnsiTheme="minorEastAsia"/>
          <w:b/>
          <w:szCs w:val="21"/>
        </w:rPr>
        <w:t>4.4.4场景应用</w:t>
      </w:r>
    </w:p>
    <w:p>
      <w:pPr>
        <w:spacing w:line="360" w:lineRule="auto"/>
        <w:ind w:firstLine="420" w:firstLineChars="200"/>
        <w:rPr>
          <w:rFonts w:asciiTheme="minorEastAsia" w:hAnsiTheme="minorEastAsia"/>
          <w:szCs w:val="21"/>
        </w:rPr>
      </w:pPr>
      <w:r>
        <w:rPr>
          <w:rFonts w:hint="eastAsia" w:asciiTheme="minorEastAsia" w:hAnsiTheme="minorEastAsia"/>
          <w:szCs w:val="21"/>
        </w:rPr>
        <w:t>支持场景的增、删、改及配置操作。电视墙场景就是电视墙的一组状态的集合，包括窗口的分割、拼接等布局，及窗口上的监控点、预览轮巡、告警窗口、是否自动启停及启停时间；</w:t>
      </w:r>
    </w:p>
    <w:p>
      <w:pPr>
        <w:spacing w:line="360" w:lineRule="auto"/>
        <w:ind w:firstLine="420" w:firstLineChars="200"/>
        <w:rPr>
          <w:rFonts w:asciiTheme="minorEastAsia" w:hAnsiTheme="minorEastAsia"/>
          <w:szCs w:val="21"/>
        </w:rPr>
      </w:pPr>
      <w:r>
        <w:rPr>
          <w:rFonts w:hint="eastAsia" w:asciiTheme="minorEastAsia" w:hAnsiTheme="minorEastAsia"/>
          <w:szCs w:val="21"/>
        </w:rPr>
        <w:t>支持场景切换及场景切换计划的配置；场景</w:t>
      </w:r>
      <w:r>
        <w:rPr>
          <w:rFonts w:asciiTheme="minorEastAsia" w:hAnsiTheme="minorEastAsia"/>
          <w:szCs w:val="21"/>
        </w:rPr>
        <w:t>切换计划支持按</w:t>
      </w:r>
      <w:r>
        <w:rPr>
          <w:rFonts w:hint="eastAsia" w:asciiTheme="minorEastAsia" w:hAnsiTheme="minorEastAsia"/>
          <w:szCs w:val="21"/>
        </w:rPr>
        <w:t>“天”和</w:t>
      </w:r>
      <w:r>
        <w:rPr>
          <w:rFonts w:asciiTheme="minorEastAsia" w:hAnsiTheme="minorEastAsia"/>
          <w:szCs w:val="21"/>
        </w:rPr>
        <w:t>按</w:t>
      </w:r>
      <w:r>
        <w:rPr>
          <w:rFonts w:hint="eastAsia" w:asciiTheme="minorEastAsia" w:hAnsiTheme="minorEastAsia"/>
          <w:szCs w:val="21"/>
        </w:rPr>
        <w:t>“</w:t>
      </w:r>
      <w:r>
        <w:rPr>
          <w:rFonts w:asciiTheme="minorEastAsia" w:hAnsiTheme="minorEastAsia"/>
          <w:szCs w:val="21"/>
        </w:rPr>
        <w:t>周</w:t>
      </w:r>
      <w:r>
        <w:rPr>
          <w:rFonts w:hint="eastAsia" w:asciiTheme="minorEastAsia" w:hAnsiTheme="minorEastAsia"/>
          <w:szCs w:val="21"/>
        </w:rPr>
        <w:t>”</w:t>
      </w:r>
      <w:r>
        <w:rPr>
          <w:rFonts w:asciiTheme="minorEastAsia" w:hAnsiTheme="minorEastAsia"/>
          <w:szCs w:val="21"/>
        </w:rPr>
        <w:t>为周期切换</w:t>
      </w:r>
      <w:r>
        <w:rPr>
          <w:rFonts w:hint="eastAsia" w:asciiTheme="minorEastAsia" w:hAnsiTheme="minorEastAsia"/>
          <w:szCs w:val="21"/>
        </w:rPr>
        <w:t>；</w:t>
      </w:r>
    </w:p>
    <w:p>
      <w:pPr>
        <w:spacing w:line="360" w:lineRule="auto"/>
        <w:ind w:firstLine="420" w:firstLineChars="200"/>
        <w:rPr>
          <w:rFonts w:asciiTheme="minorEastAsia" w:hAnsiTheme="minorEastAsia"/>
          <w:szCs w:val="21"/>
        </w:rPr>
      </w:pPr>
      <w:r>
        <w:rPr>
          <w:rFonts w:hint="eastAsia" w:asciiTheme="minorEastAsia" w:hAnsiTheme="minorEastAsia"/>
          <w:szCs w:val="21"/>
        </w:rPr>
        <w:t>支持在场景中配置监控点轮巡计划。在轮巡执行时，可对某轮巡进行启停及执行上下一页的操作，包括开始、暂停、结束等；</w:t>
      </w:r>
    </w:p>
    <w:p>
      <w:pPr>
        <w:spacing w:line="360" w:lineRule="auto"/>
        <w:ind w:firstLine="420" w:firstLineChars="200"/>
        <w:rPr>
          <w:rFonts w:asciiTheme="minorEastAsia" w:hAnsiTheme="minorEastAsia"/>
          <w:szCs w:val="21"/>
        </w:rPr>
      </w:pPr>
      <w:r>
        <w:rPr>
          <w:rFonts w:hint="eastAsia" w:asciiTheme="minorEastAsia" w:hAnsiTheme="minorEastAsia"/>
          <w:szCs w:val="21"/>
        </w:rPr>
        <w:t>支持轮巡窗口配置，轮巡间隔配置，轮巡监控点顺序的调整。</w:t>
      </w:r>
    </w:p>
    <w:p>
      <w:pPr>
        <w:spacing w:line="360" w:lineRule="auto"/>
        <w:ind w:firstLine="422" w:firstLineChars="200"/>
        <w:rPr>
          <w:rFonts w:asciiTheme="minorEastAsia" w:hAnsiTheme="minorEastAsia"/>
          <w:b/>
          <w:szCs w:val="21"/>
        </w:rPr>
      </w:pPr>
      <w:r>
        <w:rPr>
          <w:rFonts w:hint="eastAsia" w:asciiTheme="minorEastAsia" w:hAnsiTheme="minorEastAsia"/>
          <w:b/>
          <w:szCs w:val="21"/>
        </w:rPr>
        <w:t>4.4.5其他业务应用</w:t>
      </w:r>
    </w:p>
    <w:p>
      <w:pPr>
        <w:spacing w:line="360" w:lineRule="auto"/>
        <w:ind w:firstLine="420" w:firstLineChars="200"/>
        <w:rPr>
          <w:rFonts w:asciiTheme="minorEastAsia" w:hAnsiTheme="minorEastAsia"/>
          <w:szCs w:val="21"/>
        </w:rPr>
      </w:pPr>
      <w:r>
        <w:rPr>
          <w:rFonts w:hint="eastAsia" w:asciiTheme="minorEastAsia" w:hAnsiTheme="minorEastAsia"/>
          <w:szCs w:val="21"/>
        </w:rPr>
        <w:t>支持主子码流切换，键点击客户端上墙的窗口，可显示切换主子码流的菜单，点击菜单可实现对上墙码流类型的切换；</w:t>
      </w:r>
    </w:p>
    <w:p>
      <w:pPr>
        <w:spacing w:line="360" w:lineRule="auto"/>
        <w:ind w:firstLine="420" w:firstLineChars="200"/>
        <w:rPr>
          <w:rFonts w:asciiTheme="minorEastAsia" w:hAnsiTheme="minorEastAsia"/>
          <w:szCs w:val="21"/>
        </w:rPr>
      </w:pPr>
      <w:r>
        <w:rPr>
          <w:rFonts w:hint="eastAsia" w:asciiTheme="minorEastAsia" w:hAnsiTheme="minorEastAsia"/>
          <w:szCs w:val="21"/>
        </w:rPr>
        <w:t>支持强制子码流设置，可配置当窗口分割大于一定数量时，上墙自动使用子码流；</w:t>
      </w:r>
    </w:p>
    <w:p>
      <w:pPr>
        <w:spacing w:line="360" w:lineRule="auto"/>
        <w:ind w:firstLine="420" w:firstLineChars="200"/>
        <w:rPr>
          <w:rFonts w:asciiTheme="minorEastAsia" w:hAnsiTheme="minorEastAsia"/>
          <w:szCs w:val="21"/>
        </w:rPr>
      </w:pPr>
      <w:r>
        <w:rPr>
          <w:rFonts w:hint="eastAsia" w:asciiTheme="minorEastAsia" w:hAnsiTheme="minorEastAsia"/>
          <w:szCs w:val="21"/>
        </w:rPr>
        <w:t>支持声音控制，可操作打开窗口相应输出通道的声音输出；</w:t>
      </w:r>
    </w:p>
    <w:p>
      <w:pPr>
        <w:spacing w:line="360" w:lineRule="auto"/>
        <w:ind w:firstLine="420" w:firstLineChars="200"/>
        <w:rPr>
          <w:rFonts w:asciiTheme="minorEastAsia" w:hAnsiTheme="minorEastAsia"/>
          <w:szCs w:val="21"/>
        </w:rPr>
      </w:pPr>
      <w:r>
        <w:rPr>
          <w:rFonts w:hint="eastAsia" w:asciiTheme="minorEastAsia" w:hAnsiTheme="minorEastAsia"/>
          <w:szCs w:val="21"/>
        </w:rPr>
        <w:t>支持本地监控点预览和回放；支持显示</w:t>
      </w:r>
      <w:r>
        <w:rPr>
          <w:rFonts w:asciiTheme="minorEastAsia" w:hAnsiTheme="minorEastAsia"/>
          <w:szCs w:val="21"/>
        </w:rPr>
        <w:t>监控点在线</w:t>
      </w:r>
      <w:r>
        <w:rPr>
          <w:rFonts w:hint="eastAsia" w:asciiTheme="minorEastAsia" w:hAnsiTheme="minorEastAsia"/>
          <w:szCs w:val="21"/>
        </w:rPr>
        <w:t>状态</w:t>
      </w:r>
      <w:r>
        <w:rPr>
          <w:rFonts w:asciiTheme="minorEastAsia" w:hAnsiTheme="minorEastAsia"/>
          <w:szCs w:val="21"/>
        </w:rPr>
        <w:t>；</w:t>
      </w:r>
    </w:p>
    <w:p>
      <w:pPr>
        <w:spacing w:line="360" w:lineRule="auto"/>
        <w:ind w:firstLine="420" w:firstLineChars="200"/>
        <w:rPr>
          <w:rFonts w:asciiTheme="minorEastAsia" w:hAnsiTheme="minorEastAsia"/>
          <w:szCs w:val="21"/>
        </w:rPr>
      </w:pPr>
      <w:r>
        <w:rPr>
          <w:rFonts w:hint="eastAsia" w:asciiTheme="minorEastAsia" w:hAnsiTheme="minorEastAsia"/>
          <w:szCs w:val="21"/>
        </w:rPr>
        <w:t>支持对接</w:t>
      </w:r>
      <w:r>
        <w:rPr>
          <w:rFonts w:asciiTheme="minorEastAsia" w:hAnsiTheme="minorEastAsia"/>
          <w:szCs w:val="21"/>
        </w:rPr>
        <w:t>网络键盘，</w:t>
      </w:r>
      <w:r>
        <w:rPr>
          <w:rFonts w:hint="eastAsia" w:asciiTheme="minorEastAsia" w:hAnsiTheme="minorEastAsia"/>
          <w:szCs w:val="21"/>
        </w:rPr>
        <w:t>实现键盘</w:t>
      </w:r>
      <w:r>
        <w:rPr>
          <w:rFonts w:asciiTheme="minorEastAsia" w:hAnsiTheme="minorEastAsia"/>
          <w:szCs w:val="21"/>
        </w:rPr>
        <w:t>控制上墙；</w:t>
      </w:r>
      <w:r>
        <w:rPr>
          <w:rFonts w:hint="eastAsia" w:asciiTheme="minorEastAsia" w:hAnsiTheme="minorEastAsia"/>
          <w:szCs w:val="21"/>
        </w:rPr>
        <w:t>支持</w:t>
      </w:r>
      <w:r>
        <w:rPr>
          <w:rFonts w:asciiTheme="minorEastAsia" w:hAnsiTheme="minorEastAsia"/>
          <w:szCs w:val="21"/>
        </w:rPr>
        <w:t>PAD</w:t>
      </w:r>
      <w:r>
        <w:rPr>
          <w:rFonts w:hint="eastAsia" w:asciiTheme="minorEastAsia" w:hAnsiTheme="minorEastAsia"/>
          <w:szCs w:val="21"/>
        </w:rPr>
        <w:t>客户端</w:t>
      </w:r>
      <w:r>
        <w:rPr>
          <w:rFonts w:asciiTheme="minorEastAsia" w:hAnsiTheme="minorEastAsia"/>
          <w:szCs w:val="21"/>
        </w:rPr>
        <w:t>控制</w:t>
      </w:r>
      <w:r>
        <w:rPr>
          <w:rFonts w:hint="eastAsia" w:asciiTheme="minorEastAsia" w:hAnsiTheme="minorEastAsia"/>
          <w:szCs w:val="21"/>
        </w:rPr>
        <w:t>电视墙大屏</w:t>
      </w:r>
      <w:r>
        <w:rPr>
          <w:rFonts w:asciiTheme="minorEastAsia" w:hAnsiTheme="minorEastAsia"/>
          <w:szCs w:val="21"/>
        </w:rPr>
        <w:t>上墙</w:t>
      </w:r>
    </w:p>
    <w:p>
      <w:pPr>
        <w:spacing w:line="360" w:lineRule="auto"/>
        <w:ind w:firstLine="422" w:firstLineChars="200"/>
        <w:rPr>
          <w:rFonts w:asciiTheme="minorEastAsia" w:hAnsiTheme="minorEastAsia"/>
          <w:b/>
          <w:szCs w:val="21"/>
        </w:rPr>
      </w:pPr>
      <w:bookmarkStart w:id="115" w:name="_Toc525738917"/>
      <w:bookmarkStart w:id="116" w:name="_Toc525814553"/>
      <w:bookmarkStart w:id="117" w:name="_Toc525909109"/>
      <w:r>
        <w:rPr>
          <w:rFonts w:hint="eastAsia" w:asciiTheme="minorEastAsia" w:hAnsiTheme="minorEastAsia"/>
          <w:b/>
          <w:szCs w:val="21"/>
        </w:rPr>
        <w:t>4.4.6运维概况</w:t>
      </w:r>
      <w:bookmarkEnd w:id="115"/>
      <w:bookmarkEnd w:id="116"/>
      <w:bookmarkEnd w:id="117"/>
    </w:p>
    <w:p>
      <w:pPr>
        <w:spacing w:line="360" w:lineRule="auto"/>
        <w:ind w:firstLine="420" w:firstLineChars="200"/>
        <w:rPr>
          <w:rFonts w:asciiTheme="minorEastAsia" w:hAnsiTheme="minorEastAsia"/>
          <w:szCs w:val="21"/>
        </w:rPr>
      </w:pPr>
      <w:r>
        <w:rPr>
          <w:rFonts w:hint="eastAsia" w:asciiTheme="minorEastAsia" w:hAnsiTheme="minorEastAsia"/>
          <w:szCs w:val="21"/>
        </w:rPr>
        <w:t>运维</w:t>
      </w:r>
      <w:r>
        <w:rPr>
          <w:rFonts w:asciiTheme="minorEastAsia" w:hAnsiTheme="minorEastAsia"/>
          <w:szCs w:val="21"/>
        </w:rPr>
        <w:t>概况</w:t>
      </w:r>
      <w:r>
        <w:rPr>
          <w:rFonts w:hint="eastAsia" w:asciiTheme="minorEastAsia" w:hAnsiTheme="minorEastAsia"/>
          <w:szCs w:val="21"/>
        </w:rPr>
        <w:t>展现运维状态</w:t>
      </w:r>
      <w:r>
        <w:rPr>
          <w:rFonts w:asciiTheme="minorEastAsia" w:hAnsiTheme="minorEastAsia"/>
          <w:szCs w:val="21"/>
        </w:rPr>
        <w:t>概览统计、</w:t>
      </w:r>
      <w:r>
        <w:rPr>
          <w:rFonts w:hint="eastAsia" w:asciiTheme="minorEastAsia" w:hAnsiTheme="minorEastAsia"/>
          <w:szCs w:val="21"/>
        </w:rPr>
        <w:t>点位</w:t>
      </w:r>
      <w:r>
        <w:rPr>
          <w:rFonts w:asciiTheme="minorEastAsia" w:hAnsiTheme="minorEastAsia"/>
          <w:szCs w:val="21"/>
        </w:rPr>
        <w:t>运行情况趋势图、</w:t>
      </w:r>
      <w:r>
        <w:rPr>
          <w:rFonts w:hint="eastAsia" w:asciiTheme="minorEastAsia" w:hAnsiTheme="minorEastAsia"/>
          <w:szCs w:val="21"/>
        </w:rPr>
        <w:t>视频</w:t>
      </w:r>
      <w:r>
        <w:rPr>
          <w:rFonts w:asciiTheme="minorEastAsia" w:hAnsiTheme="minorEastAsia"/>
          <w:szCs w:val="21"/>
        </w:rPr>
        <w:t>异常情况统计。</w:t>
      </w:r>
    </w:p>
    <w:p>
      <w:pPr>
        <w:spacing w:line="360" w:lineRule="auto"/>
        <w:ind w:firstLine="420" w:firstLineChars="200"/>
        <w:rPr>
          <w:rFonts w:asciiTheme="minorEastAsia" w:hAnsiTheme="minorEastAsia"/>
          <w:szCs w:val="21"/>
        </w:rPr>
      </w:pPr>
      <w:r>
        <w:rPr>
          <w:rFonts w:hint="eastAsia" w:asciiTheme="minorEastAsia" w:hAnsiTheme="minorEastAsia"/>
          <w:szCs w:val="21"/>
        </w:rPr>
        <w:t>按</w:t>
      </w:r>
      <w:r>
        <w:rPr>
          <w:rFonts w:asciiTheme="minorEastAsia" w:hAnsiTheme="minorEastAsia"/>
          <w:szCs w:val="21"/>
        </w:rPr>
        <w:t>区域</w:t>
      </w:r>
      <w:r>
        <w:rPr>
          <w:rFonts w:hint="eastAsia" w:asciiTheme="minorEastAsia" w:hAnsiTheme="minorEastAsia"/>
          <w:szCs w:val="21"/>
        </w:rPr>
        <w:t>以</w:t>
      </w:r>
      <w:r>
        <w:rPr>
          <w:rFonts w:asciiTheme="minorEastAsia" w:hAnsiTheme="minorEastAsia"/>
          <w:szCs w:val="21"/>
        </w:rPr>
        <w:t>统计图方式展示</w:t>
      </w:r>
      <w:r>
        <w:rPr>
          <w:rFonts w:hint="eastAsia" w:asciiTheme="minorEastAsia" w:hAnsiTheme="minorEastAsia"/>
          <w:szCs w:val="21"/>
        </w:rPr>
        <w:t>监控点</w:t>
      </w:r>
      <w:r>
        <w:rPr>
          <w:rFonts w:asciiTheme="minorEastAsia" w:hAnsiTheme="minorEastAsia"/>
          <w:szCs w:val="21"/>
        </w:rPr>
        <w:t>总数、</w:t>
      </w:r>
      <w:r>
        <w:rPr>
          <w:rFonts w:hint="eastAsia" w:asciiTheme="minorEastAsia" w:hAnsiTheme="minorEastAsia"/>
          <w:szCs w:val="21"/>
        </w:rPr>
        <w:t>监控点</w:t>
      </w:r>
      <w:r>
        <w:rPr>
          <w:rFonts w:asciiTheme="minorEastAsia" w:hAnsiTheme="minorEastAsia"/>
          <w:szCs w:val="21"/>
        </w:rPr>
        <w:t>在线率、图像正常率、</w:t>
      </w:r>
      <w:r>
        <w:rPr>
          <w:rFonts w:hint="eastAsia" w:asciiTheme="minorEastAsia" w:hAnsiTheme="minorEastAsia"/>
          <w:szCs w:val="21"/>
        </w:rPr>
        <w:t>录像</w:t>
      </w:r>
      <w:r>
        <w:rPr>
          <w:rFonts w:asciiTheme="minorEastAsia" w:hAnsiTheme="minorEastAsia"/>
          <w:szCs w:val="21"/>
        </w:rPr>
        <w:t>完整率；</w:t>
      </w:r>
    </w:p>
    <w:p>
      <w:pPr>
        <w:spacing w:line="360" w:lineRule="auto"/>
        <w:ind w:firstLine="420" w:firstLineChars="200"/>
        <w:rPr>
          <w:rFonts w:asciiTheme="minorEastAsia" w:hAnsiTheme="minorEastAsia"/>
          <w:szCs w:val="21"/>
        </w:rPr>
      </w:pPr>
      <w:r>
        <w:rPr>
          <w:rFonts w:hint="eastAsia" w:asciiTheme="minorEastAsia" w:hAnsiTheme="minorEastAsia"/>
          <w:szCs w:val="21"/>
        </w:rPr>
        <w:t>以</w:t>
      </w:r>
      <w:r>
        <w:rPr>
          <w:rFonts w:asciiTheme="minorEastAsia" w:hAnsiTheme="minorEastAsia"/>
          <w:szCs w:val="21"/>
        </w:rPr>
        <w:t>图形方式</w:t>
      </w:r>
      <w:r>
        <w:rPr>
          <w:rFonts w:hint="eastAsia" w:asciiTheme="minorEastAsia" w:hAnsiTheme="minorEastAsia"/>
          <w:szCs w:val="21"/>
        </w:rPr>
        <w:t>展示近24小时、</w:t>
      </w:r>
      <w:r>
        <w:rPr>
          <w:rFonts w:asciiTheme="minorEastAsia" w:hAnsiTheme="minorEastAsia"/>
          <w:szCs w:val="21"/>
        </w:rPr>
        <w:t>近一周、</w:t>
      </w:r>
      <w:r>
        <w:rPr>
          <w:rFonts w:hint="eastAsia" w:asciiTheme="minorEastAsia" w:hAnsiTheme="minorEastAsia"/>
          <w:szCs w:val="21"/>
        </w:rPr>
        <w:t>近一月</w:t>
      </w:r>
      <w:r>
        <w:rPr>
          <w:rFonts w:asciiTheme="minorEastAsia" w:hAnsiTheme="minorEastAsia"/>
          <w:szCs w:val="21"/>
        </w:rPr>
        <w:t>的</w:t>
      </w:r>
      <w:r>
        <w:rPr>
          <w:rFonts w:hint="eastAsia" w:asciiTheme="minorEastAsia" w:hAnsiTheme="minorEastAsia"/>
          <w:szCs w:val="21"/>
        </w:rPr>
        <w:t>点位</w:t>
      </w:r>
      <w:r>
        <w:rPr>
          <w:rFonts w:asciiTheme="minorEastAsia" w:hAnsiTheme="minorEastAsia"/>
          <w:szCs w:val="21"/>
        </w:rPr>
        <w:t>运行</w:t>
      </w:r>
      <w:r>
        <w:rPr>
          <w:rFonts w:hint="eastAsia" w:asciiTheme="minorEastAsia" w:hAnsiTheme="minorEastAsia"/>
          <w:szCs w:val="21"/>
        </w:rPr>
        <w:t>情况趋势，</w:t>
      </w:r>
      <w:r>
        <w:rPr>
          <w:rFonts w:asciiTheme="minorEastAsia" w:hAnsiTheme="minorEastAsia"/>
          <w:szCs w:val="21"/>
        </w:rPr>
        <w:t>统计指标项包括</w:t>
      </w:r>
      <w:r>
        <w:rPr>
          <w:rFonts w:hint="eastAsia" w:asciiTheme="minorEastAsia" w:hAnsiTheme="minorEastAsia"/>
          <w:szCs w:val="21"/>
        </w:rPr>
        <w:t>监控</w:t>
      </w:r>
      <w:r>
        <w:rPr>
          <w:rFonts w:asciiTheme="minorEastAsia" w:hAnsiTheme="minorEastAsia"/>
          <w:szCs w:val="21"/>
        </w:rPr>
        <w:t>点在线率、图像正常率</w:t>
      </w:r>
      <w:r>
        <w:rPr>
          <w:rFonts w:hint="eastAsia" w:asciiTheme="minorEastAsia" w:hAnsiTheme="minorEastAsia"/>
          <w:szCs w:val="21"/>
        </w:rPr>
        <w:t>；</w:t>
      </w:r>
    </w:p>
    <w:p>
      <w:pPr>
        <w:spacing w:line="360" w:lineRule="auto"/>
        <w:ind w:firstLine="422" w:firstLineChars="200"/>
        <w:rPr>
          <w:rFonts w:asciiTheme="minorEastAsia" w:hAnsiTheme="minorEastAsia"/>
          <w:b/>
          <w:szCs w:val="21"/>
        </w:rPr>
      </w:pPr>
      <w:bookmarkStart w:id="118" w:name="_Toc525814555"/>
      <w:bookmarkStart w:id="119" w:name="_Toc525738919"/>
      <w:bookmarkStart w:id="120" w:name="_Toc525909111"/>
      <w:r>
        <w:rPr>
          <w:rFonts w:hint="eastAsia" w:asciiTheme="minorEastAsia" w:hAnsiTheme="minorEastAsia"/>
          <w:b/>
          <w:szCs w:val="21"/>
        </w:rPr>
        <w:t>4.4.7状态巡检</w:t>
      </w:r>
      <w:bookmarkEnd w:id="118"/>
      <w:bookmarkEnd w:id="119"/>
      <w:bookmarkEnd w:id="120"/>
    </w:p>
    <w:p>
      <w:pPr>
        <w:spacing w:line="360" w:lineRule="auto"/>
        <w:ind w:firstLine="420" w:firstLineChars="200"/>
        <w:rPr>
          <w:rFonts w:asciiTheme="minorEastAsia" w:hAnsiTheme="minorEastAsia"/>
          <w:szCs w:val="21"/>
        </w:rPr>
      </w:pPr>
      <w:r>
        <w:rPr>
          <w:rFonts w:hint="eastAsia" w:asciiTheme="minorEastAsia" w:hAnsiTheme="minorEastAsia"/>
          <w:szCs w:val="21"/>
        </w:rPr>
        <w:t>状态</w:t>
      </w:r>
      <w:r>
        <w:rPr>
          <w:rFonts w:asciiTheme="minorEastAsia" w:hAnsiTheme="minorEastAsia"/>
          <w:szCs w:val="21"/>
        </w:rPr>
        <w:t>巡检</w:t>
      </w:r>
      <w:r>
        <w:rPr>
          <w:rFonts w:hint="eastAsia" w:asciiTheme="minorEastAsia" w:hAnsiTheme="minorEastAsia"/>
          <w:szCs w:val="21"/>
        </w:rPr>
        <w:t>包含对监控点、编码设备、解码设备、</w:t>
      </w:r>
      <w:r>
        <w:rPr>
          <w:rFonts w:asciiTheme="minorEastAsia" w:hAnsiTheme="minorEastAsia"/>
          <w:szCs w:val="21"/>
        </w:rPr>
        <w:t>存储设备</w:t>
      </w:r>
      <w:r>
        <w:rPr>
          <w:rFonts w:hint="eastAsia" w:asciiTheme="minorEastAsia" w:hAnsiTheme="minorEastAsia"/>
          <w:szCs w:val="21"/>
        </w:rPr>
        <w:t>的在线状态巡检。</w:t>
      </w:r>
    </w:p>
    <w:p>
      <w:pPr>
        <w:pStyle w:val="34"/>
        <w:numPr>
          <w:ilvl w:val="0"/>
          <w:numId w:val="19"/>
        </w:numPr>
        <w:spacing w:line="360" w:lineRule="auto"/>
        <w:ind w:left="840" w:hanging="420"/>
        <w:rPr>
          <w:rFonts w:asciiTheme="minorEastAsia" w:hAnsiTheme="minorEastAsia"/>
          <w:b/>
          <w:sz w:val="18"/>
          <w:szCs w:val="18"/>
        </w:rPr>
      </w:pPr>
      <w:r>
        <w:rPr>
          <w:rFonts w:hint="eastAsia" w:asciiTheme="minorEastAsia" w:hAnsiTheme="minorEastAsia"/>
          <w:b/>
          <w:sz w:val="18"/>
          <w:szCs w:val="18"/>
        </w:rPr>
        <w:t>监控点状态</w:t>
      </w:r>
      <w:r>
        <w:rPr>
          <w:rFonts w:asciiTheme="minorEastAsia" w:hAnsiTheme="minorEastAsia"/>
          <w:b/>
          <w:sz w:val="18"/>
          <w:szCs w:val="18"/>
        </w:rPr>
        <w:t>巡检</w:t>
      </w:r>
    </w:p>
    <w:p>
      <w:pPr>
        <w:spacing w:line="360" w:lineRule="auto"/>
        <w:ind w:firstLine="420" w:firstLineChars="200"/>
        <w:rPr>
          <w:rFonts w:asciiTheme="minorEastAsia" w:hAnsiTheme="minorEastAsia"/>
          <w:szCs w:val="21"/>
        </w:rPr>
      </w:pPr>
      <w:r>
        <w:rPr>
          <w:rFonts w:hint="eastAsia" w:asciiTheme="minorEastAsia" w:hAnsiTheme="minorEastAsia"/>
          <w:szCs w:val="21"/>
        </w:rPr>
        <w:t>系统通过统计图和列表方式分别展现了监控点在线率、高清率、监控明细信息。</w:t>
      </w:r>
    </w:p>
    <w:p>
      <w:pPr>
        <w:spacing w:line="360" w:lineRule="auto"/>
        <w:ind w:firstLine="420" w:firstLineChars="200"/>
        <w:rPr>
          <w:rFonts w:asciiTheme="minorEastAsia" w:hAnsiTheme="minorEastAsia"/>
          <w:szCs w:val="21"/>
        </w:rPr>
      </w:pPr>
      <w:r>
        <w:rPr>
          <w:rFonts w:hint="eastAsia" w:asciiTheme="minorEastAsia" w:hAnsiTheme="minorEastAsia"/>
          <w:szCs w:val="21"/>
        </w:rPr>
        <w:t>在线率统计图通过不同的颜色展现了点位离线数、点位在线数、点位未检测数，并计算出监控点在线率。</w:t>
      </w:r>
    </w:p>
    <w:p>
      <w:pPr>
        <w:spacing w:line="360" w:lineRule="auto"/>
        <w:ind w:firstLine="420" w:firstLineChars="200"/>
        <w:rPr>
          <w:rFonts w:asciiTheme="minorEastAsia" w:hAnsiTheme="minorEastAsia"/>
          <w:szCs w:val="21"/>
        </w:rPr>
      </w:pPr>
      <w:r>
        <w:rPr>
          <w:rFonts w:hint="eastAsia" w:asciiTheme="minorEastAsia" w:hAnsiTheme="minorEastAsia"/>
          <w:szCs w:val="21"/>
        </w:rPr>
        <w:t>支持将巡检结果导出到文件中；</w:t>
      </w:r>
    </w:p>
    <w:p>
      <w:pPr>
        <w:pStyle w:val="34"/>
        <w:numPr>
          <w:ilvl w:val="0"/>
          <w:numId w:val="19"/>
        </w:numPr>
        <w:spacing w:line="360" w:lineRule="auto"/>
        <w:ind w:left="840" w:hanging="420"/>
        <w:rPr>
          <w:rFonts w:asciiTheme="minorEastAsia" w:hAnsiTheme="minorEastAsia"/>
          <w:b/>
          <w:sz w:val="18"/>
          <w:szCs w:val="18"/>
        </w:rPr>
      </w:pPr>
      <w:r>
        <w:rPr>
          <w:rFonts w:hint="eastAsia" w:asciiTheme="minorEastAsia" w:hAnsiTheme="minorEastAsia"/>
          <w:b/>
          <w:sz w:val="18"/>
          <w:szCs w:val="18"/>
        </w:rPr>
        <w:t>存储设备状态巡检</w:t>
      </w:r>
    </w:p>
    <w:p>
      <w:pPr>
        <w:spacing w:line="360" w:lineRule="auto"/>
        <w:ind w:firstLine="420" w:firstLineChars="200"/>
        <w:rPr>
          <w:rFonts w:asciiTheme="minorEastAsia" w:hAnsiTheme="minorEastAsia"/>
          <w:szCs w:val="21"/>
        </w:rPr>
      </w:pPr>
      <w:r>
        <w:rPr>
          <w:rFonts w:hint="eastAsia" w:asciiTheme="minorEastAsia" w:hAnsiTheme="minorEastAsia"/>
          <w:szCs w:val="21"/>
        </w:rPr>
        <w:t>支持以统计图、列表方式展现存储设备巡检结果；</w:t>
      </w:r>
    </w:p>
    <w:p>
      <w:pPr>
        <w:spacing w:line="360" w:lineRule="auto"/>
        <w:ind w:firstLine="420" w:firstLineChars="200"/>
        <w:rPr>
          <w:rFonts w:asciiTheme="minorEastAsia" w:hAnsiTheme="minorEastAsia"/>
          <w:szCs w:val="21"/>
        </w:rPr>
      </w:pPr>
      <w:r>
        <w:rPr>
          <w:rFonts w:hint="eastAsia" w:asciiTheme="minorEastAsia" w:hAnsiTheme="minorEastAsia"/>
          <w:szCs w:val="21"/>
        </w:rPr>
        <w:t>统计图展现项包括设备</w:t>
      </w:r>
      <w:r>
        <w:rPr>
          <w:rFonts w:asciiTheme="minorEastAsia" w:hAnsiTheme="minorEastAsia"/>
          <w:szCs w:val="21"/>
        </w:rPr>
        <w:t>总数</w:t>
      </w:r>
      <w:r>
        <w:rPr>
          <w:rFonts w:hint="eastAsia" w:asciiTheme="minorEastAsia" w:hAnsiTheme="minorEastAsia"/>
          <w:szCs w:val="21"/>
        </w:rPr>
        <w:t>、在线数、离线</w:t>
      </w:r>
      <w:r>
        <w:rPr>
          <w:rFonts w:asciiTheme="minorEastAsia" w:hAnsiTheme="minorEastAsia"/>
          <w:szCs w:val="21"/>
        </w:rPr>
        <w:t>数、</w:t>
      </w:r>
      <w:r>
        <w:rPr>
          <w:rFonts w:hint="eastAsia" w:asciiTheme="minorEastAsia" w:hAnsiTheme="minorEastAsia"/>
          <w:szCs w:val="21"/>
        </w:rPr>
        <w:t>未检测数，并计算出设备在线率。</w:t>
      </w:r>
    </w:p>
    <w:p>
      <w:pPr>
        <w:spacing w:line="360" w:lineRule="auto"/>
        <w:ind w:firstLine="420" w:firstLineChars="200"/>
        <w:rPr>
          <w:rFonts w:asciiTheme="minorEastAsia" w:hAnsiTheme="minorEastAsia"/>
          <w:szCs w:val="21"/>
        </w:rPr>
      </w:pPr>
      <w:r>
        <w:rPr>
          <w:rFonts w:hint="eastAsia" w:asciiTheme="minorEastAsia" w:hAnsiTheme="minorEastAsia"/>
          <w:szCs w:val="21"/>
        </w:rPr>
        <w:t>支持将巡检结果导出到文件中；</w:t>
      </w:r>
    </w:p>
    <w:p>
      <w:pPr>
        <w:spacing w:line="360" w:lineRule="auto"/>
        <w:ind w:firstLine="422" w:firstLineChars="200"/>
        <w:rPr>
          <w:rFonts w:asciiTheme="minorEastAsia" w:hAnsiTheme="minorEastAsia"/>
          <w:b/>
          <w:szCs w:val="21"/>
        </w:rPr>
      </w:pPr>
      <w:bookmarkStart w:id="121" w:name="_Toc525738920"/>
      <w:bookmarkStart w:id="122" w:name="_Toc525814556"/>
      <w:bookmarkStart w:id="123" w:name="_Toc525909112"/>
      <w:r>
        <w:rPr>
          <w:rFonts w:hint="eastAsia" w:asciiTheme="minorEastAsia" w:hAnsiTheme="minorEastAsia"/>
          <w:b/>
          <w:szCs w:val="21"/>
        </w:rPr>
        <w:t>4.4.8录像检查</w:t>
      </w:r>
      <w:bookmarkEnd w:id="121"/>
      <w:bookmarkEnd w:id="122"/>
      <w:bookmarkEnd w:id="123"/>
    </w:p>
    <w:p>
      <w:pPr>
        <w:spacing w:line="360" w:lineRule="auto"/>
        <w:ind w:firstLine="420" w:firstLineChars="200"/>
        <w:rPr>
          <w:rFonts w:asciiTheme="minorEastAsia" w:hAnsiTheme="minorEastAsia"/>
          <w:szCs w:val="21"/>
        </w:rPr>
      </w:pPr>
      <w:r>
        <w:rPr>
          <w:rFonts w:hint="eastAsia" w:asciiTheme="minorEastAsia" w:hAnsiTheme="minorEastAsia"/>
          <w:szCs w:val="21"/>
        </w:rPr>
        <w:t>对已配置录像计划的视频监控点前一天录像的完整性进行检查；</w:t>
      </w:r>
    </w:p>
    <w:p>
      <w:pPr>
        <w:spacing w:line="360" w:lineRule="auto"/>
        <w:ind w:firstLine="420" w:firstLineChars="200"/>
        <w:rPr>
          <w:rFonts w:asciiTheme="minorEastAsia" w:hAnsiTheme="minorEastAsia"/>
          <w:szCs w:val="21"/>
        </w:rPr>
      </w:pPr>
      <w:r>
        <w:rPr>
          <w:rFonts w:hint="eastAsia" w:asciiTheme="minorEastAsia" w:hAnsiTheme="minorEastAsia"/>
          <w:szCs w:val="21"/>
        </w:rPr>
        <w:t>统计图页面展现了监控点总数、录像完整数、录像丢失数、巡检失败数、未检测数，并计算出录像完整率。</w:t>
      </w:r>
    </w:p>
    <w:p>
      <w:pPr>
        <w:spacing w:line="360" w:lineRule="auto"/>
        <w:ind w:firstLine="420" w:firstLineChars="200"/>
        <w:rPr>
          <w:rFonts w:asciiTheme="minorEastAsia" w:hAnsiTheme="minorEastAsia"/>
          <w:szCs w:val="21"/>
        </w:rPr>
      </w:pPr>
      <w:r>
        <w:rPr>
          <w:rFonts w:hint="eastAsia" w:asciiTheme="minorEastAsia" w:hAnsiTheme="minorEastAsia"/>
          <w:szCs w:val="21"/>
        </w:rPr>
        <w:t>支持将录像检查结果导出到文件中；</w:t>
      </w:r>
    </w:p>
    <w:p>
      <w:pPr>
        <w:spacing w:line="360" w:lineRule="auto"/>
        <w:ind w:firstLine="361" w:firstLineChars="200"/>
        <w:rPr>
          <w:rFonts w:asciiTheme="minorEastAsia" w:hAnsiTheme="minorEastAsia"/>
          <w:b/>
          <w:sz w:val="18"/>
          <w:szCs w:val="18"/>
        </w:rPr>
      </w:pPr>
      <w:bookmarkStart w:id="124" w:name="_Toc525738921"/>
      <w:bookmarkStart w:id="125" w:name="_Toc525909113"/>
      <w:bookmarkStart w:id="126" w:name="_Toc525814557"/>
      <w:r>
        <w:rPr>
          <w:rFonts w:hint="eastAsia" w:asciiTheme="minorEastAsia" w:hAnsiTheme="minorEastAsia"/>
          <w:b/>
          <w:sz w:val="18"/>
          <w:szCs w:val="18"/>
        </w:rPr>
        <w:t>4.4.9视频诊断</w:t>
      </w:r>
      <w:bookmarkEnd w:id="124"/>
      <w:bookmarkEnd w:id="125"/>
      <w:bookmarkEnd w:id="126"/>
    </w:p>
    <w:p>
      <w:pPr>
        <w:spacing w:line="360" w:lineRule="auto"/>
        <w:ind w:firstLine="420" w:firstLineChars="200"/>
        <w:rPr>
          <w:rFonts w:asciiTheme="minorEastAsia" w:hAnsiTheme="minorEastAsia"/>
          <w:szCs w:val="21"/>
        </w:rPr>
      </w:pPr>
      <w:r>
        <w:rPr>
          <w:rFonts w:hint="eastAsia" w:asciiTheme="minorEastAsia" w:hAnsiTheme="minorEastAsia"/>
          <w:szCs w:val="21"/>
        </w:rPr>
        <w:t>对接入系统的视频设备图像进行诊断，检测各安保区域下图像正常和异常（包括图片偏色、噪声干扰、图像过暗、图像过亮、画面冻结、视频抖动、对比度、条纹干扰、视频遮挡、信号丢失、图像黑白、图像模糊、场景变化、视频剧变）的设备数量；</w:t>
      </w:r>
    </w:p>
    <w:p>
      <w:pPr>
        <w:spacing w:line="360" w:lineRule="auto"/>
        <w:ind w:firstLine="361" w:firstLineChars="200"/>
        <w:rPr>
          <w:rFonts w:asciiTheme="minorEastAsia" w:hAnsiTheme="minorEastAsia"/>
          <w:b/>
          <w:sz w:val="18"/>
          <w:szCs w:val="18"/>
        </w:rPr>
      </w:pPr>
      <w:bookmarkStart w:id="127" w:name="_Toc525909114"/>
      <w:bookmarkStart w:id="128" w:name="_Toc525738922"/>
      <w:bookmarkStart w:id="129" w:name="_Toc525814558"/>
      <w:r>
        <w:rPr>
          <w:rFonts w:hint="eastAsia" w:asciiTheme="minorEastAsia" w:hAnsiTheme="minorEastAsia"/>
          <w:b/>
          <w:sz w:val="18"/>
          <w:szCs w:val="18"/>
        </w:rPr>
        <w:t>4.4.10告警查询</w:t>
      </w:r>
      <w:bookmarkEnd w:id="127"/>
      <w:bookmarkEnd w:id="128"/>
      <w:bookmarkEnd w:id="129"/>
    </w:p>
    <w:p>
      <w:pPr>
        <w:spacing w:line="360" w:lineRule="auto"/>
        <w:ind w:firstLine="420" w:firstLineChars="200"/>
        <w:rPr>
          <w:rFonts w:asciiTheme="minorEastAsia" w:hAnsiTheme="minorEastAsia"/>
          <w:szCs w:val="21"/>
        </w:rPr>
      </w:pPr>
      <w:r>
        <w:rPr>
          <w:rFonts w:hint="eastAsia" w:asciiTheme="minorEastAsia" w:hAnsiTheme="minorEastAsia"/>
          <w:szCs w:val="21"/>
        </w:rPr>
        <w:t>系统</w:t>
      </w:r>
      <w:r>
        <w:rPr>
          <w:rFonts w:asciiTheme="minorEastAsia" w:hAnsiTheme="minorEastAsia"/>
          <w:szCs w:val="21"/>
        </w:rPr>
        <w:t>按巡检</w:t>
      </w:r>
      <w:r>
        <w:rPr>
          <w:rFonts w:hint="eastAsia" w:asciiTheme="minorEastAsia" w:hAnsiTheme="minorEastAsia"/>
          <w:szCs w:val="21"/>
        </w:rPr>
        <w:t>计划</w:t>
      </w:r>
      <w:r>
        <w:rPr>
          <w:rFonts w:asciiTheme="minorEastAsia" w:hAnsiTheme="minorEastAsia"/>
          <w:szCs w:val="21"/>
        </w:rPr>
        <w:t>对监控点、编码</w:t>
      </w:r>
      <w:r>
        <w:rPr>
          <w:rFonts w:hint="eastAsia" w:asciiTheme="minorEastAsia" w:hAnsiTheme="minorEastAsia"/>
          <w:szCs w:val="21"/>
        </w:rPr>
        <w:t>设备</w:t>
      </w:r>
      <w:r>
        <w:rPr>
          <w:rFonts w:asciiTheme="minorEastAsia" w:hAnsiTheme="minorEastAsia"/>
          <w:szCs w:val="21"/>
        </w:rPr>
        <w:t>、解码设备、存储设备</w:t>
      </w:r>
      <w:r>
        <w:rPr>
          <w:rFonts w:hint="eastAsia" w:asciiTheme="minorEastAsia" w:hAnsiTheme="minorEastAsia"/>
          <w:szCs w:val="21"/>
        </w:rPr>
        <w:t>进行</w:t>
      </w:r>
      <w:r>
        <w:rPr>
          <w:rFonts w:asciiTheme="minorEastAsia" w:hAnsiTheme="minorEastAsia"/>
          <w:szCs w:val="21"/>
        </w:rPr>
        <w:t>巡检，记录告警</w:t>
      </w:r>
      <w:r>
        <w:rPr>
          <w:rFonts w:hint="eastAsia" w:asciiTheme="minorEastAsia" w:hAnsiTheme="minorEastAsia"/>
          <w:szCs w:val="21"/>
        </w:rPr>
        <w:t>。</w:t>
      </w:r>
    </w:p>
    <w:p>
      <w:pPr>
        <w:spacing w:line="360" w:lineRule="auto"/>
        <w:ind w:firstLine="420" w:firstLineChars="200"/>
        <w:rPr>
          <w:rFonts w:asciiTheme="minorEastAsia" w:hAnsiTheme="minorEastAsia"/>
          <w:szCs w:val="21"/>
        </w:rPr>
      </w:pPr>
      <w:r>
        <w:rPr>
          <w:rFonts w:hint="eastAsia" w:asciiTheme="minorEastAsia" w:hAnsiTheme="minorEastAsia"/>
          <w:szCs w:val="21"/>
        </w:rPr>
        <w:t>支持将告警数据导出到文件中；</w:t>
      </w:r>
    </w:p>
    <w:p>
      <w:pPr>
        <w:spacing w:line="360" w:lineRule="auto"/>
        <w:ind w:firstLine="361" w:firstLineChars="200"/>
        <w:rPr>
          <w:rFonts w:asciiTheme="minorEastAsia" w:hAnsiTheme="minorEastAsia"/>
          <w:b/>
          <w:sz w:val="18"/>
          <w:szCs w:val="18"/>
        </w:rPr>
      </w:pPr>
      <w:bookmarkStart w:id="130" w:name="_Toc525738923"/>
      <w:bookmarkStart w:id="131" w:name="_Toc525814559"/>
      <w:bookmarkStart w:id="132" w:name="_Toc525909115"/>
      <w:r>
        <w:rPr>
          <w:rFonts w:hint="eastAsia" w:asciiTheme="minorEastAsia" w:hAnsiTheme="minorEastAsia"/>
          <w:b/>
          <w:sz w:val="18"/>
          <w:szCs w:val="18"/>
        </w:rPr>
        <w:t>4.4.11统计报表</w:t>
      </w:r>
      <w:bookmarkEnd w:id="130"/>
      <w:bookmarkEnd w:id="131"/>
      <w:bookmarkEnd w:id="132"/>
    </w:p>
    <w:p>
      <w:pPr>
        <w:spacing w:line="360" w:lineRule="auto"/>
        <w:ind w:firstLine="420" w:firstLineChars="200"/>
        <w:rPr>
          <w:rFonts w:asciiTheme="minorEastAsia" w:hAnsiTheme="minorEastAsia"/>
          <w:szCs w:val="21"/>
        </w:rPr>
      </w:pPr>
      <w:r>
        <w:rPr>
          <w:rFonts w:hint="eastAsia" w:asciiTheme="minorEastAsia" w:hAnsiTheme="minorEastAsia"/>
          <w:szCs w:val="21"/>
        </w:rPr>
        <w:t>系统</w:t>
      </w:r>
      <w:r>
        <w:rPr>
          <w:rFonts w:asciiTheme="minorEastAsia" w:hAnsiTheme="minorEastAsia"/>
          <w:szCs w:val="21"/>
        </w:rPr>
        <w:t>支持</w:t>
      </w:r>
      <w:r>
        <w:rPr>
          <w:rFonts w:hint="eastAsia" w:asciiTheme="minorEastAsia" w:hAnsiTheme="minorEastAsia"/>
          <w:szCs w:val="21"/>
        </w:rPr>
        <w:t>对监控点在线率、视频质量、录像完整情况的巡检结果进行统计、打分，生成</w:t>
      </w:r>
      <w:r>
        <w:rPr>
          <w:rFonts w:asciiTheme="minorEastAsia" w:hAnsiTheme="minorEastAsia"/>
          <w:szCs w:val="21"/>
        </w:rPr>
        <w:t>统计报表，分为区域运维统计、视频质量统计、</w:t>
      </w:r>
      <w:r>
        <w:rPr>
          <w:rFonts w:hint="eastAsia" w:asciiTheme="minorEastAsia" w:hAnsiTheme="minorEastAsia"/>
          <w:szCs w:val="21"/>
        </w:rPr>
        <w:t>录像</w:t>
      </w:r>
      <w:r>
        <w:rPr>
          <w:rFonts w:asciiTheme="minorEastAsia" w:hAnsiTheme="minorEastAsia"/>
          <w:szCs w:val="21"/>
        </w:rPr>
        <w:t>情况统计、取流情况统计。</w:t>
      </w:r>
    </w:p>
    <w:p>
      <w:pPr>
        <w:pStyle w:val="40"/>
        <w:numPr>
          <w:ilvl w:val="0"/>
          <w:numId w:val="0"/>
        </w:numPr>
        <w:outlineLvl w:val="2"/>
        <w:rPr>
          <w:rFonts w:asciiTheme="minorEastAsia" w:hAnsiTheme="minorEastAsia" w:eastAsiaTheme="minorEastAsia" w:cstheme="minorBidi"/>
          <w:b/>
          <w:kern w:val="2"/>
          <w:sz w:val="21"/>
          <w:szCs w:val="21"/>
          <w:lang w:eastAsia="zh-CN" w:bidi="ar-SA"/>
        </w:rPr>
      </w:pPr>
      <w:bookmarkStart w:id="133" w:name="_Toc511663952"/>
      <w:bookmarkStart w:id="134" w:name="_Toc475970996"/>
      <w:bookmarkStart w:id="135" w:name="_Toc116998030"/>
      <w:r>
        <w:rPr>
          <w:rFonts w:hint="eastAsia" w:asciiTheme="minorEastAsia" w:hAnsiTheme="minorEastAsia" w:eastAsiaTheme="minorEastAsia" w:cstheme="minorBidi"/>
          <w:b/>
          <w:kern w:val="2"/>
          <w:sz w:val="21"/>
          <w:szCs w:val="21"/>
          <w:lang w:eastAsia="zh-CN" w:bidi="ar-SA"/>
        </w:rPr>
        <w:t>4.5对外接口服务</w:t>
      </w:r>
      <w:bookmarkEnd w:id="133"/>
      <w:bookmarkEnd w:id="134"/>
      <w:bookmarkEnd w:id="135"/>
    </w:p>
    <w:p>
      <w:pPr>
        <w:spacing w:line="360" w:lineRule="auto"/>
        <w:ind w:firstLine="482"/>
        <w:rPr>
          <w:rFonts w:ascii="宋体" w:hAnsi="宋体" w:cs="宋体"/>
          <w:szCs w:val="21"/>
        </w:rPr>
      </w:pPr>
      <w:r>
        <w:rPr>
          <w:rFonts w:hint="eastAsia" w:ascii="宋体" w:hAnsi="宋体" w:cs="宋体"/>
          <w:szCs w:val="21"/>
        </w:rPr>
        <w:t>为充分发挥平台应用功能，平台提供多种对外接口服务。满足第三方系统平台基础的视频监控应用。</w:t>
      </w:r>
    </w:p>
    <w:p>
      <w:pPr>
        <w:spacing w:line="360" w:lineRule="auto"/>
        <w:ind w:firstLine="482"/>
        <w:rPr>
          <w:rFonts w:ascii="宋体" w:hAnsi="宋体" w:cs="宋体"/>
          <w:szCs w:val="21"/>
        </w:rPr>
      </w:pPr>
      <w:r>
        <w:rPr>
          <w:rFonts w:hint="eastAsia" w:ascii="宋体" w:hAnsi="宋体" w:cs="宋体"/>
          <w:szCs w:val="21"/>
        </w:rPr>
        <w:t>对外接口服务类型分四种：</w:t>
      </w:r>
    </w:p>
    <w:p>
      <w:pPr>
        <w:spacing w:line="360" w:lineRule="auto"/>
        <w:ind w:firstLine="482"/>
        <w:rPr>
          <w:rFonts w:ascii="宋体" w:hAnsi="宋体" w:cs="宋体"/>
          <w:szCs w:val="21"/>
        </w:rPr>
      </w:pPr>
      <w:r>
        <w:rPr>
          <w:rFonts w:hint="eastAsia" w:ascii="宋体" w:hAnsi="宋体" w:cs="宋体"/>
          <w:szCs w:val="21"/>
        </w:rPr>
        <w:t>协议型：支持国标</w:t>
      </w:r>
      <w:r>
        <w:rPr>
          <w:rFonts w:ascii="宋体" w:hAnsi="宋体" w:cs="宋体"/>
          <w:szCs w:val="21"/>
        </w:rPr>
        <w:t>GB/T28181</w:t>
      </w:r>
      <w:r>
        <w:rPr>
          <w:rFonts w:hint="eastAsia" w:ascii="宋体" w:hAnsi="宋体" w:cs="宋体"/>
          <w:szCs w:val="21"/>
        </w:rPr>
        <w:t>协议。可通过协议直接与第三方系统进行平台对接。</w:t>
      </w:r>
    </w:p>
    <w:p>
      <w:pPr>
        <w:spacing w:line="360" w:lineRule="auto"/>
        <w:ind w:firstLine="482"/>
        <w:rPr>
          <w:rFonts w:ascii="宋体" w:hAnsi="宋体" w:cs="宋体"/>
          <w:szCs w:val="21"/>
        </w:rPr>
      </w:pPr>
      <w:r>
        <w:rPr>
          <w:rFonts w:ascii="宋体" w:hAnsi="宋体" w:cs="宋体"/>
          <w:szCs w:val="21"/>
        </w:rPr>
        <w:t>SDK</w:t>
      </w:r>
      <w:r>
        <w:rPr>
          <w:rFonts w:hint="eastAsia" w:ascii="宋体" w:hAnsi="宋体" w:cs="宋体"/>
          <w:szCs w:val="21"/>
        </w:rPr>
        <w:t>型：采用标准的</w:t>
      </w:r>
      <w:r>
        <w:rPr>
          <w:rFonts w:ascii="宋体" w:hAnsi="宋体" w:cs="宋体"/>
          <w:szCs w:val="21"/>
        </w:rPr>
        <w:t>C</w:t>
      </w:r>
      <w:r>
        <w:rPr>
          <w:rFonts w:hint="eastAsia" w:ascii="宋体" w:hAnsi="宋体" w:cs="宋体"/>
          <w:szCs w:val="21"/>
        </w:rPr>
        <w:t>接口规范编写的动态链接库，通过</w:t>
      </w:r>
      <w:r>
        <w:rPr>
          <w:rFonts w:ascii="宋体" w:hAnsi="宋体" w:cs="宋体"/>
          <w:szCs w:val="21"/>
        </w:rPr>
        <w:t>SDK</w:t>
      </w:r>
      <w:r>
        <w:rPr>
          <w:rFonts w:hint="eastAsia" w:ascii="宋体" w:hAnsi="宋体" w:cs="宋体"/>
          <w:szCs w:val="21"/>
        </w:rPr>
        <w:t>库实现平台组织资源获取，监控点获取，实时视频预览，回放，云台控制功能。提供完善的平台对外开发接口文档，测试</w:t>
      </w:r>
      <w:r>
        <w:rPr>
          <w:rFonts w:ascii="宋体" w:hAnsi="宋体" w:cs="宋体"/>
          <w:szCs w:val="21"/>
        </w:rPr>
        <w:t>demo</w:t>
      </w:r>
      <w:r>
        <w:rPr>
          <w:rFonts w:hint="eastAsia" w:ascii="宋体" w:hAnsi="宋体" w:cs="宋体"/>
          <w:szCs w:val="21"/>
        </w:rPr>
        <w:t>程序，完整的运行库。</w:t>
      </w:r>
    </w:p>
    <w:p>
      <w:pPr>
        <w:spacing w:line="360" w:lineRule="auto"/>
        <w:ind w:firstLine="482"/>
        <w:rPr>
          <w:rFonts w:ascii="宋体" w:hAnsi="宋体" w:cs="宋体"/>
          <w:szCs w:val="21"/>
        </w:rPr>
      </w:pPr>
      <w:r>
        <w:rPr>
          <w:rFonts w:hint="eastAsia" w:ascii="宋体" w:hAnsi="宋体" w:cs="宋体"/>
          <w:szCs w:val="21"/>
        </w:rPr>
        <w:t>控件型：采用</w:t>
      </w:r>
      <w:r>
        <w:rPr>
          <w:rFonts w:ascii="宋体" w:hAnsi="宋体" w:cs="宋体"/>
          <w:szCs w:val="21"/>
        </w:rPr>
        <w:t>webservice</w:t>
      </w:r>
      <w:r>
        <w:rPr>
          <w:rFonts w:hint="eastAsia" w:ascii="宋体" w:hAnsi="宋体" w:cs="宋体"/>
          <w:szCs w:val="21"/>
        </w:rPr>
        <w:t>接口</w:t>
      </w:r>
      <w:r>
        <w:rPr>
          <w:rFonts w:ascii="宋体" w:hAnsi="宋体" w:cs="宋体"/>
          <w:szCs w:val="21"/>
        </w:rPr>
        <w:t>+OCX</w:t>
      </w:r>
      <w:r>
        <w:rPr>
          <w:rFonts w:hint="eastAsia" w:ascii="宋体" w:hAnsi="宋体" w:cs="宋体"/>
          <w:szCs w:val="21"/>
        </w:rPr>
        <w:t>控件包的方式，提供视频监控服务。通过</w:t>
      </w:r>
      <w:r>
        <w:rPr>
          <w:rFonts w:ascii="宋体" w:hAnsi="宋体" w:cs="宋体"/>
          <w:szCs w:val="21"/>
        </w:rPr>
        <w:t>webservice</w:t>
      </w:r>
      <w:r>
        <w:rPr>
          <w:rFonts w:hint="eastAsia" w:ascii="宋体" w:hAnsi="宋体" w:cs="宋体"/>
          <w:szCs w:val="21"/>
        </w:rPr>
        <w:t>接口完成监控点信息的获取，再将相关参数传入</w:t>
      </w:r>
      <w:r>
        <w:rPr>
          <w:rFonts w:ascii="宋体" w:hAnsi="宋体" w:cs="宋体"/>
          <w:szCs w:val="21"/>
        </w:rPr>
        <w:t>OCX</w:t>
      </w:r>
      <w:r>
        <w:rPr>
          <w:rFonts w:hint="eastAsia" w:ascii="宋体" w:hAnsi="宋体" w:cs="宋体"/>
          <w:szCs w:val="21"/>
        </w:rPr>
        <w:t>控件，由</w:t>
      </w:r>
      <w:r>
        <w:rPr>
          <w:rFonts w:ascii="宋体" w:hAnsi="宋体" w:cs="宋体"/>
          <w:szCs w:val="21"/>
        </w:rPr>
        <w:t>OCX</w:t>
      </w:r>
      <w:r>
        <w:rPr>
          <w:rFonts w:hint="eastAsia" w:ascii="宋体" w:hAnsi="宋体" w:cs="宋体"/>
          <w:szCs w:val="21"/>
        </w:rPr>
        <w:t>控件完成视频预览，回放，云台控制功能。</w:t>
      </w:r>
    </w:p>
    <w:p>
      <w:pPr>
        <w:spacing w:line="360" w:lineRule="auto"/>
        <w:ind w:firstLine="482"/>
        <w:rPr>
          <w:rFonts w:ascii="宋体" w:hAnsi="宋体" w:cs="宋体"/>
          <w:szCs w:val="21"/>
        </w:rPr>
      </w:pPr>
      <w:r>
        <w:rPr>
          <w:rFonts w:hint="eastAsia" w:ascii="宋体" w:hAnsi="宋体" w:cs="宋体"/>
          <w:szCs w:val="21"/>
        </w:rPr>
        <w:t>集成型：通过统一用户账户，</w:t>
      </w:r>
      <w:r>
        <w:rPr>
          <w:rFonts w:ascii="宋体" w:hAnsi="宋体" w:cs="宋体"/>
          <w:szCs w:val="21"/>
        </w:rPr>
        <w:t>URL</w:t>
      </w:r>
      <w:r>
        <w:rPr>
          <w:rFonts w:hint="eastAsia" w:ascii="宋体" w:hAnsi="宋体" w:cs="宋体"/>
          <w:szCs w:val="21"/>
        </w:rPr>
        <w:t>跳转方式，将平台作为其他业务系统的子系统进行集成。</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Pr>
        <w:pStyle w:val="2"/>
        <w:pageBreakBefore w:val="0"/>
        <w:numPr>
          <w:ilvl w:val="0"/>
          <w:numId w:val="7"/>
        </w:numPr>
        <w:spacing w:beforeLines="100" w:afterLines="100" w:line="576" w:lineRule="auto"/>
        <w:jc w:val="both"/>
        <w:rPr>
          <w:sz w:val="32"/>
          <w:szCs w:val="32"/>
        </w:rPr>
      </w:pPr>
      <w:bookmarkStart w:id="136" w:name="_Toc117326027"/>
      <w:bookmarkStart w:id="137" w:name="_Toc29019_WPSOffice_Level1"/>
      <w:r>
        <w:rPr>
          <w:sz w:val="32"/>
          <w:szCs w:val="32"/>
        </w:rPr>
        <w:t>技术偏差及说明</w:t>
      </w:r>
      <w:bookmarkEnd w:id="136"/>
      <w:bookmarkEnd w:id="137"/>
    </w:p>
    <w:tbl>
      <w:tblPr>
        <w:tblStyle w:val="26"/>
        <w:tblW w:w="9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02"/>
        <w:gridCol w:w="2268"/>
        <w:gridCol w:w="2021"/>
        <w:gridCol w:w="2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02" w:type="dxa"/>
            <w:vAlign w:val="bottom"/>
          </w:tcPr>
          <w:p>
            <w:pPr>
              <w:spacing w:beforeLines="50" w:afterLines="50"/>
              <w:contextualSpacing/>
              <w:jc w:val="center"/>
              <w:rPr>
                <w:rFonts w:ascii="宋体" w:hAnsi="宋体" w:cs="宋体"/>
              </w:rPr>
            </w:pPr>
            <w:r>
              <w:rPr>
                <w:rFonts w:hint="eastAsia" w:ascii="宋体" w:hAnsi="宋体" w:cs="宋体"/>
              </w:rPr>
              <w:t>条目号</w:t>
            </w:r>
          </w:p>
        </w:tc>
        <w:tc>
          <w:tcPr>
            <w:tcW w:w="2268" w:type="dxa"/>
            <w:vAlign w:val="bottom"/>
          </w:tcPr>
          <w:p>
            <w:pPr>
              <w:spacing w:beforeLines="50" w:afterLines="50"/>
              <w:contextualSpacing/>
              <w:jc w:val="center"/>
              <w:rPr>
                <w:rFonts w:ascii="宋体" w:hAnsi="宋体" w:cs="宋体"/>
              </w:rPr>
            </w:pPr>
            <w:r>
              <w:rPr>
                <w:rFonts w:hint="eastAsia" w:ascii="宋体" w:hAnsi="宋体" w:cs="宋体"/>
              </w:rPr>
              <w:t>文件要求</w:t>
            </w:r>
          </w:p>
        </w:tc>
        <w:tc>
          <w:tcPr>
            <w:tcW w:w="2021" w:type="dxa"/>
            <w:vAlign w:val="bottom"/>
          </w:tcPr>
          <w:p>
            <w:pPr>
              <w:spacing w:beforeLines="50" w:afterLines="50"/>
              <w:contextualSpacing/>
              <w:jc w:val="center"/>
              <w:rPr>
                <w:rFonts w:ascii="宋体" w:hAnsi="宋体" w:cs="宋体"/>
              </w:rPr>
            </w:pPr>
            <w:r>
              <w:rPr>
                <w:rFonts w:hint="eastAsia" w:ascii="宋体" w:hAnsi="宋体" w:cs="宋体"/>
              </w:rPr>
              <w:t>偏离或替代</w:t>
            </w:r>
          </w:p>
        </w:tc>
        <w:tc>
          <w:tcPr>
            <w:tcW w:w="2547" w:type="dxa"/>
            <w:vAlign w:val="bottom"/>
          </w:tcPr>
          <w:p>
            <w:pPr>
              <w:spacing w:beforeLines="50" w:afterLines="50"/>
              <w:contextualSpacing/>
              <w:jc w:val="center"/>
              <w:rPr>
                <w:rFonts w:ascii="宋体" w:hAnsi="宋体" w:cs="宋体"/>
              </w:rPr>
            </w:pPr>
            <w:r>
              <w:rPr>
                <w:rFonts w:hint="eastAsia" w:ascii="宋体" w:hAnsi="宋体" w:cs="宋体"/>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3102" w:type="dxa"/>
          </w:tcPr>
          <w:p>
            <w:pPr>
              <w:spacing w:beforeLines="50" w:afterLines="50"/>
              <w:contextualSpacing/>
              <w:rPr>
                <w:rFonts w:ascii="宋体" w:hAnsi="宋体" w:cs="宋体"/>
              </w:rPr>
            </w:pPr>
          </w:p>
        </w:tc>
        <w:tc>
          <w:tcPr>
            <w:tcW w:w="2268" w:type="dxa"/>
          </w:tcPr>
          <w:p>
            <w:pPr>
              <w:spacing w:beforeLines="50" w:afterLines="50"/>
              <w:contextualSpacing/>
              <w:rPr>
                <w:rFonts w:ascii="宋体" w:hAnsi="宋体" w:cs="宋体"/>
              </w:rPr>
            </w:pPr>
          </w:p>
        </w:tc>
        <w:tc>
          <w:tcPr>
            <w:tcW w:w="2021" w:type="dxa"/>
          </w:tcPr>
          <w:p>
            <w:pPr>
              <w:spacing w:beforeLines="50" w:afterLines="50"/>
              <w:contextualSpacing/>
              <w:rPr>
                <w:rFonts w:ascii="宋体" w:hAnsi="宋体" w:cs="宋体"/>
              </w:rPr>
            </w:pPr>
          </w:p>
        </w:tc>
        <w:tc>
          <w:tcPr>
            <w:tcW w:w="2547" w:type="dxa"/>
          </w:tcPr>
          <w:p>
            <w:pPr>
              <w:spacing w:beforeLines="50" w:afterLines="50"/>
              <w:contextualSpacing/>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3102" w:type="dxa"/>
          </w:tcPr>
          <w:p>
            <w:pPr>
              <w:spacing w:beforeLines="50" w:afterLines="50"/>
              <w:contextualSpacing/>
              <w:rPr>
                <w:rFonts w:ascii="宋体" w:hAnsi="宋体" w:cs="宋体"/>
              </w:rPr>
            </w:pPr>
            <w:bookmarkStart w:id="138" w:name="_Toc474247829"/>
            <w:bookmarkStart w:id="139" w:name="_Toc484690828"/>
          </w:p>
        </w:tc>
        <w:tc>
          <w:tcPr>
            <w:tcW w:w="2268" w:type="dxa"/>
          </w:tcPr>
          <w:p>
            <w:pPr>
              <w:spacing w:beforeLines="50" w:afterLines="50"/>
              <w:contextualSpacing/>
              <w:rPr>
                <w:rFonts w:ascii="宋体" w:hAnsi="宋体" w:cs="宋体"/>
              </w:rPr>
            </w:pPr>
          </w:p>
        </w:tc>
        <w:tc>
          <w:tcPr>
            <w:tcW w:w="2021" w:type="dxa"/>
          </w:tcPr>
          <w:p>
            <w:pPr>
              <w:spacing w:beforeLines="50" w:afterLines="50"/>
              <w:contextualSpacing/>
              <w:rPr>
                <w:rFonts w:ascii="宋体" w:hAnsi="宋体" w:cs="宋体"/>
              </w:rPr>
            </w:pPr>
          </w:p>
        </w:tc>
        <w:tc>
          <w:tcPr>
            <w:tcW w:w="2547" w:type="dxa"/>
          </w:tcPr>
          <w:p>
            <w:pPr>
              <w:spacing w:beforeLines="50" w:afterLines="50"/>
              <w:contextualSpacing/>
              <w:rPr>
                <w:rFonts w:ascii="宋体" w:hAnsi="宋体" w:cs="宋体"/>
              </w:rPr>
            </w:pPr>
          </w:p>
        </w:tc>
      </w:tr>
      <w:bookmarkEnd w:id="138"/>
      <w:bookmarkEnd w:id="139"/>
    </w:tbl>
    <w:p>
      <w:pPr>
        <w:pStyle w:val="2"/>
        <w:pageBreakBefore w:val="0"/>
        <w:numPr>
          <w:ilvl w:val="0"/>
          <w:numId w:val="7"/>
        </w:numPr>
        <w:spacing w:beforeLines="100" w:afterLines="100" w:line="576" w:lineRule="auto"/>
        <w:jc w:val="both"/>
        <w:rPr>
          <w:sz w:val="32"/>
          <w:szCs w:val="32"/>
        </w:rPr>
      </w:pPr>
      <w:bookmarkStart w:id="140" w:name="_Toc117326028"/>
      <w:bookmarkStart w:id="141" w:name="_Toc28338_WPSOffice_Level1"/>
      <w:r>
        <w:rPr>
          <w:rFonts w:hint="eastAsia"/>
          <w:sz w:val="32"/>
          <w:szCs w:val="32"/>
        </w:rPr>
        <w:t>工期要求</w:t>
      </w:r>
      <w:bookmarkEnd w:id="140"/>
      <w:bookmarkEnd w:id="141"/>
    </w:p>
    <w:p>
      <w:pPr>
        <w:pStyle w:val="9"/>
        <w:adjustRightInd w:val="0"/>
        <w:snapToGrid w:val="0"/>
        <w:ind w:firstLine="420"/>
        <w:rPr>
          <w:rFonts w:ascii="宋体" w:hAnsi="宋体" w:cs="宋体" w:eastAsiaTheme="minorEastAsia"/>
          <w:sz w:val="21"/>
          <w:szCs w:val="21"/>
        </w:rPr>
      </w:pPr>
      <w:bookmarkStart w:id="142" w:name="_Toc29519"/>
      <w:bookmarkStart w:id="143" w:name="_Toc11950"/>
      <w:bookmarkStart w:id="144" w:name="_Toc474247830"/>
      <w:bookmarkStart w:id="145" w:name="_Toc484690829"/>
      <w:bookmarkStart w:id="146" w:name="_Toc117326029"/>
      <w:bookmarkStart w:id="147" w:name="_Toc8714_WPSOffice_Level1"/>
      <w:r>
        <w:rPr>
          <w:rFonts w:hint="eastAsia" w:ascii="宋体" w:hAnsi="宋体" w:cs="宋体" w:eastAsiaTheme="minorEastAsia"/>
          <w:sz w:val="21"/>
          <w:szCs w:val="21"/>
        </w:rPr>
        <w:t>工期要求如下：</w:t>
      </w:r>
    </w:p>
    <w:p>
      <w:pPr>
        <w:pStyle w:val="9"/>
        <w:numPr>
          <w:ilvl w:val="0"/>
          <w:numId w:val="20"/>
        </w:numPr>
        <w:adjustRightInd w:val="0"/>
        <w:snapToGrid w:val="0"/>
        <w:ind w:firstLine="420"/>
        <w:rPr>
          <w:rFonts w:ascii="宋体" w:hAnsi="宋体" w:cs="宋体" w:eastAsiaTheme="minorEastAsia"/>
          <w:sz w:val="21"/>
          <w:szCs w:val="21"/>
        </w:rPr>
      </w:pPr>
      <w:r>
        <w:rPr>
          <w:rFonts w:hint="eastAsia" w:ascii="宋体" w:hAnsi="宋体" w:cs="宋体" w:eastAsiaTheme="minorEastAsia"/>
          <w:sz w:val="21"/>
          <w:szCs w:val="21"/>
        </w:rPr>
        <w:t>供货时间：T+10天(合同签订完成定为T)；</w:t>
      </w:r>
    </w:p>
    <w:p>
      <w:pPr>
        <w:pStyle w:val="9"/>
        <w:numPr>
          <w:ilvl w:val="0"/>
          <w:numId w:val="20"/>
        </w:numPr>
        <w:adjustRightInd w:val="0"/>
        <w:snapToGrid w:val="0"/>
        <w:ind w:firstLine="420"/>
        <w:rPr>
          <w:rFonts w:ascii="宋体" w:hAnsi="宋体" w:cs="宋体" w:eastAsiaTheme="minorEastAsia"/>
          <w:sz w:val="21"/>
          <w:szCs w:val="21"/>
        </w:rPr>
      </w:pPr>
      <w:r>
        <w:rPr>
          <w:rFonts w:hint="eastAsia" w:ascii="宋体" w:hAnsi="宋体" w:cs="宋体" w:eastAsiaTheme="minorEastAsia"/>
          <w:sz w:val="21"/>
          <w:szCs w:val="21"/>
        </w:rPr>
        <w:t>安装及调试时间：T+45天（包含10天供货期）。要求投标方提供安装、调试方案，严格按合同工期执行。</w:t>
      </w:r>
    </w:p>
    <w:p>
      <w:pPr>
        <w:pStyle w:val="2"/>
        <w:pageBreakBefore w:val="0"/>
        <w:numPr>
          <w:ilvl w:val="0"/>
          <w:numId w:val="7"/>
        </w:numPr>
        <w:spacing w:beforeLines="100" w:afterLines="100" w:line="576" w:lineRule="auto"/>
        <w:jc w:val="both"/>
        <w:rPr>
          <w:sz w:val="32"/>
          <w:szCs w:val="32"/>
        </w:rPr>
      </w:pPr>
      <w:r>
        <w:rPr>
          <w:rFonts w:hint="eastAsia"/>
          <w:sz w:val="32"/>
          <w:szCs w:val="32"/>
        </w:rPr>
        <w:t>施工范围及</w:t>
      </w:r>
      <w:bookmarkEnd w:id="142"/>
      <w:bookmarkEnd w:id="143"/>
      <w:bookmarkEnd w:id="144"/>
      <w:bookmarkEnd w:id="145"/>
      <w:r>
        <w:rPr>
          <w:rFonts w:hint="eastAsia"/>
          <w:sz w:val="32"/>
          <w:szCs w:val="32"/>
        </w:rPr>
        <w:t>双方责任</w:t>
      </w:r>
      <w:bookmarkEnd w:id="146"/>
      <w:bookmarkEnd w:id="147"/>
    </w:p>
    <w:p>
      <w:pPr>
        <w:autoSpaceDE w:val="0"/>
        <w:autoSpaceDN w:val="0"/>
        <w:snapToGrid w:val="0"/>
        <w:spacing w:beforeLines="50" w:afterLines="50" w:line="360" w:lineRule="auto"/>
        <w:ind w:right="420" w:rightChars="200" w:firstLine="210" w:firstLineChars="100"/>
        <w:textAlignment w:val="bottom"/>
        <w:rPr>
          <w:rFonts w:ascii="宋体" w:hAnsi="宋体" w:cs="宋体"/>
        </w:rPr>
      </w:pPr>
      <w:r>
        <w:rPr>
          <w:rFonts w:hint="eastAsia" w:ascii="宋体" w:hAnsi="宋体" w:cs="宋体"/>
        </w:rPr>
        <w:t>7.1.1 合同签订后，乙方负责整体视频监控系统的施工、安装、调试、软硬件集成调试。</w:t>
      </w:r>
    </w:p>
    <w:p>
      <w:pPr>
        <w:autoSpaceDE w:val="0"/>
        <w:autoSpaceDN w:val="0"/>
        <w:snapToGrid w:val="0"/>
        <w:spacing w:beforeLines="50" w:afterLines="50" w:line="360" w:lineRule="auto"/>
        <w:ind w:right="420" w:rightChars="200" w:firstLine="210" w:firstLineChars="100"/>
        <w:textAlignment w:val="bottom"/>
        <w:rPr>
          <w:rFonts w:ascii="宋体" w:hAnsi="宋体" w:cs="宋体"/>
        </w:rPr>
      </w:pPr>
      <w:r>
        <w:rPr>
          <w:rFonts w:hint="eastAsia" w:ascii="宋体" w:hAnsi="宋体" w:cs="宋体"/>
        </w:rPr>
        <w:t>7.1.2 乙方负责集成模块箱、接线箱以及主机等所有内部接线。</w:t>
      </w:r>
    </w:p>
    <w:p>
      <w:pPr>
        <w:autoSpaceDE w:val="0"/>
        <w:autoSpaceDN w:val="0"/>
        <w:snapToGrid w:val="0"/>
        <w:spacing w:beforeLines="50" w:afterLines="50" w:line="360" w:lineRule="auto"/>
        <w:ind w:right="420" w:rightChars="200" w:firstLine="210" w:firstLineChars="100"/>
        <w:textAlignment w:val="bottom"/>
        <w:rPr>
          <w:rFonts w:ascii="宋体" w:hAnsi="宋体" w:cs="宋体"/>
        </w:rPr>
      </w:pPr>
      <w:r>
        <w:rPr>
          <w:rFonts w:hint="eastAsia" w:ascii="宋体" w:hAnsi="宋体" w:cs="宋体"/>
        </w:rPr>
        <w:t>7.1.3 乙方负责资料整理以及归档。</w:t>
      </w:r>
    </w:p>
    <w:p>
      <w:pPr>
        <w:autoSpaceDE w:val="0"/>
        <w:autoSpaceDN w:val="0"/>
        <w:snapToGrid w:val="0"/>
        <w:spacing w:beforeLines="50" w:afterLines="50" w:line="360" w:lineRule="auto"/>
        <w:ind w:right="420" w:rightChars="200" w:firstLine="210" w:firstLineChars="100"/>
        <w:textAlignment w:val="bottom"/>
        <w:rPr>
          <w:rFonts w:ascii="宋体" w:hAnsi="宋体" w:cs="宋体"/>
        </w:rPr>
      </w:pPr>
      <w:r>
        <w:rPr>
          <w:rFonts w:hint="eastAsia" w:ascii="宋体" w:hAnsi="宋体" w:cs="宋体"/>
        </w:rPr>
        <w:t>7.1.4 乙方负责提供本次项目设备调试的程序和标准。</w:t>
      </w:r>
    </w:p>
    <w:p>
      <w:pPr>
        <w:autoSpaceDE w:val="0"/>
        <w:autoSpaceDN w:val="0"/>
        <w:snapToGrid w:val="0"/>
        <w:spacing w:beforeLines="50" w:afterLines="50" w:line="360" w:lineRule="auto"/>
        <w:ind w:right="420" w:rightChars="200" w:firstLine="210" w:firstLineChars="100"/>
        <w:textAlignment w:val="bottom"/>
        <w:rPr>
          <w:rFonts w:ascii="宋体" w:hAnsi="宋体" w:cs="宋体"/>
        </w:rPr>
      </w:pPr>
      <w:r>
        <w:rPr>
          <w:rFonts w:hint="eastAsia" w:ascii="宋体" w:hAnsi="宋体" w:cs="宋体"/>
        </w:rPr>
        <w:t>7.1.5 乙方完成设备调试后，要为甲方提供设备调试报告，此报告包括但不仅限于设备的调试参数。</w:t>
      </w:r>
    </w:p>
    <w:p>
      <w:pPr>
        <w:autoSpaceDE w:val="0"/>
        <w:autoSpaceDN w:val="0"/>
        <w:snapToGrid w:val="0"/>
        <w:spacing w:beforeLines="50" w:afterLines="50" w:line="360" w:lineRule="auto"/>
        <w:ind w:right="420" w:rightChars="200" w:firstLine="210" w:firstLineChars="100"/>
        <w:textAlignment w:val="bottom"/>
        <w:rPr>
          <w:rFonts w:ascii="宋体" w:hAnsi="宋体" w:cs="宋体"/>
        </w:rPr>
      </w:pPr>
      <w:r>
        <w:rPr>
          <w:rFonts w:hint="eastAsia" w:ascii="宋体" w:hAnsi="宋体" w:cs="宋体"/>
        </w:rPr>
        <w:t>7.1.6 乙方依据原图纸文件出具本项目监控系统安装布置图及系统图，机柜、接线箱、模块箱等的接线图，用电条件等满足现场要求。</w:t>
      </w:r>
    </w:p>
    <w:p>
      <w:pPr>
        <w:autoSpaceDE w:val="0"/>
        <w:autoSpaceDN w:val="0"/>
        <w:snapToGrid w:val="0"/>
        <w:spacing w:beforeLines="50" w:afterLines="50" w:line="360" w:lineRule="auto"/>
        <w:ind w:right="420" w:rightChars="200" w:firstLine="210" w:firstLineChars="100"/>
        <w:textAlignment w:val="bottom"/>
        <w:rPr>
          <w:rFonts w:ascii="宋体" w:hAnsi="宋体" w:cs="宋体"/>
        </w:rPr>
      </w:pPr>
      <w:r>
        <w:rPr>
          <w:rFonts w:hint="eastAsia" w:ascii="宋体" w:hAnsi="宋体" w:cs="宋体"/>
        </w:rPr>
        <w:t>7.1.7 乙方须依据项目进度和甲方密切沟通、采购、施工等阶段的澄清、对接等各项工作，按业主要求审核深化图纸、及时反馈资料。</w:t>
      </w:r>
    </w:p>
    <w:p>
      <w:pPr>
        <w:autoSpaceDE w:val="0"/>
        <w:autoSpaceDN w:val="0"/>
        <w:snapToGrid w:val="0"/>
        <w:spacing w:beforeLines="50" w:afterLines="50" w:line="360" w:lineRule="auto"/>
        <w:ind w:right="420" w:rightChars="200" w:firstLine="210" w:firstLineChars="100"/>
        <w:textAlignment w:val="bottom"/>
        <w:rPr>
          <w:rFonts w:ascii="宋体" w:hAnsi="宋体" w:cs="宋体"/>
        </w:rPr>
      </w:pPr>
      <w:r>
        <w:rPr>
          <w:rFonts w:hint="eastAsia" w:ascii="宋体" w:hAnsi="宋体" w:cs="宋体"/>
        </w:rPr>
        <w:t>7.1.8 甲方对所负责区域视频监控系统的硬件、软件、技术服务、工程服务、系统集成、包装运输、开箱检验、安装指导、现场测试、现场验收等各个环节负有完全责任。</w:t>
      </w:r>
    </w:p>
    <w:p>
      <w:pPr>
        <w:autoSpaceDE w:val="0"/>
        <w:autoSpaceDN w:val="0"/>
        <w:snapToGrid w:val="0"/>
        <w:spacing w:beforeLines="50" w:afterLines="50" w:line="360" w:lineRule="auto"/>
        <w:ind w:right="420" w:rightChars="200" w:firstLine="210" w:firstLineChars="100"/>
        <w:textAlignment w:val="bottom"/>
        <w:rPr>
          <w:rFonts w:ascii="宋体" w:hAnsi="宋体" w:cs="宋体"/>
        </w:rPr>
      </w:pPr>
      <w:r>
        <w:rPr>
          <w:rFonts w:hint="eastAsia" w:ascii="宋体" w:hAnsi="宋体" w:cs="宋体"/>
        </w:rPr>
        <w:t>7.1.9 甲方负责硬件选型配置、检测回路合理性，针对不合理的选型、配置，乙方有责任进行纠正,并反馈给甲方确认。</w:t>
      </w:r>
    </w:p>
    <w:p>
      <w:pPr>
        <w:autoSpaceDE w:val="0"/>
        <w:autoSpaceDN w:val="0"/>
        <w:snapToGrid w:val="0"/>
        <w:spacing w:beforeLines="50" w:afterLines="50" w:line="360" w:lineRule="auto"/>
        <w:ind w:right="420" w:rightChars="200" w:firstLine="210" w:firstLineChars="100"/>
        <w:textAlignment w:val="bottom"/>
        <w:rPr>
          <w:rFonts w:ascii="宋体" w:hAnsi="宋体" w:cs="宋体"/>
        </w:rPr>
      </w:pPr>
      <w:r>
        <w:rPr>
          <w:rFonts w:hint="eastAsia" w:ascii="宋体" w:hAnsi="宋体" w:cs="宋体"/>
        </w:rPr>
        <w:t>7.1.10 本文件对系统配置规模、功能要求等为基本要求。乙方根据这些基本要求必须配置制造厂商的成熟的、新型的主流设备和软件版本，并根据甲方的要求做出性能、价格比最好的报价。对文件中未提及的但又是必须的系统配置和有关附件，并提供完善的视频监控系统。</w:t>
      </w:r>
    </w:p>
    <w:p>
      <w:pPr>
        <w:autoSpaceDE w:val="0"/>
        <w:autoSpaceDN w:val="0"/>
        <w:snapToGrid w:val="0"/>
        <w:spacing w:beforeLines="50" w:afterLines="50" w:line="360" w:lineRule="auto"/>
        <w:ind w:right="420" w:rightChars="200" w:firstLine="210" w:firstLineChars="100"/>
        <w:textAlignment w:val="bottom"/>
        <w:rPr>
          <w:rFonts w:ascii="宋体" w:hAnsi="宋体" w:cs="宋体"/>
        </w:rPr>
      </w:pPr>
      <w:r>
        <w:rPr>
          <w:rFonts w:hint="eastAsia" w:ascii="宋体" w:hAnsi="宋体" w:cs="宋体"/>
        </w:rPr>
        <w:t>7.1.11 系统上电前通知甲方现场技术人员逐一确认后上电,调试及开工过程中出设备问题及时更换或修理。</w:t>
      </w:r>
    </w:p>
    <w:p>
      <w:pPr>
        <w:autoSpaceDE w:val="0"/>
        <w:autoSpaceDN w:val="0"/>
        <w:snapToGrid w:val="0"/>
        <w:spacing w:beforeLines="50" w:afterLines="50" w:line="360" w:lineRule="auto"/>
        <w:ind w:right="420" w:rightChars="200" w:firstLine="210" w:firstLineChars="100"/>
        <w:textAlignment w:val="bottom"/>
        <w:rPr>
          <w:rFonts w:ascii="宋体" w:hAnsi="宋体" w:cs="宋体"/>
        </w:rPr>
      </w:pPr>
      <w:r>
        <w:rPr>
          <w:rFonts w:hint="eastAsia" w:ascii="宋体" w:hAnsi="宋体" w:cs="宋体"/>
        </w:rPr>
        <w:t>7.1.12 所有乙方提供的产品都必须是新的。不允许提供任何经过维修的产品。</w:t>
      </w:r>
    </w:p>
    <w:p>
      <w:pPr>
        <w:autoSpaceDE w:val="0"/>
        <w:autoSpaceDN w:val="0"/>
        <w:snapToGrid w:val="0"/>
        <w:spacing w:beforeLines="50" w:afterLines="50" w:line="360" w:lineRule="auto"/>
        <w:ind w:right="420" w:rightChars="200" w:firstLine="210" w:firstLineChars="100"/>
        <w:textAlignment w:val="bottom"/>
        <w:rPr>
          <w:rFonts w:ascii="宋体" w:hAnsi="宋体" w:cs="宋体"/>
        </w:rPr>
      </w:pPr>
      <w:r>
        <w:rPr>
          <w:rFonts w:hint="eastAsia" w:ascii="宋体" w:hAnsi="宋体" w:cs="宋体"/>
        </w:rPr>
        <w:t>7.1.13 本文中设备材料表仅供参考、对未标明设备材料、漏项缺项等请乙方自行补充，如乙方无补充，视为乙方投标文件中已经包括所有设备及材料等。</w:t>
      </w:r>
    </w:p>
    <w:p>
      <w:pPr>
        <w:autoSpaceDE w:val="0"/>
        <w:autoSpaceDN w:val="0"/>
        <w:snapToGrid w:val="0"/>
        <w:spacing w:beforeLines="50" w:afterLines="50" w:line="360" w:lineRule="auto"/>
        <w:ind w:right="420" w:rightChars="200" w:firstLine="210" w:firstLineChars="100"/>
        <w:textAlignment w:val="bottom"/>
        <w:rPr>
          <w:rFonts w:ascii="宋体" w:hAnsi="宋体" w:cs="宋体"/>
        </w:rPr>
      </w:pPr>
      <w:r>
        <w:rPr>
          <w:rFonts w:hint="eastAsia" w:ascii="宋体" w:hAnsi="宋体" w:cs="宋体"/>
        </w:rPr>
        <w:t>7.1.14 乙方对做好与现场其他施工单位施工交界面的管理，以及在工作各个阶段和甲方的保持紧密有效的沟通负全部责任。</w:t>
      </w:r>
    </w:p>
    <w:p>
      <w:pPr>
        <w:pStyle w:val="2"/>
        <w:pageBreakBefore w:val="0"/>
        <w:numPr>
          <w:ilvl w:val="0"/>
          <w:numId w:val="7"/>
        </w:numPr>
        <w:spacing w:beforeLines="100" w:afterLines="100" w:line="576" w:lineRule="auto"/>
        <w:jc w:val="both"/>
        <w:rPr>
          <w:sz w:val="32"/>
          <w:szCs w:val="32"/>
        </w:rPr>
      </w:pPr>
      <w:bookmarkStart w:id="148" w:name="_Toc523144043"/>
      <w:bookmarkStart w:id="149" w:name="_Toc117326030"/>
      <w:bookmarkStart w:id="150" w:name="_Toc116998072"/>
      <w:bookmarkStart w:id="151" w:name="_Toc518056899"/>
      <w:bookmarkStart w:id="152" w:name="_Toc97230636"/>
      <w:bookmarkStart w:id="153" w:name="_Toc516212351"/>
      <w:r>
        <w:rPr>
          <w:rFonts w:hint="eastAsia"/>
          <w:sz w:val="32"/>
          <w:szCs w:val="32"/>
        </w:rPr>
        <w:t>系统测试与</w:t>
      </w:r>
      <w:r>
        <w:rPr>
          <w:sz w:val="32"/>
          <w:szCs w:val="32"/>
        </w:rPr>
        <w:t>验收</w:t>
      </w:r>
      <w:bookmarkEnd w:id="148"/>
      <w:bookmarkEnd w:id="149"/>
      <w:bookmarkEnd w:id="150"/>
      <w:bookmarkEnd w:id="151"/>
      <w:bookmarkEnd w:id="152"/>
      <w:bookmarkEnd w:id="153"/>
    </w:p>
    <w:p>
      <w:pPr>
        <w:widowControl/>
        <w:spacing w:line="360" w:lineRule="auto"/>
        <w:ind w:firstLine="482"/>
        <w:rPr>
          <w:rFonts w:asciiTheme="minorEastAsia" w:hAnsiTheme="minorEastAsia"/>
          <w:szCs w:val="21"/>
        </w:rPr>
      </w:pPr>
      <w:r>
        <w:rPr>
          <w:rFonts w:hint="eastAsia" w:asciiTheme="minorEastAsia" w:hAnsiTheme="minorEastAsia"/>
          <w:szCs w:val="21"/>
        </w:rPr>
        <w:t>工程</w:t>
      </w:r>
      <w:r>
        <w:rPr>
          <w:rFonts w:asciiTheme="minorEastAsia" w:hAnsiTheme="minorEastAsia"/>
          <w:szCs w:val="21"/>
        </w:rPr>
        <w:t>施工完成后，</w:t>
      </w:r>
      <w:r>
        <w:rPr>
          <w:rFonts w:hint="eastAsia" w:asciiTheme="minorEastAsia" w:hAnsiTheme="minorEastAsia"/>
          <w:szCs w:val="21"/>
        </w:rPr>
        <w:t>乙方应组织工程技术</w:t>
      </w:r>
      <w:r>
        <w:rPr>
          <w:rFonts w:asciiTheme="minorEastAsia" w:hAnsiTheme="minorEastAsia"/>
          <w:szCs w:val="21"/>
        </w:rPr>
        <w:t>人员</w:t>
      </w:r>
      <w:r>
        <w:rPr>
          <w:rFonts w:hint="eastAsia" w:asciiTheme="minorEastAsia" w:hAnsiTheme="minorEastAsia"/>
          <w:szCs w:val="21"/>
        </w:rPr>
        <w:t>，</w:t>
      </w:r>
      <w:r>
        <w:rPr>
          <w:rFonts w:asciiTheme="minorEastAsia" w:hAnsiTheme="minorEastAsia"/>
          <w:szCs w:val="21"/>
        </w:rPr>
        <w:t>对</w:t>
      </w:r>
      <w:r>
        <w:rPr>
          <w:rFonts w:hint="eastAsia" w:asciiTheme="minorEastAsia" w:hAnsiTheme="minorEastAsia"/>
          <w:szCs w:val="21"/>
        </w:rPr>
        <w:t>项目内</w:t>
      </w:r>
      <w:r>
        <w:rPr>
          <w:rFonts w:asciiTheme="minorEastAsia" w:hAnsiTheme="minorEastAsia"/>
          <w:szCs w:val="21"/>
        </w:rPr>
        <w:t>每个</w:t>
      </w:r>
      <w:r>
        <w:rPr>
          <w:rFonts w:hint="eastAsia" w:asciiTheme="minorEastAsia" w:hAnsiTheme="minorEastAsia"/>
          <w:szCs w:val="21"/>
        </w:rPr>
        <w:t>设备、</w:t>
      </w:r>
      <w:r>
        <w:rPr>
          <w:rFonts w:asciiTheme="minorEastAsia" w:hAnsiTheme="minorEastAsia"/>
          <w:szCs w:val="21"/>
        </w:rPr>
        <w:t>系统进行</w:t>
      </w:r>
      <w:r>
        <w:rPr>
          <w:rFonts w:hint="eastAsia" w:asciiTheme="minorEastAsia" w:hAnsiTheme="minorEastAsia"/>
          <w:szCs w:val="21"/>
        </w:rPr>
        <w:t>调试</w:t>
      </w:r>
      <w:r>
        <w:rPr>
          <w:rFonts w:asciiTheme="minorEastAsia" w:hAnsiTheme="minorEastAsia"/>
          <w:szCs w:val="21"/>
        </w:rPr>
        <w:t>，</w:t>
      </w:r>
      <w:r>
        <w:rPr>
          <w:rFonts w:hint="eastAsia" w:asciiTheme="minorEastAsia" w:hAnsiTheme="minorEastAsia"/>
          <w:szCs w:val="21"/>
        </w:rPr>
        <w:t>各设备、</w:t>
      </w:r>
      <w:r>
        <w:rPr>
          <w:rFonts w:asciiTheme="minorEastAsia" w:hAnsiTheme="minorEastAsia"/>
          <w:szCs w:val="21"/>
        </w:rPr>
        <w:t>系统调试完成后，</w:t>
      </w:r>
      <w:r>
        <w:rPr>
          <w:rFonts w:hint="eastAsia" w:asciiTheme="minorEastAsia" w:hAnsiTheme="minorEastAsia"/>
          <w:szCs w:val="21"/>
        </w:rPr>
        <w:t>再</w:t>
      </w:r>
      <w:r>
        <w:rPr>
          <w:rFonts w:asciiTheme="minorEastAsia" w:hAnsiTheme="minorEastAsia"/>
          <w:szCs w:val="21"/>
        </w:rPr>
        <w:t>对整个系统进行联调。</w:t>
      </w:r>
      <w:r>
        <w:rPr>
          <w:rFonts w:hint="eastAsia" w:asciiTheme="minorEastAsia" w:hAnsiTheme="minorEastAsia"/>
          <w:szCs w:val="21"/>
        </w:rPr>
        <w:t>对测试</w:t>
      </w:r>
      <w:r>
        <w:rPr>
          <w:rFonts w:asciiTheme="minorEastAsia" w:hAnsiTheme="minorEastAsia"/>
          <w:szCs w:val="21"/>
        </w:rPr>
        <w:t>中发现的问题</w:t>
      </w:r>
      <w:r>
        <w:rPr>
          <w:rFonts w:hint="eastAsia" w:asciiTheme="minorEastAsia" w:hAnsiTheme="minorEastAsia"/>
          <w:szCs w:val="21"/>
        </w:rPr>
        <w:t>要及时整改，</w:t>
      </w:r>
      <w:r>
        <w:rPr>
          <w:rFonts w:asciiTheme="minorEastAsia" w:hAnsiTheme="minorEastAsia"/>
          <w:szCs w:val="21"/>
        </w:rPr>
        <w:t>整</w:t>
      </w:r>
      <w:r>
        <w:rPr>
          <w:rFonts w:hint="eastAsia" w:asciiTheme="minorEastAsia" w:hAnsiTheme="minorEastAsia"/>
          <w:szCs w:val="21"/>
        </w:rPr>
        <w:t>改</w:t>
      </w:r>
      <w:r>
        <w:rPr>
          <w:rFonts w:asciiTheme="minorEastAsia" w:hAnsiTheme="minorEastAsia"/>
          <w:szCs w:val="21"/>
        </w:rPr>
        <w:t>完成后</w:t>
      </w:r>
      <w:r>
        <w:rPr>
          <w:rFonts w:hint="eastAsia" w:asciiTheme="minorEastAsia" w:hAnsiTheme="minorEastAsia"/>
          <w:szCs w:val="21"/>
        </w:rPr>
        <w:t>，</w:t>
      </w:r>
      <w:r>
        <w:rPr>
          <w:rFonts w:asciiTheme="minorEastAsia" w:hAnsiTheme="minorEastAsia"/>
          <w:szCs w:val="21"/>
        </w:rPr>
        <w:t>向</w:t>
      </w:r>
      <w:r>
        <w:rPr>
          <w:rFonts w:hint="eastAsia" w:asciiTheme="minorEastAsia" w:hAnsiTheme="minorEastAsia"/>
          <w:szCs w:val="21"/>
        </w:rPr>
        <w:t>甲方</w:t>
      </w:r>
      <w:r>
        <w:rPr>
          <w:rFonts w:asciiTheme="minorEastAsia" w:hAnsiTheme="minorEastAsia"/>
          <w:szCs w:val="21"/>
        </w:rPr>
        <w:t>申请初步验收</w:t>
      </w:r>
      <w:r>
        <w:rPr>
          <w:rFonts w:hint="eastAsia" w:asciiTheme="minorEastAsia" w:hAnsiTheme="minorEastAsia"/>
          <w:szCs w:val="21"/>
        </w:rPr>
        <w:t>，</w:t>
      </w:r>
      <w:r>
        <w:rPr>
          <w:rFonts w:asciiTheme="minorEastAsia" w:hAnsiTheme="minorEastAsia"/>
          <w:szCs w:val="21"/>
        </w:rPr>
        <w:t>验收通过后，系统进入试运行阶段，试运行期间，发现问题及时进行整改，试运行结束后，对项目进行</w:t>
      </w:r>
      <w:r>
        <w:rPr>
          <w:rFonts w:hint="eastAsia" w:asciiTheme="minorEastAsia" w:hAnsiTheme="minorEastAsia"/>
          <w:szCs w:val="21"/>
        </w:rPr>
        <w:t>竣工验收，</w:t>
      </w:r>
      <w:r>
        <w:rPr>
          <w:rFonts w:asciiTheme="minorEastAsia" w:hAnsiTheme="minorEastAsia"/>
          <w:szCs w:val="21"/>
        </w:rPr>
        <w:t>验收完成后，项目正式交付</w:t>
      </w:r>
      <w:r>
        <w:rPr>
          <w:rFonts w:hint="eastAsia" w:asciiTheme="minorEastAsia" w:hAnsiTheme="minorEastAsia"/>
          <w:szCs w:val="21"/>
        </w:rPr>
        <w:t>甲方</w:t>
      </w:r>
      <w:r>
        <w:rPr>
          <w:rFonts w:asciiTheme="minorEastAsia" w:hAnsiTheme="minorEastAsia"/>
          <w:szCs w:val="21"/>
        </w:rPr>
        <w:t>使用</w:t>
      </w:r>
      <w:r>
        <w:rPr>
          <w:rFonts w:hint="eastAsia" w:asciiTheme="minorEastAsia" w:hAnsiTheme="minorEastAsia"/>
          <w:szCs w:val="21"/>
        </w:rPr>
        <w:t>。</w:t>
      </w:r>
    </w:p>
    <w:p>
      <w:pPr>
        <w:keepNext/>
        <w:keepLines/>
        <w:widowControl/>
        <w:numPr>
          <w:ilvl w:val="2"/>
          <w:numId w:val="21"/>
        </w:numPr>
        <w:spacing w:before="120" w:after="120" w:line="360" w:lineRule="auto"/>
        <w:outlineLvl w:val="2"/>
        <w:rPr>
          <w:rFonts w:asciiTheme="minorEastAsia" w:hAnsiTheme="minorEastAsia"/>
          <w:b/>
          <w:bCs/>
          <w:szCs w:val="21"/>
        </w:rPr>
      </w:pPr>
      <w:bookmarkStart w:id="154" w:name="_Toc516212357"/>
      <w:bookmarkStart w:id="155" w:name="_Toc523144047"/>
      <w:bookmarkStart w:id="156" w:name="_Toc116998076"/>
      <w:bookmarkStart w:id="157" w:name="_Toc518056905"/>
      <w:bookmarkStart w:id="158" w:name="_Toc97230640"/>
      <w:r>
        <w:rPr>
          <w:rFonts w:asciiTheme="minorEastAsia" w:hAnsiTheme="minorEastAsia"/>
          <w:b/>
          <w:bCs/>
          <w:szCs w:val="21"/>
        </w:rPr>
        <w:t>系统竣工验收</w:t>
      </w:r>
      <w:bookmarkEnd w:id="154"/>
      <w:bookmarkEnd w:id="155"/>
      <w:bookmarkEnd w:id="156"/>
      <w:bookmarkEnd w:id="157"/>
      <w:bookmarkEnd w:id="158"/>
    </w:p>
    <w:p>
      <w:pPr>
        <w:widowControl/>
        <w:spacing w:line="360" w:lineRule="auto"/>
        <w:ind w:firstLine="482"/>
        <w:rPr>
          <w:rFonts w:asciiTheme="minorEastAsia" w:hAnsiTheme="minorEastAsia"/>
          <w:szCs w:val="21"/>
        </w:rPr>
      </w:pPr>
      <w:r>
        <w:rPr>
          <w:rFonts w:hint="eastAsia" w:asciiTheme="minorEastAsia" w:hAnsiTheme="minorEastAsia"/>
          <w:szCs w:val="21"/>
        </w:rPr>
        <w:t>系统试运行</w:t>
      </w:r>
      <w:r>
        <w:rPr>
          <w:rFonts w:asciiTheme="minorEastAsia" w:hAnsiTheme="minorEastAsia"/>
          <w:szCs w:val="21"/>
        </w:rPr>
        <w:t>结束后，</w:t>
      </w:r>
      <w:r>
        <w:rPr>
          <w:rFonts w:hint="eastAsia" w:asciiTheme="minorEastAsia" w:hAnsiTheme="minorEastAsia"/>
          <w:szCs w:val="21"/>
        </w:rPr>
        <w:t>如果各项</w:t>
      </w:r>
      <w:r>
        <w:rPr>
          <w:rFonts w:asciiTheme="minorEastAsia" w:hAnsiTheme="minorEastAsia"/>
          <w:szCs w:val="21"/>
        </w:rPr>
        <w:t>功能</w:t>
      </w:r>
      <w:r>
        <w:rPr>
          <w:rFonts w:hint="eastAsia" w:asciiTheme="minorEastAsia" w:hAnsiTheme="minorEastAsia"/>
          <w:szCs w:val="21"/>
        </w:rPr>
        <w:t>指标</w:t>
      </w:r>
      <w:r>
        <w:rPr>
          <w:rFonts w:asciiTheme="minorEastAsia" w:hAnsiTheme="minorEastAsia"/>
          <w:szCs w:val="21"/>
        </w:rPr>
        <w:t>符合设计和使用要求，且不存在重大问题，</w:t>
      </w:r>
      <w:r>
        <w:rPr>
          <w:rFonts w:hint="eastAsia" w:asciiTheme="minorEastAsia" w:hAnsiTheme="minorEastAsia"/>
          <w:szCs w:val="21"/>
        </w:rPr>
        <w:t>乙方</w:t>
      </w:r>
      <w:r>
        <w:rPr>
          <w:rFonts w:asciiTheme="minorEastAsia" w:hAnsiTheme="minorEastAsia"/>
          <w:szCs w:val="21"/>
        </w:rPr>
        <w:t>向</w:t>
      </w:r>
      <w:r>
        <w:rPr>
          <w:rFonts w:hint="eastAsia" w:asciiTheme="minorEastAsia" w:hAnsiTheme="minorEastAsia"/>
          <w:szCs w:val="21"/>
        </w:rPr>
        <w:t>甲方</w:t>
      </w:r>
      <w:r>
        <w:rPr>
          <w:rFonts w:asciiTheme="minorEastAsia" w:hAnsiTheme="minorEastAsia"/>
          <w:szCs w:val="21"/>
        </w:rPr>
        <w:t>提出工程竣工验收（</w:t>
      </w:r>
      <w:r>
        <w:rPr>
          <w:rFonts w:hint="eastAsia" w:asciiTheme="minorEastAsia" w:hAnsiTheme="minorEastAsia"/>
          <w:szCs w:val="21"/>
        </w:rPr>
        <w:t>或者工程终</w:t>
      </w:r>
      <w:r>
        <w:rPr>
          <w:rFonts w:asciiTheme="minorEastAsia" w:hAnsiTheme="minorEastAsia"/>
          <w:szCs w:val="21"/>
        </w:rPr>
        <w:t>验）</w:t>
      </w:r>
      <w:r>
        <w:rPr>
          <w:rFonts w:hint="eastAsia" w:asciiTheme="minorEastAsia" w:hAnsiTheme="minorEastAsia"/>
          <w:szCs w:val="21"/>
        </w:rPr>
        <w:t>。甲方按照国家和行业标准，以招标文件和投标文件为主要依据进行验收，验收</w:t>
      </w:r>
      <w:r>
        <w:rPr>
          <w:rFonts w:asciiTheme="minorEastAsia" w:hAnsiTheme="minorEastAsia"/>
          <w:szCs w:val="21"/>
        </w:rPr>
        <w:t>通过后</w:t>
      </w:r>
      <w:r>
        <w:rPr>
          <w:rFonts w:hint="eastAsia" w:asciiTheme="minorEastAsia" w:hAnsiTheme="minorEastAsia"/>
          <w:szCs w:val="21"/>
        </w:rPr>
        <w:t>出具工程竣工报告。竣工验收时</w:t>
      </w:r>
      <w:r>
        <w:rPr>
          <w:rFonts w:asciiTheme="minorEastAsia" w:hAnsiTheme="minorEastAsia"/>
          <w:szCs w:val="21"/>
        </w:rPr>
        <w:t>，</w:t>
      </w:r>
      <w:r>
        <w:rPr>
          <w:rFonts w:hint="eastAsia" w:asciiTheme="minorEastAsia" w:hAnsiTheme="minorEastAsia"/>
          <w:szCs w:val="21"/>
        </w:rPr>
        <w:t>乙方</w:t>
      </w:r>
      <w:r>
        <w:rPr>
          <w:rFonts w:asciiTheme="minorEastAsia" w:hAnsiTheme="minorEastAsia"/>
          <w:szCs w:val="21"/>
        </w:rPr>
        <w:t>将提供以下</w:t>
      </w:r>
      <w:r>
        <w:rPr>
          <w:rFonts w:hint="eastAsia" w:asciiTheme="minorEastAsia" w:hAnsiTheme="minorEastAsia"/>
          <w:szCs w:val="21"/>
        </w:rPr>
        <w:t>主要文件：</w:t>
      </w:r>
    </w:p>
    <w:p>
      <w:pPr>
        <w:widowControl/>
        <w:numPr>
          <w:ilvl w:val="0"/>
          <w:numId w:val="22"/>
        </w:numPr>
        <w:spacing w:line="360" w:lineRule="auto"/>
        <w:rPr>
          <w:rFonts w:asciiTheme="minorEastAsia" w:hAnsiTheme="minorEastAsia"/>
          <w:szCs w:val="21"/>
        </w:rPr>
      </w:pPr>
      <w:r>
        <w:rPr>
          <w:rFonts w:hint="eastAsia" w:asciiTheme="minorEastAsia" w:hAnsiTheme="minorEastAsia"/>
          <w:szCs w:val="21"/>
        </w:rPr>
        <w:t>设备清单；</w:t>
      </w:r>
    </w:p>
    <w:p>
      <w:pPr>
        <w:widowControl/>
        <w:numPr>
          <w:ilvl w:val="0"/>
          <w:numId w:val="22"/>
        </w:numPr>
        <w:spacing w:line="360" w:lineRule="auto"/>
        <w:rPr>
          <w:rFonts w:asciiTheme="minorEastAsia" w:hAnsiTheme="minorEastAsia"/>
          <w:szCs w:val="21"/>
        </w:rPr>
      </w:pPr>
      <w:r>
        <w:rPr>
          <w:rFonts w:hint="eastAsia" w:asciiTheme="minorEastAsia" w:hAnsiTheme="minorEastAsia"/>
          <w:szCs w:val="21"/>
        </w:rPr>
        <w:t>系统</w:t>
      </w:r>
      <w:r>
        <w:rPr>
          <w:rFonts w:asciiTheme="minorEastAsia" w:hAnsiTheme="minorEastAsia"/>
          <w:szCs w:val="21"/>
        </w:rPr>
        <w:t>安装配置</w:t>
      </w:r>
      <w:r>
        <w:rPr>
          <w:rFonts w:hint="eastAsia" w:asciiTheme="minorEastAsia" w:hAnsiTheme="minorEastAsia"/>
          <w:szCs w:val="21"/>
        </w:rPr>
        <w:t>参数；</w:t>
      </w:r>
    </w:p>
    <w:p>
      <w:pPr>
        <w:widowControl/>
        <w:numPr>
          <w:ilvl w:val="0"/>
          <w:numId w:val="22"/>
        </w:numPr>
        <w:spacing w:line="360" w:lineRule="auto"/>
        <w:rPr>
          <w:rFonts w:asciiTheme="minorEastAsia" w:hAnsiTheme="minorEastAsia"/>
          <w:szCs w:val="21"/>
        </w:rPr>
      </w:pPr>
      <w:r>
        <w:rPr>
          <w:rFonts w:hint="eastAsia" w:asciiTheme="minorEastAsia" w:hAnsiTheme="minorEastAsia"/>
          <w:szCs w:val="21"/>
        </w:rPr>
        <w:t>产品使用说明书；</w:t>
      </w:r>
    </w:p>
    <w:p>
      <w:pPr>
        <w:widowControl/>
        <w:numPr>
          <w:ilvl w:val="0"/>
          <w:numId w:val="22"/>
        </w:numPr>
        <w:spacing w:line="360" w:lineRule="auto"/>
        <w:rPr>
          <w:rFonts w:asciiTheme="minorEastAsia" w:hAnsiTheme="minorEastAsia"/>
          <w:szCs w:val="21"/>
        </w:rPr>
      </w:pPr>
      <w:r>
        <w:rPr>
          <w:rFonts w:hint="eastAsia" w:asciiTheme="minorEastAsia" w:hAnsiTheme="minorEastAsia"/>
          <w:szCs w:val="21"/>
        </w:rPr>
        <w:t>系统操作手册；</w:t>
      </w:r>
    </w:p>
    <w:p>
      <w:pPr>
        <w:widowControl/>
        <w:spacing w:line="360" w:lineRule="auto"/>
        <w:ind w:firstLine="482"/>
        <w:rPr>
          <w:rFonts w:asciiTheme="minorEastAsia" w:hAnsiTheme="minorEastAsia"/>
          <w:szCs w:val="21"/>
        </w:rPr>
      </w:pPr>
      <w:r>
        <w:rPr>
          <w:rFonts w:hint="eastAsia" w:asciiTheme="minorEastAsia" w:hAnsiTheme="minorEastAsia"/>
          <w:szCs w:val="21"/>
        </w:rPr>
        <w:t>竣工文档必须保证质量，做到内容齐全、标记详细、描述清楚、数据准确。</w:t>
      </w:r>
    </w:p>
    <w:p>
      <w:pPr>
        <w:widowControl/>
        <w:spacing w:line="360" w:lineRule="auto"/>
        <w:ind w:firstLine="420"/>
        <w:rPr>
          <w:rFonts w:asciiTheme="minorEastAsia" w:hAnsiTheme="minorEastAsia"/>
          <w:szCs w:val="21"/>
        </w:rPr>
      </w:pPr>
      <w:r>
        <w:rPr>
          <w:rFonts w:hint="eastAsia" w:asciiTheme="minorEastAsia" w:hAnsiTheme="minorEastAsia"/>
          <w:szCs w:val="21"/>
        </w:rPr>
        <w:t>项目竣工验收通过后，</w:t>
      </w:r>
      <w:r>
        <w:rPr>
          <w:rFonts w:asciiTheme="minorEastAsia" w:hAnsiTheme="minorEastAsia"/>
          <w:szCs w:val="21"/>
        </w:rPr>
        <w:t>将系统</w:t>
      </w:r>
      <w:r>
        <w:rPr>
          <w:rFonts w:hint="eastAsia" w:asciiTheme="minorEastAsia" w:hAnsiTheme="minorEastAsia"/>
          <w:szCs w:val="21"/>
        </w:rPr>
        <w:t>移交给业主正式运行。</w:t>
      </w:r>
    </w:p>
    <w:p>
      <w:pPr>
        <w:pStyle w:val="2"/>
        <w:pageBreakBefore w:val="0"/>
        <w:numPr>
          <w:ilvl w:val="0"/>
          <w:numId w:val="7"/>
        </w:numPr>
        <w:spacing w:beforeLines="100" w:afterLines="100" w:line="576" w:lineRule="auto"/>
        <w:jc w:val="both"/>
        <w:rPr>
          <w:sz w:val="32"/>
          <w:szCs w:val="32"/>
        </w:rPr>
      </w:pPr>
      <w:bookmarkStart w:id="159" w:name="_Toc516212359"/>
      <w:bookmarkStart w:id="160" w:name="_Toc523144048"/>
      <w:bookmarkStart w:id="161" w:name="_Toc97230641"/>
      <w:bookmarkStart w:id="162" w:name="_Toc518056907"/>
      <w:bookmarkStart w:id="163" w:name="_Toc117326031"/>
      <w:bookmarkStart w:id="164" w:name="_Toc116998077"/>
      <w:r>
        <w:rPr>
          <w:sz w:val="32"/>
          <w:szCs w:val="32"/>
        </w:rPr>
        <w:t>技术培训</w:t>
      </w:r>
      <w:bookmarkEnd w:id="159"/>
      <w:bookmarkEnd w:id="160"/>
      <w:bookmarkEnd w:id="161"/>
      <w:bookmarkEnd w:id="162"/>
      <w:bookmarkEnd w:id="163"/>
      <w:bookmarkEnd w:id="164"/>
    </w:p>
    <w:p>
      <w:pPr>
        <w:widowControl/>
        <w:spacing w:line="360" w:lineRule="auto"/>
        <w:ind w:firstLine="482"/>
        <w:rPr>
          <w:rFonts w:asciiTheme="minorEastAsia" w:hAnsiTheme="minorEastAsia"/>
          <w:szCs w:val="21"/>
        </w:rPr>
      </w:pPr>
      <w:r>
        <w:rPr>
          <w:rFonts w:hint="eastAsia" w:asciiTheme="minorEastAsia" w:hAnsiTheme="minorEastAsia"/>
          <w:szCs w:val="21"/>
        </w:rPr>
        <w:t>为保证建设单位工作人员能熟练使用本系统，在项目施工完毕后，</w:t>
      </w:r>
      <w:r>
        <w:rPr>
          <w:rFonts w:asciiTheme="minorEastAsia" w:hAnsiTheme="minorEastAsia"/>
          <w:szCs w:val="21"/>
        </w:rPr>
        <w:t>派出经验丰富的授课人对</w:t>
      </w:r>
      <w:r>
        <w:rPr>
          <w:rFonts w:hint="eastAsia" w:asciiTheme="minorEastAsia" w:hAnsiTheme="minorEastAsia"/>
          <w:szCs w:val="21"/>
        </w:rPr>
        <w:t>甲方单位使用</w:t>
      </w:r>
      <w:r>
        <w:rPr>
          <w:rFonts w:asciiTheme="minorEastAsia" w:hAnsiTheme="minorEastAsia"/>
          <w:szCs w:val="21"/>
        </w:rPr>
        <w:t>人员</w:t>
      </w:r>
      <w:r>
        <w:rPr>
          <w:rFonts w:hint="eastAsia" w:asciiTheme="minorEastAsia" w:hAnsiTheme="minorEastAsia"/>
          <w:szCs w:val="21"/>
        </w:rPr>
        <w:t>进</w:t>
      </w:r>
      <w:r>
        <w:rPr>
          <w:rFonts w:asciiTheme="minorEastAsia" w:hAnsiTheme="minorEastAsia"/>
          <w:szCs w:val="21"/>
        </w:rPr>
        <w:t>行</w:t>
      </w:r>
      <w:r>
        <w:rPr>
          <w:rFonts w:hint="eastAsia" w:asciiTheme="minorEastAsia" w:hAnsiTheme="minorEastAsia"/>
          <w:szCs w:val="21"/>
        </w:rPr>
        <w:t>集中正式</w:t>
      </w:r>
      <w:r>
        <w:rPr>
          <w:rFonts w:asciiTheme="minorEastAsia" w:hAnsiTheme="minorEastAsia"/>
          <w:szCs w:val="21"/>
        </w:rPr>
        <w:t>培训</w:t>
      </w:r>
      <w:r>
        <w:rPr>
          <w:rFonts w:hint="eastAsia" w:asciiTheme="minorEastAsia" w:hAnsiTheme="minorEastAsia"/>
          <w:szCs w:val="21"/>
        </w:rPr>
        <w:t>，以便所有工作人员掌握系统的日常使用和操作，并能对设备有所了解，能进行基本维护和简单故障修复。</w:t>
      </w:r>
    </w:p>
    <w:p>
      <w:pPr>
        <w:pStyle w:val="34"/>
        <w:keepNext/>
        <w:keepLines/>
        <w:widowControl/>
        <w:numPr>
          <w:ilvl w:val="0"/>
          <w:numId w:val="23"/>
        </w:numPr>
        <w:spacing w:before="120" w:after="120" w:line="360" w:lineRule="auto"/>
        <w:outlineLvl w:val="2"/>
        <w:rPr>
          <w:rFonts w:asciiTheme="minorEastAsia" w:hAnsiTheme="minorEastAsia"/>
          <w:b/>
          <w:bCs/>
          <w:szCs w:val="21"/>
        </w:rPr>
      </w:pPr>
      <w:bookmarkStart w:id="165" w:name="_Toc518056909"/>
      <w:bookmarkStart w:id="166" w:name="_Toc516212361"/>
      <w:bookmarkStart w:id="167" w:name="_Toc523144049"/>
      <w:bookmarkStart w:id="168" w:name="_Toc116998078"/>
      <w:bookmarkStart w:id="169" w:name="_Toc97230642"/>
      <w:r>
        <w:rPr>
          <w:rFonts w:asciiTheme="minorEastAsia" w:hAnsiTheme="minorEastAsia"/>
          <w:b/>
          <w:bCs/>
          <w:szCs w:val="21"/>
        </w:rPr>
        <w:t>培训目标</w:t>
      </w:r>
      <w:bookmarkEnd w:id="165"/>
      <w:bookmarkEnd w:id="166"/>
      <w:bookmarkEnd w:id="167"/>
      <w:bookmarkEnd w:id="168"/>
      <w:bookmarkEnd w:id="169"/>
    </w:p>
    <w:p>
      <w:pPr>
        <w:widowControl/>
        <w:spacing w:line="360" w:lineRule="auto"/>
        <w:ind w:firstLine="482"/>
        <w:rPr>
          <w:rFonts w:asciiTheme="minorEastAsia" w:hAnsiTheme="minorEastAsia"/>
          <w:szCs w:val="21"/>
        </w:rPr>
      </w:pPr>
      <w:r>
        <w:rPr>
          <w:rFonts w:hint="eastAsia" w:asciiTheme="minorEastAsia" w:hAnsiTheme="minorEastAsia"/>
          <w:szCs w:val="21"/>
        </w:rPr>
        <w:t>通过培训，使相关工作人员达到以下预期培训目标：</w:t>
      </w:r>
    </w:p>
    <w:p>
      <w:pPr>
        <w:widowControl/>
        <w:numPr>
          <w:ilvl w:val="0"/>
          <w:numId w:val="24"/>
        </w:numPr>
        <w:spacing w:line="360" w:lineRule="auto"/>
        <w:rPr>
          <w:rFonts w:asciiTheme="minorEastAsia" w:hAnsiTheme="minorEastAsia"/>
          <w:szCs w:val="21"/>
        </w:rPr>
      </w:pPr>
      <w:r>
        <w:rPr>
          <w:rFonts w:hint="eastAsia" w:asciiTheme="minorEastAsia" w:hAnsiTheme="minorEastAsia"/>
          <w:szCs w:val="21"/>
        </w:rPr>
        <w:t>掌握系统相关的基本知识；</w:t>
      </w:r>
    </w:p>
    <w:p>
      <w:pPr>
        <w:widowControl/>
        <w:numPr>
          <w:ilvl w:val="0"/>
          <w:numId w:val="24"/>
        </w:numPr>
        <w:spacing w:line="360" w:lineRule="auto"/>
        <w:rPr>
          <w:rFonts w:asciiTheme="minorEastAsia" w:hAnsiTheme="minorEastAsia"/>
          <w:szCs w:val="21"/>
        </w:rPr>
      </w:pPr>
      <w:r>
        <w:rPr>
          <w:rFonts w:hint="eastAsia" w:asciiTheme="minorEastAsia" w:hAnsiTheme="minorEastAsia"/>
          <w:szCs w:val="21"/>
        </w:rPr>
        <w:t>了解整个系统结构及工作原理；</w:t>
      </w:r>
    </w:p>
    <w:p>
      <w:pPr>
        <w:widowControl/>
        <w:numPr>
          <w:ilvl w:val="0"/>
          <w:numId w:val="24"/>
        </w:numPr>
        <w:spacing w:line="360" w:lineRule="auto"/>
        <w:rPr>
          <w:rFonts w:asciiTheme="minorEastAsia" w:hAnsiTheme="minorEastAsia"/>
          <w:szCs w:val="21"/>
        </w:rPr>
      </w:pPr>
      <w:r>
        <w:rPr>
          <w:rFonts w:hint="eastAsia" w:asciiTheme="minorEastAsia" w:hAnsiTheme="minorEastAsia"/>
          <w:szCs w:val="21"/>
        </w:rPr>
        <w:t>熟练掌握系统的使用；</w:t>
      </w:r>
    </w:p>
    <w:p>
      <w:pPr>
        <w:widowControl/>
        <w:numPr>
          <w:ilvl w:val="0"/>
          <w:numId w:val="24"/>
        </w:numPr>
        <w:spacing w:line="360" w:lineRule="auto"/>
        <w:rPr>
          <w:rFonts w:asciiTheme="minorEastAsia" w:hAnsiTheme="minorEastAsia"/>
          <w:szCs w:val="21"/>
        </w:rPr>
      </w:pPr>
      <w:r>
        <w:rPr>
          <w:rFonts w:hint="eastAsia" w:asciiTheme="minorEastAsia" w:hAnsiTheme="minorEastAsia"/>
          <w:szCs w:val="21"/>
        </w:rPr>
        <w:t>了解系统前端设备分布情况；</w:t>
      </w:r>
    </w:p>
    <w:p>
      <w:pPr>
        <w:widowControl/>
        <w:numPr>
          <w:ilvl w:val="0"/>
          <w:numId w:val="24"/>
        </w:numPr>
        <w:spacing w:line="360" w:lineRule="auto"/>
        <w:rPr>
          <w:rFonts w:asciiTheme="minorEastAsia" w:hAnsiTheme="minorEastAsia"/>
          <w:szCs w:val="21"/>
        </w:rPr>
      </w:pPr>
      <w:r>
        <w:rPr>
          <w:rFonts w:hint="eastAsia" w:asciiTheme="minorEastAsia" w:hAnsiTheme="minorEastAsia"/>
          <w:szCs w:val="21"/>
        </w:rPr>
        <w:t>掌握系统的日常维护技能；</w:t>
      </w:r>
    </w:p>
    <w:p>
      <w:pPr>
        <w:widowControl/>
        <w:numPr>
          <w:ilvl w:val="0"/>
          <w:numId w:val="24"/>
        </w:numPr>
        <w:spacing w:line="360" w:lineRule="auto"/>
        <w:rPr>
          <w:rFonts w:asciiTheme="minorEastAsia" w:hAnsiTheme="minorEastAsia"/>
          <w:szCs w:val="21"/>
        </w:rPr>
      </w:pPr>
      <w:r>
        <w:rPr>
          <w:rFonts w:hint="eastAsia" w:asciiTheme="minorEastAsia" w:hAnsiTheme="minorEastAsia"/>
          <w:szCs w:val="21"/>
        </w:rPr>
        <w:t>对常见故障能够正确分析和及时排除；</w:t>
      </w:r>
    </w:p>
    <w:p>
      <w:pPr>
        <w:widowControl/>
        <w:numPr>
          <w:ilvl w:val="0"/>
          <w:numId w:val="24"/>
        </w:numPr>
        <w:spacing w:line="360" w:lineRule="auto"/>
        <w:rPr>
          <w:rFonts w:asciiTheme="minorEastAsia" w:hAnsiTheme="minorEastAsia"/>
          <w:szCs w:val="21"/>
        </w:rPr>
      </w:pPr>
      <w:r>
        <w:rPr>
          <w:rFonts w:hint="eastAsia" w:asciiTheme="minorEastAsia" w:hAnsiTheme="minorEastAsia"/>
          <w:szCs w:val="21"/>
        </w:rPr>
        <w:t>当无法解决系统故障时，能够正确地反馈给施工单位准确的故障信息等。</w:t>
      </w:r>
    </w:p>
    <w:p>
      <w:pPr>
        <w:pStyle w:val="34"/>
        <w:keepNext/>
        <w:keepLines/>
        <w:widowControl/>
        <w:numPr>
          <w:ilvl w:val="0"/>
          <w:numId w:val="23"/>
        </w:numPr>
        <w:spacing w:before="120" w:after="120" w:line="360" w:lineRule="auto"/>
        <w:outlineLvl w:val="2"/>
        <w:rPr>
          <w:rFonts w:asciiTheme="minorEastAsia" w:hAnsiTheme="minorEastAsia"/>
          <w:b/>
          <w:bCs/>
          <w:szCs w:val="21"/>
        </w:rPr>
      </w:pPr>
      <w:bookmarkStart w:id="170" w:name="_Toc523144050"/>
      <w:bookmarkStart w:id="171" w:name="_Toc116998079"/>
      <w:bookmarkStart w:id="172" w:name="_Toc97230643"/>
      <w:r>
        <w:rPr>
          <w:rFonts w:asciiTheme="minorEastAsia" w:hAnsiTheme="minorEastAsia"/>
          <w:b/>
          <w:bCs/>
          <w:szCs w:val="21"/>
        </w:rPr>
        <w:t>培训计划</w:t>
      </w:r>
      <w:bookmarkEnd w:id="170"/>
      <w:bookmarkEnd w:id="171"/>
      <w:bookmarkEnd w:id="172"/>
    </w:p>
    <w:p>
      <w:pPr>
        <w:widowControl/>
        <w:spacing w:line="360" w:lineRule="auto"/>
        <w:ind w:firstLine="482"/>
        <w:rPr>
          <w:rFonts w:asciiTheme="minorEastAsia" w:hAnsiTheme="minorEastAsia"/>
          <w:szCs w:val="21"/>
        </w:rPr>
      </w:pPr>
      <w:r>
        <w:rPr>
          <w:rFonts w:hint="eastAsia" w:asciiTheme="minorEastAsia" w:hAnsiTheme="minorEastAsia"/>
          <w:szCs w:val="21"/>
        </w:rPr>
        <w:t>为了</w:t>
      </w:r>
      <w:r>
        <w:rPr>
          <w:rFonts w:asciiTheme="minorEastAsia" w:hAnsiTheme="minorEastAsia"/>
          <w:szCs w:val="21"/>
        </w:rPr>
        <w:t>便于</w:t>
      </w:r>
      <w:r>
        <w:rPr>
          <w:rFonts w:hint="eastAsia" w:asciiTheme="minorEastAsia" w:hAnsiTheme="minorEastAsia"/>
          <w:szCs w:val="21"/>
        </w:rPr>
        <w:t>业主</w:t>
      </w:r>
      <w:r>
        <w:rPr>
          <w:rFonts w:asciiTheme="minorEastAsia" w:hAnsiTheme="minorEastAsia"/>
          <w:szCs w:val="21"/>
        </w:rPr>
        <w:t>单位的工作人员</w:t>
      </w:r>
      <w:r>
        <w:rPr>
          <w:rFonts w:hint="eastAsia" w:asciiTheme="minorEastAsia" w:hAnsiTheme="minorEastAsia"/>
          <w:szCs w:val="21"/>
        </w:rPr>
        <w:t>熟练</w:t>
      </w:r>
      <w:r>
        <w:rPr>
          <w:rFonts w:asciiTheme="minorEastAsia" w:hAnsiTheme="minorEastAsia"/>
          <w:szCs w:val="21"/>
        </w:rPr>
        <w:t>掌握系统的使用</w:t>
      </w:r>
      <w:r>
        <w:rPr>
          <w:rFonts w:hint="eastAsia" w:asciiTheme="minorEastAsia" w:hAnsiTheme="minorEastAsia"/>
          <w:szCs w:val="21"/>
        </w:rPr>
        <w:t>与</w:t>
      </w:r>
      <w:r>
        <w:rPr>
          <w:rFonts w:asciiTheme="minorEastAsia" w:hAnsiTheme="minorEastAsia"/>
          <w:szCs w:val="21"/>
        </w:rPr>
        <w:t>维护方法，</w:t>
      </w:r>
      <w:r>
        <w:rPr>
          <w:rFonts w:hint="eastAsia" w:asciiTheme="minorEastAsia" w:hAnsiTheme="minorEastAsia"/>
          <w:szCs w:val="21"/>
        </w:rPr>
        <w:t>工程</w:t>
      </w:r>
      <w:r>
        <w:rPr>
          <w:rFonts w:asciiTheme="minorEastAsia" w:hAnsiTheme="minorEastAsia"/>
          <w:szCs w:val="21"/>
        </w:rPr>
        <w:t>初验完成后，对</w:t>
      </w:r>
      <w:r>
        <w:rPr>
          <w:rFonts w:hint="eastAsia" w:asciiTheme="minorEastAsia" w:hAnsiTheme="minorEastAsia"/>
          <w:szCs w:val="21"/>
        </w:rPr>
        <w:t>业主</w:t>
      </w:r>
      <w:r>
        <w:rPr>
          <w:rFonts w:asciiTheme="minorEastAsia" w:hAnsiTheme="minorEastAsia"/>
          <w:szCs w:val="21"/>
        </w:rPr>
        <w:t>单位</w:t>
      </w:r>
      <w:r>
        <w:rPr>
          <w:rFonts w:hint="eastAsia" w:asciiTheme="minorEastAsia" w:hAnsiTheme="minorEastAsia"/>
          <w:szCs w:val="21"/>
        </w:rPr>
        <w:t>相关工作人员进行为期一天的集中培训，为了</w:t>
      </w:r>
      <w:r>
        <w:rPr>
          <w:rFonts w:asciiTheme="minorEastAsia" w:hAnsiTheme="minorEastAsia"/>
          <w:szCs w:val="21"/>
        </w:rPr>
        <w:t>便于</w:t>
      </w:r>
      <w:r>
        <w:rPr>
          <w:rFonts w:hint="eastAsia" w:asciiTheme="minorEastAsia" w:hAnsiTheme="minorEastAsia"/>
          <w:szCs w:val="21"/>
        </w:rPr>
        <w:t>实习</w:t>
      </w:r>
      <w:r>
        <w:rPr>
          <w:rFonts w:asciiTheme="minorEastAsia" w:hAnsiTheme="minorEastAsia"/>
          <w:szCs w:val="21"/>
        </w:rPr>
        <w:t>操作，</w:t>
      </w:r>
      <w:r>
        <w:rPr>
          <w:rFonts w:hint="eastAsia" w:asciiTheme="minorEastAsia" w:hAnsiTheme="minorEastAsia"/>
          <w:szCs w:val="21"/>
        </w:rPr>
        <w:t>培训地点一般在用户</w:t>
      </w:r>
      <w:r>
        <w:rPr>
          <w:rFonts w:asciiTheme="minorEastAsia" w:hAnsiTheme="minorEastAsia"/>
          <w:szCs w:val="21"/>
        </w:rPr>
        <w:t>现场</w:t>
      </w:r>
      <w:r>
        <w:rPr>
          <w:rFonts w:hint="eastAsia" w:asciiTheme="minorEastAsia" w:hAnsiTheme="minorEastAsia"/>
          <w:szCs w:val="21"/>
        </w:rPr>
        <w:t>。通过培训</w:t>
      </w:r>
      <w:r>
        <w:rPr>
          <w:rFonts w:asciiTheme="minorEastAsia" w:hAnsiTheme="minorEastAsia"/>
          <w:szCs w:val="21"/>
        </w:rPr>
        <w:t>，</w:t>
      </w:r>
      <w:r>
        <w:rPr>
          <w:rFonts w:hint="eastAsia" w:asciiTheme="minorEastAsia" w:hAnsiTheme="minorEastAsia"/>
          <w:szCs w:val="21"/>
        </w:rPr>
        <w:t>确保受培训人员能够对该系统熟练操作，掌握系统维护常识，排除常见故障，了解该系统使用注意事项。</w:t>
      </w:r>
    </w:p>
    <w:p>
      <w:pPr>
        <w:pStyle w:val="34"/>
        <w:keepNext/>
        <w:keepLines/>
        <w:widowControl/>
        <w:numPr>
          <w:ilvl w:val="0"/>
          <w:numId w:val="23"/>
        </w:numPr>
        <w:spacing w:before="120" w:after="120" w:line="360" w:lineRule="auto"/>
        <w:outlineLvl w:val="2"/>
        <w:rPr>
          <w:rFonts w:asciiTheme="minorEastAsia" w:hAnsiTheme="minorEastAsia"/>
          <w:b/>
          <w:bCs/>
          <w:szCs w:val="21"/>
        </w:rPr>
      </w:pPr>
      <w:bookmarkStart w:id="173" w:name="_Toc97230644"/>
      <w:bookmarkStart w:id="174" w:name="_Toc523144051"/>
      <w:bookmarkStart w:id="175" w:name="_Toc116998080"/>
      <w:r>
        <w:rPr>
          <w:rFonts w:asciiTheme="minorEastAsia" w:hAnsiTheme="minorEastAsia"/>
          <w:b/>
          <w:bCs/>
          <w:szCs w:val="21"/>
        </w:rPr>
        <w:t>培训教材</w:t>
      </w:r>
      <w:bookmarkEnd w:id="173"/>
      <w:bookmarkEnd w:id="174"/>
      <w:bookmarkEnd w:id="175"/>
    </w:p>
    <w:p>
      <w:pPr>
        <w:widowControl/>
        <w:spacing w:line="360" w:lineRule="auto"/>
        <w:ind w:firstLine="420"/>
        <w:rPr>
          <w:rFonts w:asciiTheme="minorEastAsia" w:hAnsiTheme="minorEastAsia"/>
          <w:szCs w:val="21"/>
        </w:rPr>
      </w:pPr>
      <w:r>
        <w:rPr>
          <w:rFonts w:asciiTheme="minorEastAsia" w:hAnsiTheme="minorEastAsia"/>
          <w:szCs w:val="21"/>
        </w:rPr>
        <w:t>为参见培训的所有人员</w:t>
      </w:r>
      <w:r>
        <w:rPr>
          <w:rFonts w:hint="eastAsia" w:asciiTheme="minorEastAsia" w:hAnsiTheme="minorEastAsia"/>
          <w:szCs w:val="21"/>
        </w:rPr>
        <w:t>没人</w:t>
      </w:r>
      <w:r>
        <w:rPr>
          <w:rFonts w:asciiTheme="minorEastAsia" w:hAnsiTheme="minorEastAsia"/>
          <w:szCs w:val="21"/>
        </w:rPr>
        <w:t>准备</w:t>
      </w:r>
      <w:r>
        <w:rPr>
          <w:rFonts w:hint="eastAsia" w:asciiTheme="minorEastAsia" w:hAnsiTheme="minorEastAsia"/>
          <w:szCs w:val="21"/>
        </w:rPr>
        <w:t>一套</w:t>
      </w:r>
      <w:r>
        <w:rPr>
          <w:rFonts w:asciiTheme="minorEastAsia" w:hAnsiTheme="minorEastAsia"/>
          <w:szCs w:val="21"/>
        </w:rPr>
        <w:t>培训教材，</w:t>
      </w:r>
      <w:r>
        <w:rPr>
          <w:rFonts w:hint="eastAsia" w:asciiTheme="minorEastAsia" w:hAnsiTheme="minorEastAsia"/>
          <w:szCs w:val="21"/>
        </w:rPr>
        <w:t>主要</w:t>
      </w:r>
      <w:r>
        <w:rPr>
          <w:rFonts w:asciiTheme="minorEastAsia" w:hAnsiTheme="minorEastAsia"/>
          <w:szCs w:val="21"/>
        </w:rPr>
        <w:t>包括以下</w:t>
      </w:r>
      <w:r>
        <w:rPr>
          <w:rFonts w:hint="eastAsia" w:asciiTheme="minorEastAsia" w:hAnsiTheme="minorEastAsia"/>
          <w:szCs w:val="21"/>
        </w:rPr>
        <w:t>内容：</w:t>
      </w:r>
    </w:p>
    <w:p>
      <w:pPr>
        <w:widowControl/>
        <w:numPr>
          <w:ilvl w:val="0"/>
          <w:numId w:val="25"/>
        </w:numPr>
        <w:spacing w:line="360" w:lineRule="auto"/>
        <w:rPr>
          <w:rFonts w:asciiTheme="minorEastAsia" w:hAnsiTheme="minorEastAsia"/>
          <w:szCs w:val="21"/>
        </w:rPr>
      </w:pPr>
      <w:r>
        <w:rPr>
          <w:rFonts w:hint="eastAsia" w:asciiTheme="minorEastAsia" w:hAnsiTheme="minorEastAsia"/>
          <w:szCs w:val="21"/>
        </w:rPr>
        <w:t>系统基本知识；</w:t>
      </w:r>
    </w:p>
    <w:p>
      <w:pPr>
        <w:widowControl/>
        <w:numPr>
          <w:ilvl w:val="0"/>
          <w:numId w:val="25"/>
        </w:numPr>
        <w:spacing w:line="360" w:lineRule="auto"/>
        <w:rPr>
          <w:rFonts w:asciiTheme="minorEastAsia" w:hAnsiTheme="minorEastAsia"/>
          <w:szCs w:val="21"/>
        </w:rPr>
      </w:pPr>
      <w:r>
        <w:rPr>
          <w:rFonts w:hint="eastAsia" w:asciiTheme="minorEastAsia" w:hAnsiTheme="minorEastAsia"/>
          <w:szCs w:val="21"/>
        </w:rPr>
        <w:t>系统安装手册；</w:t>
      </w:r>
    </w:p>
    <w:p>
      <w:pPr>
        <w:widowControl/>
        <w:numPr>
          <w:ilvl w:val="0"/>
          <w:numId w:val="25"/>
        </w:numPr>
        <w:spacing w:line="360" w:lineRule="auto"/>
        <w:rPr>
          <w:rFonts w:asciiTheme="minorEastAsia" w:hAnsiTheme="minorEastAsia"/>
          <w:szCs w:val="21"/>
        </w:rPr>
      </w:pPr>
      <w:r>
        <w:rPr>
          <w:rFonts w:hint="eastAsia" w:asciiTheme="minorEastAsia" w:hAnsiTheme="minorEastAsia"/>
          <w:szCs w:val="21"/>
        </w:rPr>
        <w:t>系统操作手册；</w:t>
      </w:r>
    </w:p>
    <w:p>
      <w:pPr>
        <w:widowControl/>
        <w:numPr>
          <w:ilvl w:val="0"/>
          <w:numId w:val="25"/>
        </w:numPr>
        <w:spacing w:line="360" w:lineRule="auto"/>
        <w:rPr>
          <w:rFonts w:asciiTheme="minorEastAsia" w:hAnsiTheme="minorEastAsia"/>
          <w:szCs w:val="21"/>
        </w:rPr>
      </w:pPr>
      <w:r>
        <w:rPr>
          <w:rFonts w:hint="eastAsia" w:asciiTheme="minorEastAsia" w:hAnsiTheme="minorEastAsia"/>
          <w:szCs w:val="21"/>
        </w:rPr>
        <w:t>系统维护手册。</w:t>
      </w:r>
    </w:p>
    <w:p>
      <w:pPr>
        <w:pStyle w:val="2"/>
        <w:pageBreakBefore w:val="0"/>
        <w:numPr>
          <w:ilvl w:val="0"/>
          <w:numId w:val="7"/>
        </w:numPr>
        <w:spacing w:beforeLines="100" w:afterLines="100" w:line="576" w:lineRule="auto"/>
        <w:jc w:val="both"/>
        <w:rPr>
          <w:sz w:val="32"/>
          <w:szCs w:val="32"/>
        </w:rPr>
      </w:pPr>
      <w:bookmarkStart w:id="176" w:name="_Toc97230646"/>
      <w:bookmarkStart w:id="177" w:name="_Toc117326032"/>
      <w:bookmarkStart w:id="178" w:name="_Toc518056877"/>
      <w:bookmarkStart w:id="179" w:name="_Toc523144053"/>
      <w:bookmarkStart w:id="180" w:name="_Toc116998082"/>
      <w:bookmarkStart w:id="181" w:name="_Toc516212329"/>
      <w:r>
        <w:rPr>
          <w:sz w:val="32"/>
          <w:szCs w:val="32"/>
        </w:rPr>
        <w:t>文</w:t>
      </w:r>
      <w:r>
        <w:rPr>
          <w:rFonts w:hint="eastAsia"/>
          <w:sz w:val="32"/>
          <w:szCs w:val="32"/>
        </w:rPr>
        <w:t>档</w:t>
      </w:r>
      <w:r>
        <w:rPr>
          <w:sz w:val="32"/>
          <w:szCs w:val="32"/>
        </w:rPr>
        <w:t>资料管理</w:t>
      </w:r>
      <w:bookmarkEnd w:id="176"/>
      <w:bookmarkEnd w:id="177"/>
      <w:bookmarkEnd w:id="178"/>
      <w:bookmarkEnd w:id="179"/>
      <w:bookmarkEnd w:id="180"/>
      <w:bookmarkEnd w:id="181"/>
    </w:p>
    <w:p>
      <w:pPr>
        <w:widowControl/>
        <w:spacing w:line="360" w:lineRule="auto"/>
        <w:ind w:firstLine="482"/>
        <w:rPr>
          <w:rFonts w:asciiTheme="minorEastAsia" w:hAnsiTheme="minorEastAsia"/>
          <w:szCs w:val="21"/>
        </w:rPr>
      </w:pPr>
      <w:r>
        <w:rPr>
          <w:rFonts w:hint="eastAsia" w:asciiTheme="minorEastAsia" w:hAnsiTheme="minorEastAsia"/>
          <w:szCs w:val="21"/>
        </w:rPr>
        <w:t>工程文档管理</w:t>
      </w:r>
      <w:r>
        <w:rPr>
          <w:rFonts w:asciiTheme="minorEastAsia" w:hAnsiTheme="minorEastAsia"/>
          <w:szCs w:val="21"/>
        </w:rPr>
        <w:t>是工程</w:t>
      </w:r>
      <w:r>
        <w:rPr>
          <w:rFonts w:hint="eastAsia" w:asciiTheme="minorEastAsia" w:hAnsiTheme="minorEastAsia"/>
          <w:szCs w:val="21"/>
        </w:rPr>
        <w:t>项目的</w:t>
      </w:r>
      <w:r>
        <w:rPr>
          <w:rFonts w:asciiTheme="minorEastAsia" w:hAnsiTheme="minorEastAsia"/>
          <w:szCs w:val="21"/>
        </w:rPr>
        <w:t>重要</w:t>
      </w:r>
      <w:r>
        <w:rPr>
          <w:rFonts w:hint="eastAsia" w:asciiTheme="minorEastAsia" w:hAnsiTheme="minorEastAsia"/>
          <w:szCs w:val="21"/>
        </w:rPr>
        <w:t>资料</w:t>
      </w:r>
      <w:r>
        <w:rPr>
          <w:rFonts w:asciiTheme="minorEastAsia" w:hAnsiTheme="minorEastAsia"/>
          <w:szCs w:val="21"/>
        </w:rPr>
        <w:t>，对于工程</w:t>
      </w:r>
      <w:r>
        <w:rPr>
          <w:rFonts w:hint="eastAsia" w:asciiTheme="minorEastAsia" w:hAnsiTheme="minorEastAsia"/>
          <w:szCs w:val="21"/>
        </w:rPr>
        <w:t>施工</w:t>
      </w:r>
      <w:r>
        <w:rPr>
          <w:rFonts w:asciiTheme="minorEastAsia" w:hAnsiTheme="minorEastAsia"/>
          <w:szCs w:val="21"/>
        </w:rPr>
        <w:t>、</w:t>
      </w:r>
      <w:r>
        <w:rPr>
          <w:rFonts w:hint="eastAsia" w:asciiTheme="minorEastAsia" w:hAnsiTheme="minorEastAsia"/>
          <w:szCs w:val="21"/>
        </w:rPr>
        <w:t>质量</w:t>
      </w:r>
      <w:r>
        <w:rPr>
          <w:rFonts w:asciiTheme="minorEastAsia" w:hAnsiTheme="minorEastAsia"/>
          <w:szCs w:val="21"/>
        </w:rPr>
        <w:t>控制、</w:t>
      </w:r>
      <w:r>
        <w:rPr>
          <w:rFonts w:hint="eastAsia" w:asciiTheme="minorEastAsia" w:hAnsiTheme="minorEastAsia"/>
          <w:szCs w:val="21"/>
        </w:rPr>
        <w:t>故障维护</w:t>
      </w:r>
      <w:r>
        <w:rPr>
          <w:rFonts w:asciiTheme="minorEastAsia" w:hAnsiTheme="minorEastAsia"/>
          <w:szCs w:val="21"/>
        </w:rPr>
        <w:t>等起到重要作用。</w:t>
      </w:r>
    </w:p>
    <w:p>
      <w:pPr>
        <w:widowControl/>
        <w:numPr>
          <w:ilvl w:val="0"/>
          <w:numId w:val="26"/>
        </w:numPr>
        <w:spacing w:line="360" w:lineRule="auto"/>
        <w:rPr>
          <w:rFonts w:asciiTheme="minorEastAsia" w:hAnsiTheme="minorEastAsia"/>
          <w:szCs w:val="21"/>
        </w:rPr>
      </w:pPr>
      <w:r>
        <w:rPr>
          <w:rFonts w:asciiTheme="minorEastAsia" w:hAnsiTheme="minorEastAsia"/>
          <w:szCs w:val="21"/>
        </w:rPr>
        <w:t>设备安装</w:t>
      </w:r>
      <w:r>
        <w:rPr>
          <w:rFonts w:hint="eastAsia" w:asciiTheme="minorEastAsia" w:hAnsiTheme="minorEastAsia"/>
          <w:szCs w:val="21"/>
        </w:rPr>
        <w:t>手册；</w:t>
      </w:r>
    </w:p>
    <w:p>
      <w:pPr>
        <w:widowControl/>
        <w:numPr>
          <w:ilvl w:val="0"/>
          <w:numId w:val="26"/>
        </w:numPr>
        <w:spacing w:line="360" w:lineRule="auto"/>
        <w:rPr>
          <w:rFonts w:asciiTheme="minorEastAsia" w:hAnsiTheme="minorEastAsia"/>
          <w:szCs w:val="21"/>
        </w:rPr>
      </w:pPr>
      <w:r>
        <w:rPr>
          <w:rFonts w:hint="eastAsia" w:asciiTheme="minorEastAsia" w:hAnsiTheme="minorEastAsia"/>
          <w:szCs w:val="21"/>
        </w:rPr>
        <w:t>设备</w:t>
      </w:r>
      <w:r>
        <w:rPr>
          <w:rFonts w:asciiTheme="minorEastAsia" w:hAnsiTheme="minorEastAsia"/>
          <w:szCs w:val="21"/>
        </w:rPr>
        <w:t>使用手册</w:t>
      </w:r>
      <w:r>
        <w:rPr>
          <w:rFonts w:hint="eastAsia" w:asciiTheme="minorEastAsia" w:hAnsiTheme="minorEastAsia"/>
          <w:szCs w:val="21"/>
        </w:rPr>
        <w:t>；</w:t>
      </w:r>
    </w:p>
    <w:p>
      <w:pPr>
        <w:widowControl/>
        <w:numPr>
          <w:ilvl w:val="0"/>
          <w:numId w:val="26"/>
        </w:numPr>
        <w:spacing w:line="360" w:lineRule="auto"/>
        <w:rPr>
          <w:rFonts w:asciiTheme="minorEastAsia" w:hAnsiTheme="minorEastAsia"/>
          <w:szCs w:val="21"/>
        </w:rPr>
      </w:pPr>
      <w:r>
        <w:rPr>
          <w:rFonts w:asciiTheme="minorEastAsia" w:hAnsiTheme="minorEastAsia"/>
          <w:szCs w:val="21"/>
        </w:rPr>
        <w:t>电气设备接线图</w:t>
      </w:r>
      <w:r>
        <w:rPr>
          <w:rFonts w:hint="eastAsia" w:asciiTheme="minorEastAsia" w:hAnsiTheme="minorEastAsia"/>
          <w:szCs w:val="21"/>
        </w:rPr>
        <w:t>；</w:t>
      </w:r>
    </w:p>
    <w:p>
      <w:pPr>
        <w:widowControl/>
        <w:numPr>
          <w:ilvl w:val="0"/>
          <w:numId w:val="26"/>
        </w:numPr>
        <w:spacing w:line="360" w:lineRule="auto"/>
        <w:rPr>
          <w:rFonts w:asciiTheme="minorEastAsia" w:hAnsiTheme="minorEastAsia"/>
          <w:szCs w:val="21"/>
        </w:rPr>
      </w:pPr>
      <w:r>
        <w:rPr>
          <w:rFonts w:asciiTheme="minorEastAsia" w:hAnsiTheme="minorEastAsia"/>
          <w:szCs w:val="21"/>
        </w:rPr>
        <w:t>原厂家保修</w:t>
      </w:r>
      <w:r>
        <w:rPr>
          <w:rFonts w:hint="eastAsia" w:asciiTheme="minorEastAsia" w:hAnsiTheme="minorEastAsia"/>
          <w:szCs w:val="21"/>
        </w:rPr>
        <w:t>卡；</w:t>
      </w:r>
    </w:p>
    <w:p>
      <w:pPr>
        <w:widowControl/>
        <w:numPr>
          <w:ilvl w:val="0"/>
          <w:numId w:val="26"/>
        </w:numPr>
        <w:spacing w:line="360" w:lineRule="auto"/>
        <w:rPr>
          <w:rFonts w:asciiTheme="minorEastAsia" w:hAnsiTheme="minorEastAsia"/>
          <w:szCs w:val="21"/>
        </w:rPr>
      </w:pPr>
      <w:r>
        <w:rPr>
          <w:rFonts w:asciiTheme="minorEastAsia" w:hAnsiTheme="minorEastAsia"/>
          <w:szCs w:val="21"/>
        </w:rPr>
        <w:t>工程竣工</w:t>
      </w:r>
      <w:r>
        <w:rPr>
          <w:rFonts w:hint="eastAsia" w:asciiTheme="minorEastAsia" w:hAnsiTheme="minorEastAsia"/>
          <w:szCs w:val="21"/>
        </w:rPr>
        <w:t>资料</w:t>
      </w:r>
      <w:r>
        <w:rPr>
          <w:rFonts w:asciiTheme="minorEastAsia" w:hAnsiTheme="minorEastAsia"/>
          <w:szCs w:val="21"/>
        </w:rPr>
        <w:t>（</w:t>
      </w:r>
      <w:r>
        <w:rPr>
          <w:rFonts w:hint="eastAsia" w:asciiTheme="minorEastAsia" w:hAnsiTheme="minorEastAsia"/>
          <w:szCs w:val="21"/>
        </w:rPr>
        <w:t>如设备</w:t>
      </w:r>
      <w:r>
        <w:rPr>
          <w:rFonts w:asciiTheme="minorEastAsia" w:hAnsiTheme="minorEastAsia"/>
          <w:szCs w:val="21"/>
        </w:rPr>
        <w:t>配置参数、</w:t>
      </w:r>
      <w:r>
        <w:rPr>
          <w:rFonts w:hint="eastAsia" w:asciiTheme="minorEastAsia" w:hAnsiTheme="minorEastAsia"/>
          <w:szCs w:val="21"/>
        </w:rPr>
        <w:t>网络</w:t>
      </w:r>
      <w:r>
        <w:rPr>
          <w:rFonts w:asciiTheme="minorEastAsia" w:hAnsiTheme="minorEastAsia"/>
          <w:szCs w:val="21"/>
        </w:rPr>
        <w:t>划分与IP地址分配表、系统账号与密码</w:t>
      </w:r>
      <w:r>
        <w:rPr>
          <w:rFonts w:hint="eastAsia" w:asciiTheme="minorEastAsia" w:hAnsiTheme="minorEastAsia"/>
          <w:szCs w:val="21"/>
        </w:rPr>
        <w:t>、室外</w:t>
      </w:r>
      <w:r>
        <w:rPr>
          <w:rFonts w:asciiTheme="minorEastAsia" w:hAnsiTheme="minorEastAsia"/>
          <w:szCs w:val="21"/>
        </w:rPr>
        <w:t>设备安装</w:t>
      </w:r>
      <w:r>
        <w:rPr>
          <w:rFonts w:hint="eastAsia" w:asciiTheme="minorEastAsia" w:hAnsiTheme="minorEastAsia"/>
          <w:szCs w:val="21"/>
        </w:rPr>
        <w:t>位置</w:t>
      </w:r>
      <w:r>
        <w:rPr>
          <w:rFonts w:asciiTheme="minorEastAsia" w:hAnsiTheme="minorEastAsia"/>
          <w:szCs w:val="21"/>
        </w:rPr>
        <w:t>等）</w:t>
      </w:r>
      <w:r>
        <w:rPr>
          <w:rFonts w:hint="eastAsia" w:asciiTheme="minorEastAsia" w:hAnsiTheme="minorEastAsia"/>
          <w:szCs w:val="21"/>
        </w:rPr>
        <w:t>；</w:t>
      </w:r>
    </w:p>
    <w:p>
      <w:pPr>
        <w:widowControl/>
        <w:numPr>
          <w:ilvl w:val="0"/>
          <w:numId w:val="26"/>
        </w:numPr>
        <w:spacing w:line="360" w:lineRule="auto"/>
        <w:rPr>
          <w:rFonts w:asciiTheme="minorEastAsia" w:hAnsiTheme="minorEastAsia"/>
          <w:b/>
          <w:bCs/>
          <w:kern w:val="44"/>
          <w:szCs w:val="21"/>
        </w:rPr>
      </w:pPr>
      <w:r>
        <w:rPr>
          <w:rFonts w:hint="eastAsia" w:asciiTheme="minorEastAsia" w:hAnsiTheme="minorEastAsia"/>
          <w:szCs w:val="21"/>
        </w:rPr>
        <w:t>售后</w:t>
      </w:r>
      <w:r>
        <w:rPr>
          <w:rFonts w:asciiTheme="minorEastAsia" w:hAnsiTheme="minorEastAsia"/>
          <w:szCs w:val="21"/>
        </w:rPr>
        <w:t>服务</w:t>
      </w:r>
      <w:r>
        <w:rPr>
          <w:rFonts w:hint="eastAsia" w:asciiTheme="minorEastAsia" w:hAnsiTheme="minorEastAsia"/>
          <w:szCs w:val="21"/>
        </w:rPr>
        <w:t>流程</w:t>
      </w:r>
      <w:r>
        <w:rPr>
          <w:rFonts w:asciiTheme="minorEastAsia" w:hAnsiTheme="minorEastAsia"/>
          <w:szCs w:val="21"/>
        </w:rPr>
        <w:t>及服务联系方式</w:t>
      </w:r>
      <w:r>
        <w:rPr>
          <w:rFonts w:hint="eastAsia" w:asciiTheme="minorEastAsia" w:hAnsiTheme="minorEastAsia"/>
          <w:szCs w:val="21"/>
        </w:rPr>
        <w:t>。</w:t>
      </w:r>
    </w:p>
    <w:p>
      <w:pPr>
        <w:pStyle w:val="2"/>
        <w:pageBreakBefore w:val="0"/>
        <w:numPr>
          <w:ilvl w:val="0"/>
          <w:numId w:val="7"/>
        </w:numPr>
        <w:spacing w:beforeLines="100" w:afterLines="100" w:line="576" w:lineRule="auto"/>
        <w:jc w:val="both"/>
        <w:rPr>
          <w:sz w:val="32"/>
          <w:szCs w:val="32"/>
        </w:rPr>
      </w:pPr>
      <w:bookmarkStart w:id="182" w:name="_Toc4767_WPSOffice_Level1"/>
      <w:bookmarkStart w:id="183" w:name="_Toc117326033"/>
      <w:r>
        <w:rPr>
          <w:rFonts w:hint="eastAsia"/>
          <w:sz w:val="32"/>
          <w:szCs w:val="32"/>
        </w:rPr>
        <w:t>系统维护要求</w:t>
      </w:r>
      <w:bookmarkEnd w:id="182"/>
      <w:bookmarkEnd w:id="183"/>
    </w:p>
    <w:p>
      <w:pPr>
        <w:numPr>
          <w:ilvl w:val="0"/>
          <w:numId w:val="27"/>
        </w:numPr>
        <w:spacing w:line="360" w:lineRule="auto"/>
        <w:ind w:firstLine="210" w:firstLineChars="100"/>
        <w:jc w:val="left"/>
        <w:rPr>
          <w:rFonts w:hAnsi="仿宋_GB2312"/>
          <w:color w:val="auto"/>
          <w:szCs w:val="21"/>
        </w:rPr>
      </w:pPr>
      <w:r>
        <w:rPr>
          <w:rFonts w:hint="eastAsia" w:hAnsi="仿宋_GB2312"/>
          <w:color w:val="auto"/>
          <w:szCs w:val="21"/>
        </w:rPr>
        <w:t>主要设备质保三年，工程质保一年。</w:t>
      </w:r>
    </w:p>
    <w:p>
      <w:pPr>
        <w:numPr>
          <w:ilvl w:val="0"/>
          <w:numId w:val="27"/>
        </w:numPr>
        <w:spacing w:line="360" w:lineRule="auto"/>
        <w:ind w:firstLine="210" w:firstLineChars="100"/>
        <w:jc w:val="left"/>
        <w:rPr>
          <w:rFonts w:hAnsi="仿宋_GB2312"/>
          <w:color w:val="auto"/>
          <w:szCs w:val="21"/>
        </w:rPr>
      </w:pPr>
      <w:r>
        <w:rPr>
          <w:rFonts w:hint="eastAsia" w:hAnsi="仿宋_GB2312"/>
          <w:color w:val="auto"/>
          <w:szCs w:val="21"/>
        </w:rPr>
        <w:t>承包人</w:t>
      </w:r>
      <w:r>
        <w:rPr>
          <w:rFonts w:hAnsi="仿宋_GB2312"/>
          <w:color w:val="auto"/>
          <w:szCs w:val="21"/>
        </w:rPr>
        <w:t>必须在</w:t>
      </w:r>
      <w:r>
        <w:rPr>
          <w:rFonts w:hint="eastAsia" w:hAnsi="仿宋_GB2312"/>
          <w:color w:val="auto"/>
          <w:szCs w:val="21"/>
        </w:rPr>
        <w:t>福建省内设</w:t>
      </w:r>
      <w:r>
        <w:rPr>
          <w:rFonts w:hAnsi="仿宋_GB2312"/>
          <w:color w:val="auto"/>
          <w:szCs w:val="21"/>
        </w:rPr>
        <w:t>有售后服务维修</w:t>
      </w:r>
      <w:r>
        <w:rPr>
          <w:rFonts w:hint="eastAsia" w:hAnsi="仿宋_GB2312"/>
          <w:color w:val="auto"/>
          <w:szCs w:val="21"/>
        </w:rPr>
        <w:t>机构（或保证在2小时内可到达用户现场）。</w:t>
      </w:r>
    </w:p>
    <w:p>
      <w:pPr>
        <w:numPr>
          <w:ilvl w:val="0"/>
          <w:numId w:val="27"/>
        </w:numPr>
        <w:spacing w:line="360" w:lineRule="auto"/>
        <w:ind w:firstLine="210" w:firstLineChars="100"/>
        <w:jc w:val="left"/>
        <w:rPr>
          <w:rFonts w:ascii="宋体" w:hAnsi="宋体" w:cs="宋体"/>
          <w:sz w:val="24"/>
        </w:rPr>
      </w:pPr>
      <w:r>
        <w:rPr>
          <w:rFonts w:hint="eastAsia" w:hAnsi="仿宋_GB2312"/>
          <w:color w:val="auto"/>
          <w:szCs w:val="21"/>
        </w:rPr>
        <w:t>质保</w:t>
      </w:r>
      <w:r>
        <w:rPr>
          <w:rFonts w:hAnsi="仿宋_GB2312"/>
          <w:color w:val="auto"/>
          <w:szCs w:val="21"/>
        </w:rPr>
        <w:t>期内，若因设备质量或施工质量问题发生故障，厂商</w:t>
      </w:r>
      <w:r>
        <w:rPr>
          <w:rFonts w:hint="eastAsia" w:hAnsi="仿宋_GB2312"/>
          <w:color w:val="auto"/>
          <w:szCs w:val="21"/>
        </w:rPr>
        <w:t>须提供技术支持必要时</w:t>
      </w:r>
      <w:r>
        <w:rPr>
          <w:rFonts w:hAnsi="仿宋_GB2312"/>
          <w:color w:val="auto"/>
          <w:szCs w:val="21"/>
        </w:rPr>
        <w:t>派技术人员到现场</w:t>
      </w:r>
      <w:r>
        <w:rPr>
          <w:rFonts w:hint="eastAsia" w:hAnsi="仿宋_GB2312"/>
          <w:color w:val="auto"/>
          <w:szCs w:val="21"/>
        </w:rPr>
        <w:t>处理，直到达到设备自身性能要求</w:t>
      </w:r>
      <w:r>
        <w:rPr>
          <w:rFonts w:hAnsi="仿宋_GB2312"/>
          <w:color w:val="auto"/>
          <w:szCs w:val="21"/>
        </w:rPr>
        <w:t>。</w:t>
      </w:r>
    </w:p>
    <w:p>
      <w:pPr>
        <w:numPr>
          <w:ilvl w:val="0"/>
          <w:numId w:val="27"/>
        </w:numPr>
        <w:spacing w:line="360" w:lineRule="auto"/>
        <w:ind w:firstLine="210" w:firstLineChars="100"/>
        <w:jc w:val="left"/>
        <w:rPr>
          <w:rFonts w:ascii="宋体" w:hAnsi="宋体" w:cs="宋体"/>
          <w:sz w:val="24"/>
        </w:rPr>
      </w:pPr>
      <w:r>
        <w:rPr>
          <w:rFonts w:hint="eastAsia" w:hAnsi="仿宋_GB2312"/>
          <w:color w:val="auto"/>
          <w:szCs w:val="21"/>
        </w:rPr>
        <w:t>设备质保期内，如发生质量问题，乙方保证在24小时内到现场处理问题。对由于乙方原因造成的质量问题，乙乙方负责无偿修理和更换，由于使用原因造成的设备零件损坏（质保期内），乙方也积极协助修理或更换。</w:t>
      </w:r>
    </w:p>
    <w:p>
      <w:pPr>
        <w:spacing w:line="240" w:lineRule="auto"/>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HYb1gj">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lang w:val="zh-CN"/>
      </w:rPr>
      <w:id w:val="16421495"/>
    </w:sdtPr>
    <w:sdtEndPr>
      <w:rPr>
        <w:b/>
        <w:sz w:val="24"/>
        <w:szCs w:val="24"/>
        <w:lang w:val="en-US"/>
      </w:rPr>
    </w:sdtEndPr>
    <w:sdtContent>
      <w:p>
        <w:pPr>
          <w:pStyle w:val="1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24</w:t>
        </w:r>
        <w:r>
          <w:rPr>
            <w:b/>
            <w:sz w:val="24"/>
            <w:szCs w:val="24"/>
          </w:rPr>
          <w:fldChar w:fldCharType="end"/>
        </w:r>
      </w:p>
    </w:sdtContent>
  </w:sdt>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EE394"/>
    <w:multiLevelType w:val="singleLevel"/>
    <w:tmpl w:val="899EE394"/>
    <w:lvl w:ilvl="0" w:tentative="0">
      <w:start w:val="1"/>
      <w:numFmt w:val="decimal"/>
      <w:lvlText w:val="%1."/>
      <w:lvlJc w:val="left"/>
      <w:pPr>
        <w:ind w:left="425" w:hanging="425"/>
      </w:pPr>
      <w:rPr>
        <w:rFonts w:hint="default"/>
      </w:rPr>
    </w:lvl>
  </w:abstractNum>
  <w:abstractNum w:abstractNumId="1">
    <w:nsid w:val="9B48EA19"/>
    <w:multiLevelType w:val="singleLevel"/>
    <w:tmpl w:val="9B48EA19"/>
    <w:lvl w:ilvl="0" w:tentative="0">
      <w:start w:val="1"/>
      <w:numFmt w:val="decimal"/>
      <w:lvlText w:val="(%1)"/>
      <w:lvlJc w:val="left"/>
      <w:pPr>
        <w:ind w:left="425" w:hanging="425"/>
      </w:pPr>
      <w:rPr>
        <w:rFonts w:hint="default"/>
      </w:rPr>
    </w:lvl>
  </w:abstractNum>
  <w:abstractNum w:abstractNumId="2">
    <w:nsid w:val="9D3751DA"/>
    <w:multiLevelType w:val="singleLevel"/>
    <w:tmpl w:val="9D3751DA"/>
    <w:lvl w:ilvl="0" w:tentative="0">
      <w:start w:val="1"/>
      <w:numFmt w:val="decimal"/>
      <w:suff w:val="nothing"/>
      <w:lvlText w:val="%1、"/>
      <w:lvlJc w:val="left"/>
    </w:lvl>
  </w:abstractNum>
  <w:abstractNum w:abstractNumId="3">
    <w:nsid w:val="C457F1DE"/>
    <w:multiLevelType w:val="singleLevel"/>
    <w:tmpl w:val="C457F1DE"/>
    <w:lvl w:ilvl="0" w:tentative="0">
      <w:start w:val="1"/>
      <w:numFmt w:val="decimal"/>
      <w:lvlText w:val="%1."/>
      <w:lvlJc w:val="left"/>
      <w:pPr>
        <w:tabs>
          <w:tab w:val="left" w:pos="312"/>
        </w:tabs>
      </w:pPr>
    </w:lvl>
  </w:abstractNum>
  <w:abstractNum w:abstractNumId="4">
    <w:nsid w:val="CC66B3C0"/>
    <w:multiLevelType w:val="singleLevel"/>
    <w:tmpl w:val="CC66B3C0"/>
    <w:lvl w:ilvl="0" w:tentative="0">
      <w:start w:val="1"/>
      <w:numFmt w:val="decimal"/>
      <w:lvlText w:val="(%1)"/>
      <w:lvlJc w:val="left"/>
      <w:pPr>
        <w:ind w:left="425" w:hanging="425"/>
      </w:pPr>
      <w:rPr>
        <w:rFonts w:hint="default"/>
      </w:rPr>
    </w:lvl>
  </w:abstractNum>
  <w:abstractNum w:abstractNumId="5">
    <w:nsid w:val="E001F78C"/>
    <w:multiLevelType w:val="singleLevel"/>
    <w:tmpl w:val="E001F78C"/>
    <w:lvl w:ilvl="0" w:tentative="0">
      <w:start w:val="1"/>
      <w:numFmt w:val="decimal"/>
      <w:suff w:val="nothing"/>
      <w:lvlText w:val="%1、"/>
      <w:lvlJc w:val="left"/>
    </w:lvl>
  </w:abstractNum>
  <w:abstractNum w:abstractNumId="6">
    <w:nsid w:val="E649B017"/>
    <w:multiLevelType w:val="singleLevel"/>
    <w:tmpl w:val="E649B017"/>
    <w:lvl w:ilvl="0" w:tentative="0">
      <w:start w:val="1"/>
      <w:numFmt w:val="chineseCounting"/>
      <w:suff w:val="nothing"/>
      <w:lvlText w:val="%1、"/>
      <w:lvlJc w:val="left"/>
      <w:pPr>
        <w:ind w:left="-420" w:firstLine="420"/>
      </w:pPr>
      <w:rPr>
        <w:rFonts w:hint="eastAsia"/>
      </w:rPr>
    </w:lvl>
  </w:abstractNum>
  <w:abstractNum w:abstractNumId="7">
    <w:nsid w:val="E79F674A"/>
    <w:multiLevelType w:val="singleLevel"/>
    <w:tmpl w:val="E79F674A"/>
    <w:lvl w:ilvl="0" w:tentative="0">
      <w:start w:val="1"/>
      <w:numFmt w:val="decimal"/>
      <w:lvlText w:val="%1."/>
      <w:lvlJc w:val="left"/>
      <w:pPr>
        <w:ind w:left="425" w:hanging="425"/>
      </w:pPr>
      <w:rPr>
        <w:rFonts w:hint="default"/>
      </w:rPr>
    </w:lvl>
  </w:abstractNum>
  <w:abstractNum w:abstractNumId="8">
    <w:nsid w:val="01C45CB6"/>
    <w:multiLevelType w:val="multilevel"/>
    <w:tmpl w:val="01C45CB6"/>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09180956"/>
    <w:multiLevelType w:val="multilevel"/>
    <w:tmpl w:val="09180956"/>
    <w:lvl w:ilvl="0" w:tentative="0">
      <w:start w:val="1"/>
      <w:numFmt w:val="bullet"/>
      <w:lvlText w:val=""/>
      <w:lvlJc w:val="left"/>
      <w:pPr>
        <w:tabs>
          <w:tab w:val="left" w:pos="420"/>
        </w:tabs>
        <w:ind w:left="902" w:hanging="482"/>
      </w:pPr>
      <w:rPr>
        <w:rFonts w:hint="default" w:ascii="Wingdings" w:hAnsi="Wingdings"/>
        <w:sz w:val="24"/>
        <w:szCs w:val="24"/>
      </w:rPr>
    </w:lvl>
    <w:lvl w:ilvl="1" w:tentative="0">
      <w:start w:val="1"/>
      <w:numFmt w:val="bullet"/>
      <w:lvlText w:val=""/>
      <w:lvlJc w:val="left"/>
      <w:pPr>
        <w:tabs>
          <w:tab w:val="left" w:pos="902"/>
        </w:tabs>
        <w:ind w:left="1384" w:hanging="482"/>
      </w:pPr>
      <w:rPr>
        <w:rFonts w:hint="default" w:ascii="Wingdings" w:hAnsi="Wingdings"/>
      </w:rPr>
    </w:lvl>
    <w:lvl w:ilvl="2" w:tentative="0">
      <w:start w:val="1"/>
      <w:numFmt w:val="bullet"/>
      <w:lvlText w:val=""/>
      <w:lvlJc w:val="left"/>
      <w:pPr>
        <w:tabs>
          <w:tab w:val="left" w:pos="1384"/>
        </w:tabs>
        <w:ind w:left="1866" w:hanging="482"/>
      </w:pPr>
      <w:rPr>
        <w:rFonts w:hint="default" w:ascii="Wingdings" w:hAnsi="Wingdings"/>
      </w:rPr>
    </w:lvl>
    <w:lvl w:ilvl="3" w:tentative="0">
      <w:start w:val="1"/>
      <w:numFmt w:val="bullet"/>
      <w:lvlText w:val=""/>
      <w:lvlJc w:val="left"/>
      <w:pPr>
        <w:tabs>
          <w:tab w:val="left" w:pos="1866"/>
        </w:tabs>
        <w:ind w:left="2348" w:hanging="482"/>
      </w:pPr>
      <w:rPr>
        <w:rFonts w:hint="default" w:ascii="Wingdings" w:hAnsi="Wingdings"/>
      </w:rPr>
    </w:lvl>
    <w:lvl w:ilvl="4" w:tentative="0">
      <w:start w:val="1"/>
      <w:numFmt w:val="bullet"/>
      <w:lvlText w:val=""/>
      <w:lvlJc w:val="left"/>
      <w:pPr>
        <w:tabs>
          <w:tab w:val="left" w:pos="2348"/>
        </w:tabs>
        <w:ind w:left="2830" w:hanging="482"/>
      </w:pPr>
      <w:rPr>
        <w:rFonts w:hint="default" w:ascii="Wingdings" w:hAnsi="Wingdings"/>
      </w:rPr>
    </w:lvl>
    <w:lvl w:ilvl="5" w:tentative="0">
      <w:start w:val="1"/>
      <w:numFmt w:val="bullet"/>
      <w:lvlText w:val=""/>
      <w:lvlJc w:val="left"/>
      <w:pPr>
        <w:tabs>
          <w:tab w:val="left" w:pos="2830"/>
        </w:tabs>
        <w:ind w:left="3312" w:hanging="482"/>
      </w:pPr>
      <w:rPr>
        <w:rFonts w:hint="default" w:ascii="Wingdings" w:hAnsi="Wingdings"/>
      </w:rPr>
    </w:lvl>
    <w:lvl w:ilvl="6" w:tentative="0">
      <w:start w:val="1"/>
      <w:numFmt w:val="bullet"/>
      <w:lvlText w:val=""/>
      <w:lvlJc w:val="left"/>
      <w:pPr>
        <w:tabs>
          <w:tab w:val="left" w:pos="3312"/>
        </w:tabs>
        <w:ind w:left="3794" w:hanging="482"/>
      </w:pPr>
      <w:rPr>
        <w:rFonts w:hint="default" w:ascii="Wingdings" w:hAnsi="Wingdings"/>
      </w:rPr>
    </w:lvl>
    <w:lvl w:ilvl="7" w:tentative="0">
      <w:start w:val="1"/>
      <w:numFmt w:val="bullet"/>
      <w:lvlText w:val=""/>
      <w:lvlJc w:val="left"/>
      <w:pPr>
        <w:tabs>
          <w:tab w:val="left" w:pos="3794"/>
        </w:tabs>
        <w:ind w:left="4276" w:hanging="482"/>
      </w:pPr>
      <w:rPr>
        <w:rFonts w:hint="default" w:ascii="Wingdings" w:hAnsi="Wingdings"/>
      </w:rPr>
    </w:lvl>
    <w:lvl w:ilvl="8" w:tentative="0">
      <w:start w:val="1"/>
      <w:numFmt w:val="bullet"/>
      <w:lvlText w:val=""/>
      <w:lvlJc w:val="left"/>
      <w:pPr>
        <w:tabs>
          <w:tab w:val="left" w:pos="4276"/>
        </w:tabs>
        <w:ind w:left="4758" w:hanging="482"/>
      </w:pPr>
      <w:rPr>
        <w:rFonts w:hint="default" w:ascii="Wingdings" w:hAnsi="Wingdings"/>
      </w:rPr>
    </w:lvl>
  </w:abstractNum>
  <w:abstractNum w:abstractNumId="10">
    <w:nsid w:val="0A760F1C"/>
    <w:multiLevelType w:val="multilevel"/>
    <w:tmpl w:val="0A760F1C"/>
    <w:lvl w:ilvl="0" w:tentative="0">
      <w:start w:val="1"/>
      <w:numFmt w:val="decimal"/>
      <w:pStyle w:val="39"/>
      <w:suff w:val="space"/>
      <w:lvlText w:val="第%1章"/>
      <w:lvlJc w:val="center"/>
      <w:pPr>
        <w:ind w:left="0" w:firstLine="288"/>
      </w:pPr>
      <w:rPr>
        <w:rFonts w:hint="eastAsia" w:ascii="黑体" w:hAnsi="黑体" w:eastAsia="黑体"/>
        <w:sz w:val="36"/>
      </w:rPr>
    </w:lvl>
    <w:lvl w:ilvl="1" w:tentative="0">
      <w:start w:val="1"/>
      <w:numFmt w:val="decimal"/>
      <w:pStyle w:val="40"/>
      <w:suff w:val="space"/>
      <w:lvlText w:val="%1.%2"/>
      <w:lvlJc w:val="left"/>
      <w:pPr>
        <w:ind w:left="284" w:firstLine="0"/>
      </w:pPr>
      <w:rPr>
        <w:rFonts w:hint="eastAsia" w:ascii="黑体" w:hAnsi="黑体" w:eastAsia="黑体"/>
        <w:sz w:val="30"/>
      </w:rPr>
    </w:lvl>
    <w:lvl w:ilvl="2" w:tentative="0">
      <w:start w:val="1"/>
      <w:numFmt w:val="bullet"/>
      <w:pStyle w:val="41"/>
      <w:lvlText w:val=""/>
      <w:lvlJc w:val="left"/>
      <w:pPr>
        <w:ind w:left="0" w:firstLine="0"/>
      </w:pPr>
      <w:rPr>
        <w:rFonts w:hint="default" w:ascii="Wingdings" w:hAnsi="Wingdings"/>
        <w:sz w:val="28"/>
      </w:rPr>
    </w:lvl>
    <w:lvl w:ilvl="3" w:tentative="0">
      <w:start w:val="1"/>
      <w:numFmt w:val="decimal"/>
      <w:pStyle w:val="42"/>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
    <w:nsid w:val="10634C7C"/>
    <w:multiLevelType w:val="multilevel"/>
    <w:tmpl w:val="10634C7C"/>
    <w:lvl w:ilvl="0" w:tentative="0">
      <w:start w:val="1"/>
      <w:numFmt w:val="decimal"/>
      <w:suff w:val="space"/>
      <w:lvlText w:val="第%1章 "/>
      <w:lvlJc w:val="left"/>
      <w:pPr>
        <w:ind w:left="0" w:firstLine="0"/>
      </w:pPr>
      <w:rPr>
        <w:rFonts w:hint="eastAsia" w:ascii="黑体" w:hAnsi="黑体" w:eastAsia="黑体"/>
        <w:b w:val="0"/>
        <w:bCs w:val="0"/>
        <w:i w:val="0"/>
        <w:iCs w:val="0"/>
        <w:caps w:val="0"/>
        <w:smallCaps w:val="0"/>
        <w:strike w:val="0"/>
        <w:dstrike w:val="0"/>
        <w:vanish w:val="0"/>
        <w:color w:val="000000"/>
        <w:spacing w:val="0"/>
        <w:kern w:val="0"/>
        <w:position w:val="0"/>
        <w:sz w:val="36"/>
        <w:szCs w:val="36"/>
        <w:u w:val="none"/>
        <w:vertAlign w:val="baseline"/>
      </w:rPr>
    </w:lvl>
    <w:lvl w:ilvl="1" w:tentative="0">
      <w:start w:val="1"/>
      <w:numFmt w:val="decimal"/>
      <w:isLgl/>
      <w:suff w:val="space"/>
      <w:lvlText w:val="%1.%2"/>
      <w:lvlJc w:val="left"/>
      <w:pPr>
        <w:ind w:left="0"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2"/>
        <w:szCs w:val="32"/>
        <w:u w:val="none"/>
        <w:shd w:val="clear" w:color="auto" w:fill="auto"/>
        <w:vertAlign w:val="baseline"/>
        <w:lang w:val="en-US"/>
      </w:rPr>
    </w:lvl>
    <w:lvl w:ilvl="2" w:tentative="0">
      <w:start w:val="1"/>
      <w:numFmt w:val="decimal"/>
      <w:lvlText w:val="%3."/>
      <w:lvlJc w:val="left"/>
      <w:pPr>
        <w:ind w:left="420" w:hanging="420"/>
      </w:pPr>
    </w:lvl>
    <w:lvl w:ilvl="3" w:tentative="0">
      <w:start w:val="1"/>
      <w:numFmt w:val="decimal"/>
      <w:isLgl/>
      <w:suff w:val="space"/>
      <w:lvlText w:val="%1.%2.%3.%4"/>
      <w:lvlJc w:val="left"/>
      <w:pPr>
        <w:ind w:left="426" w:firstLine="0"/>
      </w:pPr>
      <w:rPr>
        <w:rFonts w:hint="default" w:ascii="Arial" w:hAnsi="Arial" w:eastAsia="黑体"/>
        <w:b w:val="0"/>
        <w:i w:val="0"/>
        <w:sz w:val="28"/>
        <w:lang w:val="en-US"/>
      </w:rPr>
    </w:lvl>
    <w:lvl w:ilvl="4" w:tentative="0">
      <w:start w:val="1"/>
      <w:numFmt w:val="decimal"/>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8" w:tentative="0">
      <w:start w:val="1"/>
      <w:numFmt w:val="decimal"/>
      <w:isLgl/>
      <w:suff w:val="space"/>
      <w:lvlText w:val="%1.%2.%3.%4.%5.%6.%7.%8.%9"/>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abstractNum>
  <w:abstractNum w:abstractNumId="12">
    <w:nsid w:val="18471007"/>
    <w:multiLevelType w:val="multilevel"/>
    <w:tmpl w:val="18471007"/>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208A7ABE"/>
    <w:multiLevelType w:val="multilevel"/>
    <w:tmpl w:val="208A7ABE"/>
    <w:lvl w:ilvl="0" w:tentative="0">
      <w:start w:val="1"/>
      <w:numFmt w:val="decimal"/>
      <w:pStyle w:val="69"/>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250D1E9A"/>
    <w:multiLevelType w:val="multilevel"/>
    <w:tmpl w:val="250D1E9A"/>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5">
    <w:nsid w:val="27C34D50"/>
    <w:multiLevelType w:val="singleLevel"/>
    <w:tmpl w:val="27C34D50"/>
    <w:lvl w:ilvl="0" w:tentative="0">
      <w:start w:val="1"/>
      <w:numFmt w:val="decimal"/>
      <w:lvlText w:val="%1."/>
      <w:lvlJc w:val="left"/>
      <w:pPr>
        <w:ind w:left="425" w:hanging="425"/>
      </w:pPr>
      <w:rPr>
        <w:rFonts w:hint="default"/>
      </w:rPr>
    </w:lvl>
  </w:abstractNum>
  <w:abstractNum w:abstractNumId="16">
    <w:nsid w:val="319266C2"/>
    <w:multiLevelType w:val="multilevel"/>
    <w:tmpl w:val="319266C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4001479"/>
    <w:multiLevelType w:val="multilevel"/>
    <w:tmpl w:val="34001479"/>
    <w:lvl w:ilvl="0" w:tentative="0">
      <w:start w:val="1"/>
      <w:numFmt w:val="bullet"/>
      <w:pStyle w:val="78"/>
      <w:lvlText w:val=""/>
      <w:lvlJc w:val="left"/>
      <w:pPr>
        <w:ind w:left="618"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479B5BBA"/>
    <w:multiLevelType w:val="multilevel"/>
    <w:tmpl w:val="479B5BBA"/>
    <w:lvl w:ilvl="0" w:tentative="0">
      <w:start w:val="1"/>
      <w:numFmt w:val="chineseCountingThousand"/>
      <w:suff w:val="space"/>
      <w:lvlText w:val="第 %1 章"/>
      <w:lvlJc w:val="left"/>
      <w:pPr>
        <w:ind w:left="0" w:firstLine="0"/>
      </w:pPr>
      <w:rPr>
        <w:rFonts w:cs="Times New Roman"/>
        <w:b w:val="0"/>
        <w:bCs w:val="0"/>
        <w:i w:val="0"/>
        <w:iCs w:val="0"/>
        <w:caps w:val="0"/>
        <w:smallCaps w:val="0"/>
        <w:strike w:val="0"/>
        <w:dstrike w:val="0"/>
        <w:vanish w:val="0"/>
        <w:spacing w:val="0"/>
        <w:kern w:val="0"/>
        <w:position w:val="0"/>
        <w:u w:val="none"/>
        <w:vertAlign w:val="baseline"/>
      </w:rPr>
    </w:lvl>
    <w:lvl w:ilvl="1" w:tentative="0">
      <w:start w:val="1"/>
      <w:numFmt w:val="decimal"/>
      <w:pStyle w:val="3"/>
      <w:isLgl/>
      <w:suff w:val="space"/>
      <w:lvlText w:val="%1.%2"/>
      <w:lvlJc w:val="left"/>
      <w:pPr>
        <w:ind w:left="0"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vertAlign w:val="baseline"/>
        <w:lang w:val="en-US"/>
      </w:rPr>
    </w:lvl>
    <w:lvl w:ilvl="2" w:tentative="0">
      <w:start w:val="1"/>
      <w:numFmt w:val="decimal"/>
      <w:isLgl/>
      <w:suff w:val="space"/>
      <w:lvlText w:val="%1.%2.%3"/>
      <w:lvlJc w:val="left"/>
      <w:pPr>
        <w:ind w:left="0" w:firstLine="0"/>
      </w:pPr>
      <w:rPr>
        <w:rFonts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cs="Times New Roman"/>
        <w:b w:val="0"/>
        <w:i w:val="0"/>
        <w:sz w:val="30"/>
      </w:rPr>
    </w:lvl>
    <w:lvl w:ilvl="4" w:tentative="0">
      <w:start w:val="1"/>
      <w:numFmt w:val="decimal"/>
      <w:isLgl/>
      <w:suff w:val="space"/>
      <w:lvlText w:val="%1.%2.%3.%4.%5"/>
      <w:lvlJc w:val="left"/>
      <w:pPr>
        <w:ind w:left="0" w:firstLine="0"/>
      </w:pPr>
      <w:rPr>
        <w:rFonts w:hint="default" w:ascii="Arial" w:hAnsi="Arial" w:eastAsia="黑体" w:cs="Times New Roman"/>
        <w:b w:val="0"/>
        <w:i w:val="0"/>
        <w:sz w:val="28"/>
      </w:rPr>
    </w:lvl>
    <w:lvl w:ilvl="5" w:tentative="0">
      <w:start w:val="1"/>
      <w:numFmt w:val="decimal"/>
      <w:isLgl/>
      <w:suff w:val="space"/>
      <w:lvlText w:val="%1.%2.%3.%4.%5.%6"/>
      <w:lvlJc w:val="left"/>
      <w:pPr>
        <w:ind w:left="0" w:firstLine="0"/>
      </w:pPr>
      <w:rPr>
        <w:rFonts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lvl>
  </w:abstractNum>
  <w:abstractNum w:abstractNumId="19">
    <w:nsid w:val="4CA75A52"/>
    <w:multiLevelType w:val="multilevel"/>
    <w:tmpl w:val="4CA75A52"/>
    <w:lvl w:ilvl="0" w:tentative="0">
      <w:start w:val="1"/>
      <w:numFmt w:val="decimal"/>
      <w:pStyle w:val="67"/>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0">
    <w:nsid w:val="50CE5ADD"/>
    <w:multiLevelType w:val="singleLevel"/>
    <w:tmpl w:val="50CE5ADD"/>
    <w:lvl w:ilvl="0" w:tentative="0">
      <w:start w:val="1"/>
      <w:numFmt w:val="decimal"/>
      <w:lvlText w:val="(%1)"/>
      <w:lvlJc w:val="left"/>
      <w:pPr>
        <w:ind w:left="425" w:hanging="425"/>
      </w:pPr>
      <w:rPr>
        <w:rFonts w:hint="default"/>
      </w:rPr>
    </w:lvl>
  </w:abstractNum>
  <w:abstractNum w:abstractNumId="21">
    <w:nsid w:val="51865B0B"/>
    <w:multiLevelType w:val="multilevel"/>
    <w:tmpl w:val="51865B0B"/>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2">
    <w:nsid w:val="55333F17"/>
    <w:multiLevelType w:val="multilevel"/>
    <w:tmpl w:val="55333F17"/>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3">
    <w:nsid w:val="57AA5AA5"/>
    <w:multiLevelType w:val="multilevel"/>
    <w:tmpl w:val="57AA5AA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9056829"/>
    <w:multiLevelType w:val="multilevel"/>
    <w:tmpl w:val="59056829"/>
    <w:lvl w:ilvl="0" w:tentative="0">
      <w:start w:val="1"/>
      <w:numFmt w:val="bullet"/>
      <w:lvlText w:val=""/>
      <w:lvlJc w:val="left"/>
      <w:pPr>
        <w:tabs>
          <w:tab w:val="left" w:pos="482"/>
        </w:tabs>
        <w:ind w:left="964" w:hanging="482"/>
      </w:pPr>
      <w:rPr>
        <w:rFonts w:hint="default" w:ascii="Wingdings" w:hAnsi="Wingdings"/>
        <w:sz w:val="24"/>
        <w:szCs w:val="24"/>
      </w:rPr>
    </w:lvl>
    <w:lvl w:ilvl="1" w:tentative="0">
      <w:start w:val="1"/>
      <w:numFmt w:val="bullet"/>
      <w:lvlText w:val=""/>
      <w:lvlJc w:val="left"/>
      <w:pPr>
        <w:tabs>
          <w:tab w:val="left" w:pos="964"/>
        </w:tabs>
        <w:ind w:left="1446" w:hanging="482"/>
      </w:pPr>
      <w:rPr>
        <w:rFonts w:hint="default" w:ascii="Wingdings" w:hAnsi="Wingdings"/>
      </w:rPr>
    </w:lvl>
    <w:lvl w:ilvl="2" w:tentative="0">
      <w:start w:val="1"/>
      <w:numFmt w:val="bullet"/>
      <w:lvlText w:val=""/>
      <w:lvlJc w:val="left"/>
      <w:pPr>
        <w:tabs>
          <w:tab w:val="left" w:pos="1446"/>
        </w:tabs>
        <w:ind w:left="1928" w:hanging="482"/>
      </w:pPr>
      <w:rPr>
        <w:rFonts w:hint="default" w:ascii="Wingdings" w:hAnsi="Wingdings"/>
      </w:rPr>
    </w:lvl>
    <w:lvl w:ilvl="3" w:tentative="0">
      <w:start w:val="1"/>
      <w:numFmt w:val="bullet"/>
      <w:lvlText w:val=""/>
      <w:lvlJc w:val="left"/>
      <w:pPr>
        <w:tabs>
          <w:tab w:val="left" w:pos="1928"/>
        </w:tabs>
        <w:ind w:left="2410" w:hanging="482"/>
      </w:pPr>
      <w:rPr>
        <w:rFonts w:hint="default" w:ascii="Wingdings" w:hAnsi="Wingdings"/>
      </w:rPr>
    </w:lvl>
    <w:lvl w:ilvl="4" w:tentative="0">
      <w:start w:val="1"/>
      <w:numFmt w:val="bullet"/>
      <w:lvlText w:val=""/>
      <w:lvlJc w:val="left"/>
      <w:pPr>
        <w:tabs>
          <w:tab w:val="left" w:pos="2410"/>
        </w:tabs>
        <w:ind w:left="2892" w:hanging="482"/>
      </w:pPr>
      <w:rPr>
        <w:rFonts w:hint="default" w:ascii="Wingdings" w:hAnsi="Wingdings"/>
      </w:rPr>
    </w:lvl>
    <w:lvl w:ilvl="5" w:tentative="0">
      <w:start w:val="1"/>
      <w:numFmt w:val="bullet"/>
      <w:lvlText w:val=""/>
      <w:lvlJc w:val="left"/>
      <w:pPr>
        <w:tabs>
          <w:tab w:val="left" w:pos="2892"/>
        </w:tabs>
        <w:ind w:left="3374" w:hanging="482"/>
      </w:pPr>
      <w:rPr>
        <w:rFonts w:hint="default" w:ascii="Wingdings" w:hAnsi="Wingdings"/>
      </w:rPr>
    </w:lvl>
    <w:lvl w:ilvl="6" w:tentative="0">
      <w:start w:val="1"/>
      <w:numFmt w:val="bullet"/>
      <w:lvlText w:val=""/>
      <w:lvlJc w:val="left"/>
      <w:pPr>
        <w:tabs>
          <w:tab w:val="left" w:pos="3374"/>
        </w:tabs>
        <w:ind w:left="3856" w:hanging="482"/>
      </w:pPr>
      <w:rPr>
        <w:rFonts w:hint="default" w:ascii="Wingdings" w:hAnsi="Wingdings"/>
      </w:rPr>
    </w:lvl>
    <w:lvl w:ilvl="7" w:tentative="0">
      <w:start w:val="1"/>
      <w:numFmt w:val="bullet"/>
      <w:lvlText w:val=""/>
      <w:lvlJc w:val="left"/>
      <w:pPr>
        <w:tabs>
          <w:tab w:val="left" w:pos="3856"/>
        </w:tabs>
        <w:ind w:left="4338" w:hanging="482"/>
      </w:pPr>
      <w:rPr>
        <w:rFonts w:hint="default" w:ascii="Wingdings" w:hAnsi="Wingdings"/>
      </w:rPr>
    </w:lvl>
    <w:lvl w:ilvl="8" w:tentative="0">
      <w:start w:val="1"/>
      <w:numFmt w:val="bullet"/>
      <w:lvlText w:val=""/>
      <w:lvlJc w:val="left"/>
      <w:pPr>
        <w:tabs>
          <w:tab w:val="left" w:pos="4338"/>
        </w:tabs>
        <w:ind w:left="4820" w:hanging="482"/>
      </w:pPr>
      <w:rPr>
        <w:rFonts w:hint="default" w:ascii="Wingdings" w:hAnsi="Wingdings"/>
      </w:rPr>
    </w:lvl>
  </w:abstractNum>
  <w:abstractNum w:abstractNumId="25">
    <w:nsid w:val="6D506ECB"/>
    <w:multiLevelType w:val="multilevel"/>
    <w:tmpl w:val="6D506ECB"/>
    <w:lvl w:ilvl="0" w:tentative="0">
      <w:start w:val="1"/>
      <w:numFmt w:val="bullet"/>
      <w:lvlText w:val=""/>
      <w:lvlJc w:val="left"/>
      <w:pPr>
        <w:tabs>
          <w:tab w:val="left" w:pos="482"/>
        </w:tabs>
        <w:ind w:left="964" w:hanging="482"/>
      </w:pPr>
      <w:rPr>
        <w:rFonts w:hint="default" w:ascii="Wingdings" w:hAnsi="Wingdings"/>
        <w:sz w:val="24"/>
        <w:szCs w:val="24"/>
      </w:rPr>
    </w:lvl>
    <w:lvl w:ilvl="1" w:tentative="0">
      <w:start w:val="1"/>
      <w:numFmt w:val="bullet"/>
      <w:lvlText w:val=""/>
      <w:lvlJc w:val="left"/>
      <w:pPr>
        <w:tabs>
          <w:tab w:val="left" w:pos="964"/>
        </w:tabs>
        <w:ind w:left="1446" w:hanging="482"/>
      </w:pPr>
      <w:rPr>
        <w:rFonts w:hint="default" w:ascii="Wingdings" w:hAnsi="Wingdings"/>
      </w:rPr>
    </w:lvl>
    <w:lvl w:ilvl="2" w:tentative="0">
      <w:start w:val="1"/>
      <w:numFmt w:val="bullet"/>
      <w:lvlText w:val=""/>
      <w:lvlJc w:val="left"/>
      <w:pPr>
        <w:tabs>
          <w:tab w:val="left" w:pos="1446"/>
        </w:tabs>
        <w:ind w:left="1928" w:hanging="482"/>
      </w:pPr>
      <w:rPr>
        <w:rFonts w:hint="default" w:ascii="Wingdings" w:hAnsi="Wingdings"/>
      </w:rPr>
    </w:lvl>
    <w:lvl w:ilvl="3" w:tentative="0">
      <w:start w:val="1"/>
      <w:numFmt w:val="bullet"/>
      <w:lvlText w:val=""/>
      <w:lvlJc w:val="left"/>
      <w:pPr>
        <w:tabs>
          <w:tab w:val="left" w:pos="1928"/>
        </w:tabs>
        <w:ind w:left="2410" w:hanging="482"/>
      </w:pPr>
      <w:rPr>
        <w:rFonts w:hint="default" w:ascii="Wingdings" w:hAnsi="Wingdings"/>
      </w:rPr>
    </w:lvl>
    <w:lvl w:ilvl="4" w:tentative="0">
      <w:start w:val="1"/>
      <w:numFmt w:val="bullet"/>
      <w:lvlText w:val=""/>
      <w:lvlJc w:val="left"/>
      <w:pPr>
        <w:tabs>
          <w:tab w:val="left" w:pos="2410"/>
        </w:tabs>
        <w:ind w:left="2892" w:hanging="482"/>
      </w:pPr>
      <w:rPr>
        <w:rFonts w:hint="default" w:ascii="Wingdings" w:hAnsi="Wingdings"/>
      </w:rPr>
    </w:lvl>
    <w:lvl w:ilvl="5" w:tentative="0">
      <w:start w:val="1"/>
      <w:numFmt w:val="bullet"/>
      <w:lvlText w:val=""/>
      <w:lvlJc w:val="left"/>
      <w:pPr>
        <w:tabs>
          <w:tab w:val="left" w:pos="2892"/>
        </w:tabs>
        <w:ind w:left="3374" w:hanging="482"/>
      </w:pPr>
      <w:rPr>
        <w:rFonts w:hint="default" w:ascii="Wingdings" w:hAnsi="Wingdings"/>
      </w:rPr>
    </w:lvl>
    <w:lvl w:ilvl="6" w:tentative="0">
      <w:start w:val="1"/>
      <w:numFmt w:val="bullet"/>
      <w:lvlText w:val=""/>
      <w:lvlJc w:val="left"/>
      <w:pPr>
        <w:tabs>
          <w:tab w:val="left" w:pos="3374"/>
        </w:tabs>
        <w:ind w:left="3856" w:hanging="482"/>
      </w:pPr>
      <w:rPr>
        <w:rFonts w:hint="default" w:ascii="Wingdings" w:hAnsi="Wingdings"/>
      </w:rPr>
    </w:lvl>
    <w:lvl w:ilvl="7" w:tentative="0">
      <w:start w:val="1"/>
      <w:numFmt w:val="bullet"/>
      <w:lvlText w:val=""/>
      <w:lvlJc w:val="left"/>
      <w:pPr>
        <w:tabs>
          <w:tab w:val="left" w:pos="3856"/>
        </w:tabs>
        <w:ind w:left="4338" w:hanging="482"/>
      </w:pPr>
      <w:rPr>
        <w:rFonts w:hint="default" w:ascii="Wingdings" w:hAnsi="Wingdings"/>
      </w:rPr>
    </w:lvl>
    <w:lvl w:ilvl="8" w:tentative="0">
      <w:start w:val="1"/>
      <w:numFmt w:val="bullet"/>
      <w:lvlText w:val=""/>
      <w:lvlJc w:val="left"/>
      <w:pPr>
        <w:tabs>
          <w:tab w:val="left" w:pos="4338"/>
        </w:tabs>
        <w:ind w:left="4820" w:hanging="482"/>
      </w:pPr>
      <w:rPr>
        <w:rFonts w:hint="default" w:ascii="Wingdings" w:hAnsi="Wingdings"/>
      </w:rPr>
    </w:lvl>
  </w:abstractNum>
  <w:abstractNum w:abstractNumId="26">
    <w:nsid w:val="7C0831CE"/>
    <w:multiLevelType w:val="multilevel"/>
    <w:tmpl w:val="7C0831CE"/>
    <w:lvl w:ilvl="0" w:tentative="0">
      <w:start w:val="1"/>
      <w:numFmt w:val="decimal"/>
      <w:pStyle w:val="10"/>
      <w:suff w:val="space"/>
      <w:lvlText w:val="图%1."/>
      <w:lvlJc w:val="left"/>
      <w:pPr>
        <w:tabs>
          <w:tab w:val="left" w:pos="993"/>
        </w:tabs>
        <w:ind w:left="3256" w:hanging="420"/>
      </w:pPr>
      <w:rPr>
        <w:b w:val="0"/>
        <w:bCs w:val="0"/>
        <w:iCs w:val="0"/>
        <w:caps w:val="0"/>
        <w:strike w:val="0"/>
        <w:dstrike w:val="0"/>
        <w:vanish w:val="0"/>
        <w:color w:val="000000"/>
        <w:spacing w:val="0"/>
        <w:position w:val="0"/>
        <w:u w:val="none"/>
      </w:rPr>
    </w:lvl>
    <w:lvl w:ilvl="1" w:tentative="0">
      <w:start w:val="1"/>
      <w:numFmt w:val="lowerLetter"/>
      <w:lvlText w:val="%2)"/>
      <w:lvlJc w:val="left"/>
      <w:pPr>
        <w:tabs>
          <w:tab w:val="left" w:pos="0"/>
        </w:tabs>
        <w:ind w:left="2683" w:hanging="420"/>
      </w:pPr>
    </w:lvl>
    <w:lvl w:ilvl="2" w:tentative="0">
      <w:start w:val="1"/>
      <w:numFmt w:val="lowerRoman"/>
      <w:lvlText w:val="%3."/>
      <w:lvlJc w:val="right"/>
      <w:pPr>
        <w:tabs>
          <w:tab w:val="left" w:pos="0"/>
        </w:tabs>
        <w:ind w:left="3103" w:hanging="420"/>
      </w:pPr>
    </w:lvl>
    <w:lvl w:ilvl="3" w:tentative="0">
      <w:start w:val="1"/>
      <w:numFmt w:val="decimal"/>
      <w:lvlText w:val="%4."/>
      <w:lvlJc w:val="left"/>
      <w:pPr>
        <w:tabs>
          <w:tab w:val="left" w:pos="0"/>
        </w:tabs>
        <w:ind w:left="3523" w:hanging="420"/>
      </w:pPr>
    </w:lvl>
    <w:lvl w:ilvl="4" w:tentative="0">
      <w:start w:val="1"/>
      <w:numFmt w:val="lowerLetter"/>
      <w:lvlText w:val="%5)"/>
      <w:lvlJc w:val="left"/>
      <w:pPr>
        <w:tabs>
          <w:tab w:val="left" w:pos="0"/>
        </w:tabs>
        <w:ind w:left="3943" w:hanging="420"/>
      </w:pPr>
    </w:lvl>
    <w:lvl w:ilvl="5" w:tentative="0">
      <w:start w:val="1"/>
      <w:numFmt w:val="lowerRoman"/>
      <w:lvlText w:val="%6."/>
      <w:lvlJc w:val="right"/>
      <w:pPr>
        <w:tabs>
          <w:tab w:val="left" w:pos="0"/>
        </w:tabs>
        <w:ind w:left="4363" w:hanging="420"/>
      </w:pPr>
    </w:lvl>
    <w:lvl w:ilvl="6" w:tentative="0">
      <w:start w:val="1"/>
      <w:numFmt w:val="decimal"/>
      <w:lvlText w:val="%7."/>
      <w:lvlJc w:val="left"/>
      <w:pPr>
        <w:tabs>
          <w:tab w:val="left" w:pos="0"/>
        </w:tabs>
        <w:ind w:left="4783" w:hanging="420"/>
      </w:pPr>
    </w:lvl>
    <w:lvl w:ilvl="7" w:tentative="0">
      <w:start w:val="1"/>
      <w:numFmt w:val="lowerLetter"/>
      <w:lvlText w:val="%8)"/>
      <w:lvlJc w:val="left"/>
      <w:pPr>
        <w:tabs>
          <w:tab w:val="left" w:pos="0"/>
        </w:tabs>
        <w:ind w:left="5203" w:hanging="420"/>
      </w:pPr>
    </w:lvl>
    <w:lvl w:ilvl="8" w:tentative="0">
      <w:start w:val="1"/>
      <w:numFmt w:val="lowerRoman"/>
      <w:lvlText w:val="%9."/>
      <w:lvlJc w:val="right"/>
      <w:pPr>
        <w:tabs>
          <w:tab w:val="left" w:pos="0"/>
        </w:tabs>
        <w:ind w:left="5623" w:hanging="420"/>
      </w:pPr>
    </w:lvl>
  </w:abstractNum>
  <w:num w:numId="1">
    <w:abstractNumId w:val="18"/>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num>
  <w:num w:numId="5">
    <w:abstractNumId w:val="13"/>
  </w:num>
  <w:num w:numId="6">
    <w:abstractNumId w:val="17"/>
  </w:num>
  <w:num w:numId="7">
    <w:abstractNumId w:val="6"/>
  </w:num>
  <w:num w:numId="8">
    <w:abstractNumId w:val="7"/>
  </w:num>
  <w:num w:numId="9">
    <w:abstractNumId w:val="0"/>
  </w:num>
  <w:num w:numId="10">
    <w:abstractNumId w:val="15"/>
  </w:num>
  <w:num w:numId="11">
    <w:abstractNumId w:val="5"/>
  </w:num>
  <w:num w:numId="12">
    <w:abstractNumId w:val="16"/>
  </w:num>
  <w:num w:numId="13">
    <w:abstractNumId w:val="20"/>
  </w:num>
  <w:num w:numId="14">
    <w:abstractNumId w:val="4"/>
  </w:num>
  <w:num w:numId="15">
    <w:abstractNumId w:val="14"/>
  </w:num>
  <w:num w:numId="16">
    <w:abstractNumId w:val="22"/>
  </w:num>
  <w:num w:numId="17">
    <w:abstractNumId w:val="8"/>
  </w:num>
  <w:num w:numId="18">
    <w:abstractNumId w:val="21"/>
  </w:num>
  <w:num w:numId="19">
    <w:abstractNumId w:val="1"/>
  </w:num>
  <w:num w:numId="20">
    <w:abstractNumId w:val="3"/>
  </w:num>
  <w:num w:numId="21">
    <w:abstractNumId w:val="11"/>
  </w:num>
  <w:num w:numId="22">
    <w:abstractNumId w:val="24"/>
  </w:num>
  <w:num w:numId="23">
    <w:abstractNumId w:val="23"/>
  </w:num>
  <w:num w:numId="24">
    <w:abstractNumId w:val="25"/>
  </w:num>
  <w:num w:numId="25">
    <w:abstractNumId w:val="9"/>
  </w:num>
  <w:num w:numId="26">
    <w:abstractNumId w:val="1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wZDcwYjkxNjhiZmNiNTY5ODk0ZjczZmVhZjBkN2YifQ=="/>
    <w:docVar w:name="KGWebUrl" w:val="http://192.168.6.203:8066/seeyon/officeservlet"/>
  </w:docVars>
  <w:rsids>
    <w:rsidRoot w:val="00580725"/>
    <w:rsid w:val="00000A2E"/>
    <w:rsid w:val="000049C6"/>
    <w:rsid w:val="00004D04"/>
    <w:rsid w:val="00010906"/>
    <w:rsid w:val="000128AC"/>
    <w:rsid w:val="00016ED0"/>
    <w:rsid w:val="00025DB8"/>
    <w:rsid w:val="0002795A"/>
    <w:rsid w:val="0003145E"/>
    <w:rsid w:val="000330DD"/>
    <w:rsid w:val="00034D76"/>
    <w:rsid w:val="000463A5"/>
    <w:rsid w:val="00057DFC"/>
    <w:rsid w:val="00070057"/>
    <w:rsid w:val="00073D1F"/>
    <w:rsid w:val="00074FCA"/>
    <w:rsid w:val="00075E9A"/>
    <w:rsid w:val="00076D2A"/>
    <w:rsid w:val="00080144"/>
    <w:rsid w:val="00081D88"/>
    <w:rsid w:val="00094767"/>
    <w:rsid w:val="00095C27"/>
    <w:rsid w:val="000A1863"/>
    <w:rsid w:val="000A3003"/>
    <w:rsid w:val="000A32DE"/>
    <w:rsid w:val="000A4014"/>
    <w:rsid w:val="000A48E0"/>
    <w:rsid w:val="000A493A"/>
    <w:rsid w:val="000B40CC"/>
    <w:rsid w:val="000B7AA1"/>
    <w:rsid w:val="000C25BC"/>
    <w:rsid w:val="000C38FB"/>
    <w:rsid w:val="000C6C70"/>
    <w:rsid w:val="000C7262"/>
    <w:rsid w:val="000E0D61"/>
    <w:rsid w:val="000E62B8"/>
    <w:rsid w:val="000E7D30"/>
    <w:rsid w:val="000F63C4"/>
    <w:rsid w:val="000F656C"/>
    <w:rsid w:val="000F7B5B"/>
    <w:rsid w:val="00106719"/>
    <w:rsid w:val="00117E2F"/>
    <w:rsid w:val="00117E60"/>
    <w:rsid w:val="00121F58"/>
    <w:rsid w:val="00125362"/>
    <w:rsid w:val="0012758E"/>
    <w:rsid w:val="00127ECF"/>
    <w:rsid w:val="00132363"/>
    <w:rsid w:val="001358B8"/>
    <w:rsid w:val="001359AE"/>
    <w:rsid w:val="001359FE"/>
    <w:rsid w:val="0013618D"/>
    <w:rsid w:val="00136AEE"/>
    <w:rsid w:val="00143D3E"/>
    <w:rsid w:val="001509B0"/>
    <w:rsid w:val="0015773D"/>
    <w:rsid w:val="001627A8"/>
    <w:rsid w:val="001633D0"/>
    <w:rsid w:val="0016343E"/>
    <w:rsid w:val="00166FD2"/>
    <w:rsid w:val="00173A03"/>
    <w:rsid w:val="001772EE"/>
    <w:rsid w:val="00177378"/>
    <w:rsid w:val="00194347"/>
    <w:rsid w:val="00194AD2"/>
    <w:rsid w:val="001961FC"/>
    <w:rsid w:val="00196D54"/>
    <w:rsid w:val="001972DF"/>
    <w:rsid w:val="001A1DCE"/>
    <w:rsid w:val="001A3DD5"/>
    <w:rsid w:val="001B188F"/>
    <w:rsid w:val="001B5B48"/>
    <w:rsid w:val="001C43BC"/>
    <w:rsid w:val="001E00E3"/>
    <w:rsid w:val="001E2B49"/>
    <w:rsid w:val="001E74E0"/>
    <w:rsid w:val="001F630C"/>
    <w:rsid w:val="001F77E4"/>
    <w:rsid w:val="002042A2"/>
    <w:rsid w:val="00207D76"/>
    <w:rsid w:val="00213991"/>
    <w:rsid w:val="00215C8A"/>
    <w:rsid w:val="00217011"/>
    <w:rsid w:val="002238D7"/>
    <w:rsid w:val="002271DD"/>
    <w:rsid w:val="002277D2"/>
    <w:rsid w:val="00231680"/>
    <w:rsid w:val="0023366D"/>
    <w:rsid w:val="00234AEB"/>
    <w:rsid w:val="002365D2"/>
    <w:rsid w:val="0023730E"/>
    <w:rsid w:val="00241FDC"/>
    <w:rsid w:val="00243E50"/>
    <w:rsid w:val="00245C0E"/>
    <w:rsid w:val="00252590"/>
    <w:rsid w:val="00262E3A"/>
    <w:rsid w:val="002643F7"/>
    <w:rsid w:val="00264A63"/>
    <w:rsid w:val="002738EB"/>
    <w:rsid w:val="00274156"/>
    <w:rsid w:val="002806C1"/>
    <w:rsid w:val="0028708C"/>
    <w:rsid w:val="00290A54"/>
    <w:rsid w:val="00291BCE"/>
    <w:rsid w:val="00293D3D"/>
    <w:rsid w:val="00295C16"/>
    <w:rsid w:val="0029792F"/>
    <w:rsid w:val="002A07A2"/>
    <w:rsid w:val="002A63DE"/>
    <w:rsid w:val="002A6599"/>
    <w:rsid w:val="002B2518"/>
    <w:rsid w:val="002B447D"/>
    <w:rsid w:val="002B6DD1"/>
    <w:rsid w:val="002C20F8"/>
    <w:rsid w:val="002C614A"/>
    <w:rsid w:val="002D0C4F"/>
    <w:rsid w:val="002D5497"/>
    <w:rsid w:val="002D748F"/>
    <w:rsid w:val="002E19F8"/>
    <w:rsid w:val="002E27AC"/>
    <w:rsid w:val="002E47B0"/>
    <w:rsid w:val="002E5D16"/>
    <w:rsid w:val="002E625B"/>
    <w:rsid w:val="002E6261"/>
    <w:rsid w:val="002E6CBC"/>
    <w:rsid w:val="002E6CC2"/>
    <w:rsid w:val="002F5E60"/>
    <w:rsid w:val="002F7CBB"/>
    <w:rsid w:val="0030203E"/>
    <w:rsid w:val="003029DF"/>
    <w:rsid w:val="00302C38"/>
    <w:rsid w:val="00304F97"/>
    <w:rsid w:val="003057AC"/>
    <w:rsid w:val="003109E5"/>
    <w:rsid w:val="00311A89"/>
    <w:rsid w:val="003123DD"/>
    <w:rsid w:val="003126EC"/>
    <w:rsid w:val="003140BD"/>
    <w:rsid w:val="00317289"/>
    <w:rsid w:val="00323BAF"/>
    <w:rsid w:val="003243A5"/>
    <w:rsid w:val="0032741F"/>
    <w:rsid w:val="00327864"/>
    <w:rsid w:val="00327FA7"/>
    <w:rsid w:val="00332205"/>
    <w:rsid w:val="0033360B"/>
    <w:rsid w:val="00333790"/>
    <w:rsid w:val="003436F9"/>
    <w:rsid w:val="003517C0"/>
    <w:rsid w:val="003576E0"/>
    <w:rsid w:val="003741A9"/>
    <w:rsid w:val="00383225"/>
    <w:rsid w:val="00383917"/>
    <w:rsid w:val="00384786"/>
    <w:rsid w:val="003848A7"/>
    <w:rsid w:val="00384A58"/>
    <w:rsid w:val="00390607"/>
    <w:rsid w:val="003915BC"/>
    <w:rsid w:val="003971BC"/>
    <w:rsid w:val="003B0E2B"/>
    <w:rsid w:val="003B278F"/>
    <w:rsid w:val="003B2EAA"/>
    <w:rsid w:val="003B376C"/>
    <w:rsid w:val="003C4D93"/>
    <w:rsid w:val="003C639E"/>
    <w:rsid w:val="003D56AE"/>
    <w:rsid w:val="003E029B"/>
    <w:rsid w:val="003E24F1"/>
    <w:rsid w:val="003E517D"/>
    <w:rsid w:val="003E56EA"/>
    <w:rsid w:val="003F2B3B"/>
    <w:rsid w:val="003F404D"/>
    <w:rsid w:val="003F5226"/>
    <w:rsid w:val="004006EE"/>
    <w:rsid w:val="0040120A"/>
    <w:rsid w:val="00402746"/>
    <w:rsid w:val="00402AA8"/>
    <w:rsid w:val="0040433C"/>
    <w:rsid w:val="00404D0A"/>
    <w:rsid w:val="00420095"/>
    <w:rsid w:val="00422EEA"/>
    <w:rsid w:val="00423DF5"/>
    <w:rsid w:val="00425AA5"/>
    <w:rsid w:val="00426E4A"/>
    <w:rsid w:val="0043091A"/>
    <w:rsid w:val="00431A7A"/>
    <w:rsid w:val="00432F5C"/>
    <w:rsid w:val="0043798B"/>
    <w:rsid w:val="004414EF"/>
    <w:rsid w:val="00456296"/>
    <w:rsid w:val="0046568D"/>
    <w:rsid w:val="0047358D"/>
    <w:rsid w:val="004736E6"/>
    <w:rsid w:val="00480F94"/>
    <w:rsid w:val="004816E7"/>
    <w:rsid w:val="00482DF3"/>
    <w:rsid w:val="00484524"/>
    <w:rsid w:val="00485424"/>
    <w:rsid w:val="00486B6A"/>
    <w:rsid w:val="0048796C"/>
    <w:rsid w:val="0049104B"/>
    <w:rsid w:val="00496644"/>
    <w:rsid w:val="004A0083"/>
    <w:rsid w:val="004A3ABB"/>
    <w:rsid w:val="004A4B67"/>
    <w:rsid w:val="004C17E1"/>
    <w:rsid w:val="004C2081"/>
    <w:rsid w:val="004C5DED"/>
    <w:rsid w:val="004C64A9"/>
    <w:rsid w:val="004C689D"/>
    <w:rsid w:val="004D6A06"/>
    <w:rsid w:val="004D77FC"/>
    <w:rsid w:val="004D7D73"/>
    <w:rsid w:val="004E016B"/>
    <w:rsid w:val="004E7C28"/>
    <w:rsid w:val="004F5099"/>
    <w:rsid w:val="004F7323"/>
    <w:rsid w:val="00502007"/>
    <w:rsid w:val="00506FC7"/>
    <w:rsid w:val="0051491D"/>
    <w:rsid w:val="005251F2"/>
    <w:rsid w:val="00530C35"/>
    <w:rsid w:val="00531016"/>
    <w:rsid w:val="00531ED6"/>
    <w:rsid w:val="005342AE"/>
    <w:rsid w:val="00536227"/>
    <w:rsid w:val="00536D96"/>
    <w:rsid w:val="0054316C"/>
    <w:rsid w:val="00557DA5"/>
    <w:rsid w:val="005604F8"/>
    <w:rsid w:val="00561ECC"/>
    <w:rsid w:val="00563401"/>
    <w:rsid w:val="005735D7"/>
    <w:rsid w:val="00574F4D"/>
    <w:rsid w:val="00575B15"/>
    <w:rsid w:val="00580725"/>
    <w:rsid w:val="00580BF1"/>
    <w:rsid w:val="005836EC"/>
    <w:rsid w:val="00585B48"/>
    <w:rsid w:val="00595356"/>
    <w:rsid w:val="00597426"/>
    <w:rsid w:val="005A2AE6"/>
    <w:rsid w:val="005A392F"/>
    <w:rsid w:val="005A4E45"/>
    <w:rsid w:val="005A5EA7"/>
    <w:rsid w:val="005A6446"/>
    <w:rsid w:val="005A682C"/>
    <w:rsid w:val="005B02F3"/>
    <w:rsid w:val="005B6335"/>
    <w:rsid w:val="005C33C5"/>
    <w:rsid w:val="005C56A3"/>
    <w:rsid w:val="005D69E3"/>
    <w:rsid w:val="005E14AF"/>
    <w:rsid w:val="005E5755"/>
    <w:rsid w:val="005E6F9B"/>
    <w:rsid w:val="005F3ECD"/>
    <w:rsid w:val="005F5E1F"/>
    <w:rsid w:val="005F5F80"/>
    <w:rsid w:val="005F7C3F"/>
    <w:rsid w:val="00600F48"/>
    <w:rsid w:val="006121F3"/>
    <w:rsid w:val="006149B8"/>
    <w:rsid w:val="006202EC"/>
    <w:rsid w:val="00623DC3"/>
    <w:rsid w:val="0062500E"/>
    <w:rsid w:val="006274FD"/>
    <w:rsid w:val="0063553B"/>
    <w:rsid w:val="00642957"/>
    <w:rsid w:val="00645456"/>
    <w:rsid w:val="0065108D"/>
    <w:rsid w:val="00653BAA"/>
    <w:rsid w:val="00657CF1"/>
    <w:rsid w:val="006603E4"/>
    <w:rsid w:val="0067583D"/>
    <w:rsid w:val="00675AF1"/>
    <w:rsid w:val="00677797"/>
    <w:rsid w:val="00680D86"/>
    <w:rsid w:val="00681237"/>
    <w:rsid w:val="006839DB"/>
    <w:rsid w:val="00684DAD"/>
    <w:rsid w:val="00685608"/>
    <w:rsid w:val="00690672"/>
    <w:rsid w:val="00690F69"/>
    <w:rsid w:val="00691FE6"/>
    <w:rsid w:val="00692716"/>
    <w:rsid w:val="00692FF8"/>
    <w:rsid w:val="0069507D"/>
    <w:rsid w:val="006A4A20"/>
    <w:rsid w:val="006C16C5"/>
    <w:rsid w:val="006C3272"/>
    <w:rsid w:val="006C44B3"/>
    <w:rsid w:val="006C5067"/>
    <w:rsid w:val="006C578A"/>
    <w:rsid w:val="006D4D8B"/>
    <w:rsid w:val="006D604D"/>
    <w:rsid w:val="006D611D"/>
    <w:rsid w:val="006F0487"/>
    <w:rsid w:val="006F061F"/>
    <w:rsid w:val="006F312F"/>
    <w:rsid w:val="006F349C"/>
    <w:rsid w:val="006F4E82"/>
    <w:rsid w:val="006F5151"/>
    <w:rsid w:val="00701037"/>
    <w:rsid w:val="007018CF"/>
    <w:rsid w:val="0070684F"/>
    <w:rsid w:val="007079D1"/>
    <w:rsid w:val="007158C3"/>
    <w:rsid w:val="007205DE"/>
    <w:rsid w:val="00722CD7"/>
    <w:rsid w:val="00725F45"/>
    <w:rsid w:val="0074326F"/>
    <w:rsid w:val="00743FE2"/>
    <w:rsid w:val="007442CB"/>
    <w:rsid w:val="007446DA"/>
    <w:rsid w:val="00745AB0"/>
    <w:rsid w:val="00745BB8"/>
    <w:rsid w:val="00753497"/>
    <w:rsid w:val="00754F7C"/>
    <w:rsid w:val="007579FD"/>
    <w:rsid w:val="00757F3C"/>
    <w:rsid w:val="007623D7"/>
    <w:rsid w:val="00763364"/>
    <w:rsid w:val="0076510D"/>
    <w:rsid w:val="00765D26"/>
    <w:rsid w:val="00770BA4"/>
    <w:rsid w:val="007820CD"/>
    <w:rsid w:val="0078596F"/>
    <w:rsid w:val="0078674D"/>
    <w:rsid w:val="00791A97"/>
    <w:rsid w:val="007922F9"/>
    <w:rsid w:val="00792E81"/>
    <w:rsid w:val="00794B27"/>
    <w:rsid w:val="00794C24"/>
    <w:rsid w:val="007A3CFA"/>
    <w:rsid w:val="007A6E25"/>
    <w:rsid w:val="007B49E2"/>
    <w:rsid w:val="007B5ACC"/>
    <w:rsid w:val="007B5FF5"/>
    <w:rsid w:val="007C53A8"/>
    <w:rsid w:val="007D6481"/>
    <w:rsid w:val="007E12E7"/>
    <w:rsid w:val="007E355B"/>
    <w:rsid w:val="007F2661"/>
    <w:rsid w:val="007F59BA"/>
    <w:rsid w:val="00800CB9"/>
    <w:rsid w:val="0080504E"/>
    <w:rsid w:val="008054F6"/>
    <w:rsid w:val="008056DC"/>
    <w:rsid w:val="0081059F"/>
    <w:rsid w:val="008139B9"/>
    <w:rsid w:val="00813CE9"/>
    <w:rsid w:val="00820059"/>
    <w:rsid w:val="008215DF"/>
    <w:rsid w:val="00822A0A"/>
    <w:rsid w:val="008240C0"/>
    <w:rsid w:val="00826B42"/>
    <w:rsid w:val="00827796"/>
    <w:rsid w:val="008318BF"/>
    <w:rsid w:val="008325D7"/>
    <w:rsid w:val="008348FF"/>
    <w:rsid w:val="00837843"/>
    <w:rsid w:val="00840D39"/>
    <w:rsid w:val="008416C7"/>
    <w:rsid w:val="0084364A"/>
    <w:rsid w:val="00845693"/>
    <w:rsid w:val="008604BE"/>
    <w:rsid w:val="008624C1"/>
    <w:rsid w:val="00872426"/>
    <w:rsid w:val="00872799"/>
    <w:rsid w:val="008731E6"/>
    <w:rsid w:val="00875AD8"/>
    <w:rsid w:val="008803EC"/>
    <w:rsid w:val="00880F96"/>
    <w:rsid w:val="00881621"/>
    <w:rsid w:val="00886C1B"/>
    <w:rsid w:val="008870FE"/>
    <w:rsid w:val="00887684"/>
    <w:rsid w:val="0089021C"/>
    <w:rsid w:val="00890A11"/>
    <w:rsid w:val="00893B0D"/>
    <w:rsid w:val="0089488C"/>
    <w:rsid w:val="008A2663"/>
    <w:rsid w:val="008A4F48"/>
    <w:rsid w:val="008A5C33"/>
    <w:rsid w:val="008A6658"/>
    <w:rsid w:val="008B04BC"/>
    <w:rsid w:val="008B14F7"/>
    <w:rsid w:val="008C08F4"/>
    <w:rsid w:val="008C22E7"/>
    <w:rsid w:val="008E18A1"/>
    <w:rsid w:val="008E4AD1"/>
    <w:rsid w:val="008F2013"/>
    <w:rsid w:val="008F3BB8"/>
    <w:rsid w:val="008F788C"/>
    <w:rsid w:val="00902BF2"/>
    <w:rsid w:val="00903C0A"/>
    <w:rsid w:val="00904805"/>
    <w:rsid w:val="00907429"/>
    <w:rsid w:val="009136D0"/>
    <w:rsid w:val="00917FB0"/>
    <w:rsid w:val="00920B89"/>
    <w:rsid w:val="00923243"/>
    <w:rsid w:val="00923ACB"/>
    <w:rsid w:val="009244B7"/>
    <w:rsid w:val="00925DFA"/>
    <w:rsid w:val="009327B2"/>
    <w:rsid w:val="00944D39"/>
    <w:rsid w:val="00962CA3"/>
    <w:rsid w:val="00962EB3"/>
    <w:rsid w:val="00965398"/>
    <w:rsid w:val="009724B3"/>
    <w:rsid w:val="009740DC"/>
    <w:rsid w:val="00982184"/>
    <w:rsid w:val="00987ED5"/>
    <w:rsid w:val="0099266D"/>
    <w:rsid w:val="009975A6"/>
    <w:rsid w:val="009A131F"/>
    <w:rsid w:val="009A2B34"/>
    <w:rsid w:val="009A4E47"/>
    <w:rsid w:val="009A6430"/>
    <w:rsid w:val="009B0062"/>
    <w:rsid w:val="009B5539"/>
    <w:rsid w:val="009B64DD"/>
    <w:rsid w:val="009C05DD"/>
    <w:rsid w:val="009C2356"/>
    <w:rsid w:val="009C7531"/>
    <w:rsid w:val="009D0CAE"/>
    <w:rsid w:val="009D3C22"/>
    <w:rsid w:val="009F0410"/>
    <w:rsid w:val="009F266A"/>
    <w:rsid w:val="009F45B3"/>
    <w:rsid w:val="009F70FE"/>
    <w:rsid w:val="009F789B"/>
    <w:rsid w:val="00A01B47"/>
    <w:rsid w:val="00A02F0E"/>
    <w:rsid w:val="00A11381"/>
    <w:rsid w:val="00A114A7"/>
    <w:rsid w:val="00A13E15"/>
    <w:rsid w:val="00A151C6"/>
    <w:rsid w:val="00A1560F"/>
    <w:rsid w:val="00A2319E"/>
    <w:rsid w:val="00A2612C"/>
    <w:rsid w:val="00A41C0D"/>
    <w:rsid w:val="00A43330"/>
    <w:rsid w:val="00A45972"/>
    <w:rsid w:val="00A5505F"/>
    <w:rsid w:val="00A62BFA"/>
    <w:rsid w:val="00A645E1"/>
    <w:rsid w:val="00A65347"/>
    <w:rsid w:val="00A65606"/>
    <w:rsid w:val="00A7336F"/>
    <w:rsid w:val="00A76070"/>
    <w:rsid w:val="00A80C53"/>
    <w:rsid w:val="00A86A25"/>
    <w:rsid w:val="00A87D69"/>
    <w:rsid w:val="00A9341F"/>
    <w:rsid w:val="00A935BD"/>
    <w:rsid w:val="00A9486C"/>
    <w:rsid w:val="00A948D0"/>
    <w:rsid w:val="00A95C51"/>
    <w:rsid w:val="00A97401"/>
    <w:rsid w:val="00AB2C88"/>
    <w:rsid w:val="00AC10B4"/>
    <w:rsid w:val="00AC33E8"/>
    <w:rsid w:val="00AD034B"/>
    <w:rsid w:val="00AD035A"/>
    <w:rsid w:val="00AD0694"/>
    <w:rsid w:val="00AD522C"/>
    <w:rsid w:val="00AD58A3"/>
    <w:rsid w:val="00AD7A58"/>
    <w:rsid w:val="00AD7CBE"/>
    <w:rsid w:val="00AE18D3"/>
    <w:rsid w:val="00AE3ACD"/>
    <w:rsid w:val="00AE650F"/>
    <w:rsid w:val="00AF728E"/>
    <w:rsid w:val="00AF7891"/>
    <w:rsid w:val="00B01C67"/>
    <w:rsid w:val="00B040BB"/>
    <w:rsid w:val="00B0586E"/>
    <w:rsid w:val="00B07515"/>
    <w:rsid w:val="00B170CA"/>
    <w:rsid w:val="00B2084B"/>
    <w:rsid w:val="00B21638"/>
    <w:rsid w:val="00B21F75"/>
    <w:rsid w:val="00B24C69"/>
    <w:rsid w:val="00B30BC5"/>
    <w:rsid w:val="00B336DF"/>
    <w:rsid w:val="00B33D81"/>
    <w:rsid w:val="00B351D8"/>
    <w:rsid w:val="00B3787B"/>
    <w:rsid w:val="00B443FF"/>
    <w:rsid w:val="00B511A1"/>
    <w:rsid w:val="00B52587"/>
    <w:rsid w:val="00B57D31"/>
    <w:rsid w:val="00B60EB6"/>
    <w:rsid w:val="00B62EA0"/>
    <w:rsid w:val="00B6433F"/>
    <w:rsid w:val="00B659E0"/>
    <w:rsid w:val="00B66F1D"/>
    <w:rsid w:val="00B670A3"/>
    <w:rsid w:val="00B73802"/>
    <w:rsid w:val="00B77DC3"/>
    <w:rsid w:val="00B81DE8"/>
    <w:rsid w:val="00B85211"/>
    <w:rsid w:val="00B93188"/>
    <w:rsid w:val="00B93B9A"/>
    <w:rsid w:val="00B943D3"/>
    <w:rsid w:val="00B94ED0"/>
    <w:rsid w:val="00B95C33"/>
    <w:rsid w:val="00B97EBA"/>
    <w:rsid w:val="00BA0A24"/>
    <w:rsid w:val="00BA6048"/>
    <w:rsid w:val="00BA73E0"/>
    <w:rsid w:val="00BB0FD7"/>
    <w:rsid w:val="00BB1FDF"/>
    <w:rsid w:val="00BB75FA"/>
    <w:rsid w:val="00BC1F94"/>
    <w:rsid w:val="00BD49A7"/>
    <w:rsid w:val="00BD4CD8"/>
    <w:rsid w:val="00BD4E3E"/>
    <w:rsid w:val="00BD5D13"/>
    <w:rsid w:val="00BE62DE"/>
    <w:rsid w:val="00BF0386"/>
    <w:rsid w:val="00BF03BE"/>
    <w:rsid w:val="00BF0439"/>
    <w:rsid w:val="00BF0ED4"/>
    <w:rsid w:val="00BF76CE"/>
    <w:rsid w:val="00C01BDA"/>
    <w:rsid w:val="00C04CB3"/>
    <w:rsid w:val="00C10AED"/>
    <w:rsid w:val="00C11259"/>
    <w:rsid w:val="00C1159A"/>
    <w:rsid w:val="00C120DC"/>
    <w:rsid w:val="00C12E3A"/>
    <w:rsid w:val="00C1310B"/>
    <w:rsid w:val="00C13156"/>
    <w:rsid w:val="00C13F2B"/>
    <w:rsid w:val="00C21E22"/>
    <w:rsid w:val="00C24D83"/>
    <w:rsid w:val="00C2555A"/>
    <w:rsid w:val="00C312B9"/>
    <w:rsid w:val="00C31F9E"/>
    <w:rsid w:val="00C358B3"/>
    <w:rsid w:val="00C434AF"/>
    <w:rsid w:val="00C436E7"/>
    <w:rsid w:val="00C43A07"/>
    <w:rsid w:val="00C478EB"/>
    <w:rsid w:val="00C50583"/>
    <w:rsid w:val="00C50C9A"/>
    <w:rsid w:val="00C517A8"/>
    <w:rsid w:val="00C52C2B"/>
    <w:rsid w:val="00C54D4A"/>
    <w:rsid w:val="00C55E52"/>
    <w:rsid w:val="00C57AA0"/>
    <w:rsid w:val="00C61917"/>
    <w:rsid w:val="00C73AA3"/>
    <w:rsid w:val="00C74961"/>
    <w:rsid w:val="00C75B75"/>
    <w:rsid w:val="00C77789"/>
    <w:rsid w:val="00C82D0D"/>
    <w:rsid w:val="00C83C6B"/>
    <w:rsid w:val="00C93247"/>
    <w:rsid w:val="00C93C10"/>
    <w:rsid w:val="00C9562C"/>
    <w:rsid w:val="00CA36A3"/>
    <w:rsid w:val="00CB1884"/>
    <w:rsid w:val="00CB7C50"/>
    <w:rsid w:val="00CC1671"/>
    <w:rsid w:val="00CC331B"/>
    <w:rsid w:val="00CC38D5"/>
    <w:rsid w:val="00CD12B1"/>
    <w:rsid w:val="00CD29AA"/>
    <w:rsid w:val="00CD3654"/>
    <w:rsid w:val="00CD43B5"/>
    <w:rsid w:val="00CD790F"/>
    <w:rsid w:val="00CE5154"/>
    <w:rsid w:val="00CF4596"/>
    <w:rsid w:val="00CF5268"/>
    <w:rsid w:val="00CF6A02"/>
    <w:rsid w:val="00CF6CD6"/>
    <w:rsid w:val="00D01151"/>
    <w:rsid w:val="00D03EC0"/>
    <w:rsid w:val="00D1169F"/>
    <w:rsid w:val="00D17605"/>
    <w:rsid w:val="00D20EC3"/>
    <w:rsid w:val="00D229FA"/>
    <w:rsid w:val="00D22B2D"/>
    <w:rsid w:val="00D2461A"/>
    <w:rsid w:val="00D25CE1"/>
    <w:rsid w:val="00D319AC"/>
    <w:rsid w:val="00D31C8F"/>
    <w:rsid w:val="00D36B68"/>
    <w:rsid w:val="00D3731C"/>
    <w:rsid w:val="00D37613"/>
    <w:rsid w:val="00D37A9B"/>
    <w:rsid w:val="00D40A4F"/>
    <w:rsid w:val="00D424A6"/>
    <w:rsid w:val="00D43687"/>
    <w:rsid w:val="00D509D7"/>
    <w:rsid w:val="00D55B24"/>
    <w:rsid w:val="00D57261"/>
    <w:rsid w:val="00D61235"/>
    <w:rsid w:val="00D61844"/>
    <w:rsid w:val="00D63E8C"/>
    <w:rsid w:val="00D64472"/>
    <w:rsid w:val="00D661D4"/>
    <w:rsid w:val="00D749D8"/>
    <w:rsid w:val="00D91346"/>
    <w:rsid w:val="00DA1C5B"/>
    <w:rsid w:val="00DA2964"/>
    <w:rsid w:val="00DA4559"/>
    <w:rsid w:val="00DA5583"/>
    <w:rsid w:val="00DA6525"/>
    <w:rsid w:val="00DA67C5"/>
    <w:rsid w:val="00DB14C4"/>
    <w:rsid w:val="00DC3571"/>
    <w:rsid w:val="00DC3662"/>
    <w:rsid w:val="00DC5B1C"/>
    <w:rsid w:val="00DD16AB"/>
    <w:rsid w:val="00DD40B7"/>
    <w:rsid w:val="00DD7B92"/>
    <w:rsid w:val="00DE6491"/>
    <w:rsid w:val="00DF3B00"/>
    <w:rsid w:val="00DF3CC2"/>
    <w:rsid w:val="00E04167"/>
    <w:rsid w:val="00E13289"/>
    <w:rsid w:val="00E1596A"/>
    <w:rsid w:val="00E218CD"/>
    <w:rsid w:val="00E276FB"/>
    <w:rsid w:val="00E33CA3"/>
    <w:rsid w:val="00E33F0E"/>
    <w:rsid w:val="00E367F8"/>
    <w:rsid w:val="00E40195"/>
    <w:rsid w:val="00E44B10"/>
    <w:rsid w:val="00E55B94"/>
    <w:rsid w:val="00E56723"/>
    <w:rsid w:val="00E56DF9"/>
    <w:rsid w:val="00E60A8B"/>
    <w:rsid w:val="00E6550A"/>
    <w:rsid w:val="00E6593B"/>
    <w:rsid w:val="00E72E23"/>
    <w:rsid w:val="00E754F0"/>
    <w:rsid w:val="00E76484"/>
    <w:rsid w:val="00E770BF"/>
    <w:rsid w:val="00E81478"/>
    <w:rsid w:val="00E86C91"/>
    <w:rsid w:val="00E87929"/>
    <w:rsid w:val="00E93484"/>
    <w:rsid w:val="00E934AD"/>
    <w:rsid w:val="00E93E70"/>
    <w:rsid w:val="00E94AD6"/>
    <w:rsid w:val="00EA1E38"/>
    <w:rsid w:val="00EA2013"/>
    <w:rsid w:val="00EA271C"/>
    <w:rsid w:val="00EA2A10"/>
    <w:rsid w:val="00EA2FEA"/>
    <w:rsid w:val="00EA3EA7"/>
    <w:rsid w:val="00EA50F4"/>
    <w:rsid w:val="00EB0A83"/>
    <w:rsid w:val="00EB1197"/>
    <w:rsid w:val="00EB4A64"/>
    <w:rsid w:val="00EB7ED8"/>
    <w:rsid w:val="00EC3924"/>
    <w:rsid w:val="00EC6C34"/>
    <w:rsid w:val="00ED11E7"/>
    <w:rsid w:val="00ED162A"/>
    <w:rsid w:val="00ED5995"/>
    <w:rsid w:val="00EE2979"/>
    <w:rsid w:val="00EE573D"/>
    <w:rsid w:val="00EF44A5"/>
    <w:rsid w:val="00EF7F37"/>
    <w:rsid w:val="00F00AC0"/>
    <w:rsid w:val="00F03A0F"/>
    <w:rsid w:val="00F109F7"/>
    <w:rsid w:val="00F127BA"/>
    <w:rsid w:val="00F14147"/>
    <w:rsid w:val="00F150AA"/>
    <w:rsid w:val="00F20CA3"/>
    <w:rsid w:val="00F22583"/>
    <w:rsid w:val="00F230CE"/>
    <w:rsid w:val="00F2375E"/>
    <w:rsid w:val="00F35765"/>
    <w:rsid w:val="00F35E4B"/>
    <w:rsid w:val="00F41385"/>
    <w:rsid w:val="00F436F1"/>
    <w:rsid w:val="00F4766B"/>
    <w:rsid w:val="00F518EE"/>
    <w:rsid w:val="00F51D24"/>
    <w:rsid w:val="00F52FD1"/>
    <w:rsid w:val="00F53143"/>
    <w:rsid w:val="00F53235"/>
    <w:rsid w:val="00F5348D"/>
    <w:rsid w:val="00F54DBA"/>
    <w:rsid w:val="00F5755A"/>
    <w:rsid w:val="00F6386D"/>
    <w:rsid w:val="00F65E47"/>
    <w:rsid w:val="00F9303F"/>
    <w:rsid w:val="00FA2FE3"/>
    <w:rsid w:val="00FA5598"/>
    <w:rsid w:val="00FA5EBA"/>
    <w:rsid w:val="00FA66C3"/>
    <w:rsid w:val="00FB1167"/>
    <w:rsid w:val="00FB4D86"/>
    <w:rsid w:val="00FB6110"/>
    <w:rsid w:val="00FC6118"/>
    <w:rsid w:val="00FD093E"/>
    <w:rsid w:val="00FD1C3B"/>
    <w:rsid w:val="00FD5DFA"/>
    <w:rsid w:val="00FE7322"/>
    <w:rsid w:val="00FF08BE"/>
    <w:rsid w:val="00FF1EF9"/>
    <w:rsid w:val="00FF7D36"/>
    <w:rsid w:val="014B2E33"/>
    <w:rsid w:val="01C164F5"/>
    <w:rsid w:val="01FE565E"/>
    <w:rsid w:val="02015FA8"/>
    <w:rsid w:val="022008E9"/>
    <w:rsid w:val="02C77952"/>
    <w:rsid w:val="02DE20E5"/>
    <w:rsid w:val="0302399E"/>
    <w:rsid w:val="03956594"/>
    <w:rsid w:val="0448149E"/>
    <w:rsid w:val="047A065D"/>
    <w:rsid w:val="04D9507A"/>
    <w:rsid w:val="04DA15B1"/>
    <w:rsid w:val="064467FD"/>
    <w:rsid w:val="07C27803"/>
    <w:rsid w:val="08A67DC7"/>
    <w:rsid w:val="08B74E3D"/>
    <w:rsid w:val="095C00FA"/>
    <w:rsid w:val="099B211B"/>
    <w:rsid w:val="09A42D4C"/>
    <w:rsid w:val="0A3C0A04"/>
    <w:rsid w:val="0A495800"/>
    <w:rsid w:val="0A9313E4"/>
    <w:rsid w:val="0B272F8D"/>
    <w:rsid w:val="0B5152D4"/>
    <w:rsid w:val="0B924F5F"/>
    <w:rsid w:val="0BB85EEE"/>
    <w:rsid w:val="0C4628CB"/>
    <w:rsid w:val="0C4F446E"/>
    <w:rsid w:val="0C6060CF"/>
    <w:rsid w:val="0CB7517D"/>
    <w:rsid w:val="0CB87924"/>
    <w:rsid w:val="0D837D9E"/>
    <w:rsid w:val="0DEE5725"/>
    <w:rsid w:val="0E041924"/>
    <w:rsid w:val="0F250808"/>
    <w:rsid w:val="0F3D124F"/>
    <w:rsid w:val="10376355"/>
    <w:rsid w:val="1075017A"/>
    <w:rsid w:val="10957AD5"/>
    <w:rsid w:val="10BA5BDF"/>
    <w:rsid w:val="116F67C1"/>
    <w:rsid w:val="11F13EF1"/>
    <w:rsid w:val="12063E0E"/>
    <w:rsid w:val="1287669A"/>
    <w:rsid w:val="130F35B3"/>
    <w:rsid w:val="134A36F2"/>
    <w:rsid w:val="136B4B12"/>
    <w:rsid w:val="1399352D"/>
    <w:rsid w:val="13A5051F"/>
    <w:rsid w:val="14383707"/>
    <w:rsid w:val="14572AB0"/>
    <w:rsid w:val="14D12023"/>
    <w:rsid w:val="152A6DC0"/>
    <w:rsid w:val="155F134E"/>
    <w:rsid w:val="15667177"/>
    <w:rsid w:val="15A20CF9"/>
    <w:rsid w:val="15A81DA1"/>
    <w:rsid w:val="15BF508B"/>
    <w:rsid w:val="15DB7630"/>
    <w:rsid w:val="16077975"/>
    <w:rsid w:val="16304B27"/>
    <w:rsid w:val="16B6671E"/>
    <w:rsid w:val="16C70EA2"/>
    <w:rsid w:val="171736E7"/>
    <w:rsid w:val="174A7AB4"/>
    <w:rsid w:val="18140DA2"/>
    <w:rsid w:val="188E2CF4"/>
    <w:rsid w:val="1938459D"/>
    <w:rsid w:val="195919B3"/>
    <w:rsid w:val="199826D4"/>
    <w:rsid w:val="19D406B9"/>
    <w:rsid w:val="19D83E3C"/>
    <w:rsid w:val="19D96A74"/>
    <w:rsid w:val="19DC5A43"/>
    <w:rsid w:val="19EE1A9A"/>
    <w:rsid w:val="1A2553EE"/>
    <w:rsid w:val="1A315851"/>
    <w:rsid w:val="1A93366B"/>
    <w:rsid w:val="1B374450"/>
    <w:rsid w:val="1B4A4A82"/>
    <w:rsid w:val="1B623144"/>
    <w:rsid w:val="1BEF05C6"/>
    <w:rsid w:val="1C215462"/>
    <w:rsid w:val="1C381B0A"/>
    <w:rsid w:val="1C561C30"/>
    <w:rsid w:val="1CBB1A64"/>
    <w:rsid w:val="1D383D5F"/>
    <w:rsid w:val="1DDD06C1"/>
    <w:rsid w:val="1DE568D0"/>
    <w:rsid w:val="1E026351"/>
    <w:rsid w:val="1E08334A"/>
    <w:rsid w:val="1E5D70C1"/>
    <w:rsid w:val="1E9E6DB2"/>
    <w:rsid w:val="1EAB0856"/>
    <w:rsid w:val="1F0E75A8"/>
    <w:rsid w:val="1F537D27"/>
    <w:rsid w:val="1FB45087"/>
    <w:rsid w:val="1FBB04FC"/>
    <w:rsid w:val="1FDA0BF1"/>
    <w:rsid w:val="1FFC0E61"/>
    <w:rsid w:val="20573BF1"/>
    <w:rsid w:val="20F8448B"/>
    <w:rsid w:val="21534C3C"/>
    <w:rsid w:val="218A549F"/>
    <w:rsid w:val="220666ED"/>
    <w:rsid w:val="22455C71"/>
    <w:rsid w:val="22A413DD"/>
    <w:rsid w:val="22D736D2"/>
    <w:rsid w:val="22E845A7"/>
    <w:rsid w:val="231C3FA3"/>
    <w:rsid w:val="2333112B"/>
    <w:rsid w:val="23771D8B"/>
    <w:rsid w:val="23CB5213"/>
    <w:rsid w:val="23D86DE5"/>
    <w:rsid w:val="23FB2889"/>
    <w:rsid w:val="241657E6"/>
    <w:rsid w:val="242A28CA"/>
    <w:rsid w:val="245058B3"/>
    <w:rsid w:val="24D16AB0"/>
    <w:rsid w:val="255F5E46"/>
    <w:rsid w:val="25C919E1"/>
    <w:rsid w:val="25EF615A"/>
    <w:rsid w:val="26105E13"/>
    <w:rsid w:val="26B542F4"/>
    <w:rsid w:val="26D34786"/>
    <w:rsid w:val="279E4709"/>
    <w:rsid w:val="285066B7"/>
    <w:rsid w:val="285C6085"/>
    <w:rsid w:val="287640F1"/>
    <w:rsid w:val="287737C3"/>
    <w:rsid w:val="289B2252"/>
    <w:rsid w:val="28B60BD0"/>
    <w:rsid w:val="28EB0237"/>
    <w:rsid w:val="29BD6B09"/>
    <w:rsid w:val="29E572F4"/>
    <w:rsid w:val="2A1A6595"/>
    <w:rsid w:val="2A391A6E"/>
    <w:rsid w:val="2A6352D0"/>
    <w:rsid w:val="2A9B7913"/>
    <w:rsid w:val="2AC01671"/>
    <w:rsid w:val="2AE2403B"/>
    <w:rsid w:val="2B97529B"/>
    <w:rsid w:val="2C02297F"/>
    <w:rsid w:val="2C1D776C"/>
    <w:rsid w:val="2C262746"/>
    <w:rsid w:val="2D5E0337"/>
    <w:rsid w:val="2E5805ED"/>
    <w:rsid w:val="2EAB3CFD"/>
    <w:rsid w:val="2F89344B"/>
    <w:rsid w:val="2FC55C6B"/>
    <w:rsid w:val="306B79A1"/>
    <w:rsid w:val="308B1D56"/>
    <w:rsid w:val="308F634A"/>
    <w:rsid w:val="30D06A94"/>
    <w:rsid w:val="315213CA"/>
    <w:rsid w:val="31556AAC"/>
    <w:rsid w:val="31C82C16"/>
    <w:rsid w:val="31F81CEF"/>
    <w:rsid w:val="32074567"/>
    <w:rsid w:val="322A0EF9"/>
    <w:rsid w:val="3230288B"/>
    <w:rsid w:val="32421353"/>
    <w:rsid w:val="32660A76"/>
    <w:rsid w:val="32A058F1"/>
    <w:rsid w:val="32B246F4"/>
    <w:rsid w:val="336E0EC0"/>
    <w:rsid w:val="33FA7DED"/>
    <w:rsid w:val="341841B6"/>
    <w:rsid w:val="34862D6E"/>
    <w:rsid w:val="34DA050D"/>
    <w:rsid w:val="356C68A7"/>
    <w:rsid w:val="358B00A8"/>
    <w:rsid w:val="35A41DB0"/>
    <w:rsid w:val="35B7313B"/>
    <w:rsid w:val="35FE7713"/>
    <w:rsid w:val="36512A35"/>
    <w:rsid w:val="367800E4"/>
    <w:rsid w:val="36CB320E"/>
    <w:rsid w:val="36FF00BA"/>
    <w:rsid w:val="37480D9B"/>
    <w:rsid w:val="38176C9E"/>
    <w:rsid w:val="39426D65"/>
    <w:rsid w:val="397B72CC"/>
    <w:rsid w:val="399315F9"/>
    <w:rsid w:val="39B16CCA"/>
    <w:rsid w:val="39B21FB7"/>
    <w:rsid w:val="39CB13E0"/>
    <w:rsid w:val="3A130256"/>
    <w:rsid w:val="3A453B89"/>
    <w:rsid w:val="3AA72582"/>
    <w:rsid w:val="3ACB3417"/>
    <w:rsid w:val="3AEF3A38"/>
    <w:rsid w:val="3B6F6244"/>
    <w:rsid w:val="3BBA645D"/>
    <w:rsid w:val="3C0F36D3"/>
    <w:rsid w:val="3C150735"/>
    <w:rsid w:val="3C9767C7"/>
    <w:rsid w:val="3CC80F3A"/>
    <w:rsid w:val="3D3033D6"/>
    <w:rsid w:val="3ECC7F38"/>
    <w:rsid w:val="3EE54BE1"/>
    <w:rsid w:val="3F1E4A49"/>
    <w:rsid w:val="3F78651D"/>
    <w:rsid w:val="403959B9"/>
    <w:rsid w:val="412B28F3"/>
    <w:rsid w:val="413334CD"/>
    <w:rsid w:val="4151681A"/>
    <w:rsid w:val="41B132E0"/>
    <w:rsid w:val="41C374A3"/>
    <w:rsid w:val="42A258CA"/>
    <w:rsid w:val="42AF6F60"/>
    <w:rsid w:val="42D3330E"/>
    <w:rsid w:val="42EA410F"/>
    <w:rsid w:val="43CE65DA"/>
    <w:rsid w:val="43DE4442"/>
    <w:rsid w:val="444D144F"/>
    <w:rsid w:val="44506E3F"/>
    <w:rsid w:val="44C11165"/>
    <w:rsid w:val="44D76B3E"/>
    <w:rsid w:val="44DB412F"/>
    <w:rsid w:val="459142A0"/>
    <w:rsid w:val="45C87697"/>
    <w:rsid w:val="46351AA5"/>
    <w:rsid w:val="468F51DE"/>
    <w:rsid w:val="46B01680"/>
    <w:rsid w:val="46E233E3"/>
    <w:rsid w:val="47017811"/>
    <w:rsid w:val="478D2F8E"/>
    <w:rsid w:val="47AF45EE"/>
    <w:rsid w:val="47FF779B"/>
    <w:rsid w:val="48051239"/>
    <w:rsid w:val="481A32B8"/>
    <w:rsid w:val="497C3BF7"/>
    <w:rsid w:val="4983468E"/>
    <w:rsid w:val="49933B8C"/>
    <w:rsid w:val="49CE1EF2"/>
    <w:rsid w:val="4A6541ED"/>
    <w:rsid w:val="4B253861"/>
    <w:rsid w:val="4B380D29"/>
    <w:rsid w:val="4B885F36"/>
    <w:rsid w:val="4BA916A2"/>
    <w:rsid w:val="4C285B72"/>
    <w:rsid w:val="4C817BC6"/>
    <w:rsid w:val="4D2B77CA"/>
    <w:rsid w:val="4D326DC2"/>
    <w:rsid w:val="4D345909"/>
    <w:rsid w:val="4D9B2853"/>
    <w:rsid w:val="4DF05641"/>
    <w:rsid w:val="4E0455AD"/>
    <w:rsid w:val="4E61347A"/>
    <w:rsid w:val="4ED97DFE"/>
    <w:rsid w:val="4EFE7553"/>
    <w:rsid w:val="4F06334C"/>
    <w:rsid w:val="4F9D1519"/>
    <w:rsid w:val="4F9D68AC"/>
    <w:rsid w:val="4FCB559C"/>
    <w:rsid w:val="50BC18B9"/>
    <w:rsid w:val="50BD4291"/>
    <w:rsid w:val="50BE0250"/>
    <w:rsid w:val="51383FC9"/>
    <w:rsid w:val="516259C4"/>
    <w:rsid w:val="519943A8"/>
    <w:rsid w:val="51D466E3"/>
    <w:rsid w:val="51E0472E"/>
    <w:rsid w:val="529159DF"/>
    <w:rsid w:val="52CD68FB"/>
    <w:rsid w:val="52D07C5C"/>
    <w:rsid w:val="533B1AF4"/>
    <w:rsid w:val="53647D71"/>
    <w:rsid w:val="53AC67FD"/>
    <w:rsid w:val="54307778"/>
    <w:rsid w:val="54B41BB8"/>
    <w:rsid w:val="55117ABE"/>
    <w:rsid w:val="55345495"/>
    <w:rsid w:val="556C664E"/>
    <w:rsid w:val="567A4FC1"/>
    <w:rsid w:val="569B580B"/>
    <w:rsid w:val="56C04873"/>
    <w:rsid w:val="56C2789D"/>
    <w:rsid w:val="572B54CB"/>
    <w:rsid w:val="57891AF4"/>
    <w:rsid w:val="5797541D"/>
    <w:rsid w:val="57AA2DFF"/>
    <w:rsid w:val="57C04069"/>
    <w:rsid w:val="57DC1411"/>
    <w:rsid w:val="581A2A7C"/>
    <w:rsid w:val="585075D7"/>
    <w:rsid w:val="58780F4F"/>
    <w:rsid w:val="58F87D64"/>
    <w:rsid w:val="592642A0"/>
    <w:rsid w:val="59342579"/>
    <w:rsid w:val="59CD119A"/>
    <w:rsid w:val="5A26587C"/>
    <w:rsid w:val="5AB373AF"/>
    <w:rsid w:val="5B5C1D35"/>
    <w:rsid w:val="5C3A3D5C"/>
    <w:rsid w:val="5CBE2F15"/>
    <w:rsid w:val="5D064A8E"/>
    <w:rsid w:val="5DE80770"/>
    <w:rsid w:val="5F1241E1"/>
    <w:rsid w:val="5F2732B6"/>
    <w:rsid w:val="603450EB"/>
    <w:rsid w:val="60C257E0"/>
    <w:rsid w:val="60F62C69"/>
    <w:rsid w:val="61732B20"/>
    <w:rsid w:val="622F731E"/>
    <w:rsid w:val="62420A5E"/>
    <w:rsid w:val="62A501F8"/>
    <w:rsid w:val="62F42CED"/>
    <w:rsid w:val="63171C15"/>
    <w:rsid w:val="631B06F5"/>
    <w:rsid w:val="63351E24"/>
    <w:rsid w:val="635A7DFB"/>
    <w:rsid w:val="63B24AA5"/>
    <w:rsid w:val="645D7BFF"/>
    <w:rsid w:val="64A67F54"/>
    <w:rsid w:val="64B665EF"/>
    <w:rsid w:val="64B74DE8"/>
    <w:rsid w:val="6553784E"/>
    <w:rsid w:val="66436740"/>
    <w:rsid w:val="665F4B33"/>
    <w:rsid w:val="669E2CDD"/>
    <w:rsid w:val="66D57EB3"/>
    <w:rsid w:val="66E205CE"/>
    <w:rsid w:val="672964E1"/>
    <w:rsid w:val="67B83964"/>
    <w:rsid w:val="68315032"/>
    <w:rsid w:val="683D28C5"/>
    <w:rsid w:val="685027F9"/>
    <w:rsid w:val="685C26EC"/>
    <w:rsid w:val="686B3B71"/>
    <w:rsid w:val="68854FEB"/>
    <w:rsid w:val="689418D8"/>
    <w:rsid w:val="68CF2DCF"/>
    <w:rsid w:val="690866D3"/>
    <w:rsid w:val="696843BC"/>
    <w:rsid w:val="698518A4"/>
    <w:rsid w:val="6A1F4F09"/>
    <w:rsid w:val="6A2F3FB0"/>
    <w:rsid w:val="6B5339D1"/>
    <w:rsid w:val="6B8F40E5"/>
    <w:rsid w:val="6BBF763F"/>
    <w:rsid w:val="6C2931B7"/>
    <w:rsid w:val="6C82579E"/>
    <w:rsid w:val="6CD601E0"/>
    <w:rsid w:val="6D6D482C"/>
    <w:rsid w:val="6D782BEB"/>
    <w:rsid w:val="6D96732E"/>
    <w:rsid w:val="6E864668"/>
    <w:rsid w:val="6ED24CBD"/>
    <w:rsid w:val="6F485698"/>
    <w:rsid w:val="70406BA9"/>
    <w:rsid w:val="708017D7"/>
    <w:rsid w:val="708833EB"/>
    <w:rsid w:val="70947A48"/>
    <w:rsid w:val="710C2D78"/>
    <w:rsid w:val="71553FAE"/>
    <w:rsid w:val="71C56929"/>
    <w:rsid w:val="71FF339E"/>
    <w:rsid w:val="720B2031"/>
    <w:rsid w:val="720B6391"/>
    <w:rsid w:val="721F5174"/>
    <w:rsid w:val="72430D74"/>
    <w:rsid w:val="731D2D0C"/>
    <w:rsid w:val="735034F5"/>
    <w:rsid w:val="736A04B1"/>
    <w:rsid w:val="74CA4195"/>
    <w:rsid w:val="751A018F"/>
    <w:rsid w:val="751F0D62"/>
    <w:rsid w:val="75204DC9"/>
    <w:rsid w:val="75277353"/>
    <w:rsid w:val="755C198E"/>
    <w:rsid w:val="768A4B20"/>
    <w:rsid w:val="772D4263"/>
    <w:rsid w:val="77571C9F"/>
    <w:rsid w:val="775A2CA6"/>
    <w:rsid w:val="77973CC8"/>
    <w:rsid w:val="77AF1574"/>
    <w:rsid w:val="782A7B44"/>
    <w:rsid w:val="78AB0AFE"/>
    <w:rsid w:val="78B65CFE"/>
    <w:rsid w:val="78CB5212"/>
    <w:rsid w:val="78FE2233"/>
    <w:rsid w:val="7A4B474A"/>
    <w:rsid w:val="7A5B654D"/>
    <w:rsid w:val="7A7675D8"/>
    <w:rsid w:val="7AE74506"/>
    <w:rsid w:val="7B357980"/>
    <w:rsid w:val="7B4C13FA"/>
    <w:rsid w:val="7B5C50B7"/>
    <w:rsid w:val="7B6E1D51"/>
    <w:rsid w:val="7B7D215B"/>
    <w:rsid w:val="7C774868"/>
    <w:rsid w:val="7CB24134"/>
    <w:rsid w:val="7D482327"/>
    <w:rsid w:val="7D64114D"/>
    <w:rsid w:val="7D7558B2"/>
    <w:rsid w:val="7D803BBB"/>
    <w:rsid w:val="7D8B2E36"/>
    <w:rsid w:val="7F36038D"/>
    <w:rsid w:val="7F6029AE"/>
    <w:rsid w:val="7FCC69AF"/>
    <w:rsid w:val="7FFA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2"/>
    <w:qFormat/>
    <w:uiPriority w:val="0"/>
    <w:pPr>
      <w:keepNext/>
      <w:keepLines/>
      <w:pageBreakBefore/>
      <w:tabs>
        <w:tab w:val="center" w:pos="0"/>
        <w:tab w:val="left" w:pos="3402"/>
        <w:tab w:val="left" w:pos="3828"/>
      </w:tabs>
      <w:spacing w:before="240" w:after="240" w:line="360" w:lineRule="auto"/>
      <w:jc w:val="center"/>
      <w:outlineLvl w:val="0"/>
    </w:pPr>
    <w:rPr>
      <w:rFonts w:ascii="Arial" w:hAnsi="Arial" w:eastAsia="黑体" w:cs="宋体"/>
      <w:bCs/>
      <w:kern w:val="0"/>
      <w:sz w:val="44"/>
      <w:szCs w:val="44"/>
    </w:rPr>
  </w:style>
  <w:style w:type="paragraph" w:styleId="3">
    <w:name w:val="heading 2"/>
    <w:basedOn w:val="1"/>
    <w:next w:val="1"/>
    <w:unhideWhenUsed/>
    <w:qFormat/>
    <w:uiPriority w:val="0"/>
    <w:pPr>
      <w:keepNext/>
      <w:keepLines/>
      <w:numPr>
        <w:ilvl w:val="1"/>
        <w:numId w:val="1"/>
      </w:numPr>
      <w:spacing w:before="240" w:after="120" w:line="480" w:lineRule="auto"/>
      <w:jc w:val="left"/>
      <w:outlineLvl w:val="1"/>
    </w:pPr>
    <w:rPr>
      <w:rFonts w:eastAsia="黑体"/>
      <w:bCs/>
      <w:sz w:val="36"/>
      <w:szCs w:val="36"/>
      <w:lang w:val="zh-CN"/>
    </w:rPr>
  </w:style>
  <w:style w:type="paragraph" w:styleId="4">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3"/>
    <w:qFormat/>
    <w:uiPriority w:val="0"/>
    <w:pPr>
      <w:keepNext/>
      <w:keepLines/>
      <w:snapToGrid w:val="0"/>
      <w:spacing w:beforeLines="50" w:after="163" w:line="360" w:lineRule="auto"/>
      <w:jc w:val="left"/>
      <w:outlineLvl w:val="4"/>
    </w:pPr>
    <w:rPr>
      <w:rFonts w:ascii="Arial" w:hAnsi="Arial" w:eastAsia="黑体" w:cs="宋体"/>
      <w:bCs/>
      <w:sz w:val="28"/>
      <w:szCs w:val="28"/>
    </w:rPr>
  </w:style>
  <w:style w:type="paragraph" w:styleId="7">
    <w:name w:val="heading 6"/>
    <w:basedOn w:val="1"/>
    <w:next w:val="1"/>
    <w:link w:val="54"/>
    <w:qFormat/>
    <w:uiPriority w:val="0"/>
    <w:pPr>
      <w:keepNext/>
      <w:keepLines/>
      <w:spacing w:before="240" w:after="64" w:line="320" w:lineRule="auto"/>
      <w:outlineLvl w:val="5"/>
    </w:pPr>
    <w:rPr>
      <w:rFonts w:ascii="Arial" w:hAnsi="Arial" w:eastAsia="黑体" w:cs="宋体"/>
      <w:b/>
      <w:bCs/>
      <w:sz w:val="24"/>
      <w:szCs w:val="20"/>
    </w:rPr>
  </w:style>
  <w:style w:type="paragraph" w:styleId="8">
    <w:name w:val="heading 9"/>
    <w:basedOn w:val="1"/>
    <w:next w:val="1"/>
    <w:link w:val="55"/>
    <w:unhideWhenUsed/>
    <w:qFormat/>
    <w:uiPriority w:val="0"/>
    <w:pPr>
      <w:keepNext/>
      <w:keepLines/>
      <w:spacing w:before="240" w:after="64" w:line="320" w:lineRule="auto"/>
      <w:outlineLvl w:val="8"/>
    </w:pPr>
    <w:rPr>
      <w:rFonts w:ascii="Cambria" w:hAnsi="Cambria" w:eastAsia="宋体" w:cs="Times New Roman"/>
      <w:szCs w:val="21"/>
      <w:lang w:eastAsia="en-U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46"/>
    <w:qFormat/>
    <w:uiPriority w:val="99"/>
    <w:pPr>
      <w:spacing w:line="360" w:lineRule="auto"/>
      <w:ind w:firstLine="200" w:firstLineChars="200"/>
    </w:pPr>
    <w:rPr>
      <w:rFonts w:ascii="Times New Roman" w:hAnsi="Times New Roman" w:eastAsia="宋体" w:cs="Times New Roman"/>
      <w:sz w:val="24"/>
      <w:szCs w:val="24"/>
    </w:rPr>
  </w:style>
  <w:style w:type="paragraph" w:styleId="10">
    <w:name w:val="caption"/>
    <w:basedOn w:val="1"/>
    <w:next w:val="1"/>
    <w:link w:val="62"/>
    <w:unhideWhenUsed/>
    <w:qFormat/>
    <w:uiPriority w:val="0"/>
    <w:pPr>
      <w:numPr>
        <w:ilvl w:val="0"/>
        <w:numId w:val="2"/>
      </w:numPr>
      <w:spacing w:line="360" w:lineRule="auto"/>
      <w:jc w:val="center"/>
    </w:pPr>
    <w:rPr>
      <w:rFonts w:ascii="Arial Unicode MS" w:hAnsi="Arial Unicode MS" w:eastAsia="宋体" w:cs="宋体"/>
      <w:kern w:val="0"/>
      <w:sz w:val="20"/>
      <w:szCs w:val="20"/>
    </w:rPr>
  </w:style>
  <w:style w:type="paragraph" w:styleId="11">
    <w:name w:val="annotation text"/>
    <w:basedOn w:val="1"/>
    <w:next w:val="12"/>
    <w:link w:val="59"/>
    <w:qFormat/>
    <w:uiPriority w:val="99"/>
    <w:pPr>
      <w:spacing w:line="360" w:lineRule="auto"/>
      <w:ind w:firstLine="200" w:firstLineChars="200"/>
      <w:jc w:val="left"/>
    </w:pPr>
    <w:rPr>
      <w:rFonts w:ascii="Arial" w:hAnsi="Arial" w:eastAsia="宋体" w:cs="宋体"/>
      <w:sz w:val="24"/>
      <w:szCs w:val="20"/>
    </w:rPr>
  </w:style>
  <w:style w:type="paragraph" w:styleId="12">
    <w:name w:val="Body Text 3"/>
    <w:basedOn w:val="1"/>
    <w:next w:val="13"/>
    <w:qFormat/>
    <w:uiPriority w:val="0"/>
    <w:pPr>
      <w:autoSpaceDE w:val="0"/>
      <w:autoSpaceDN w:val="0"/>
      <w:adjustRightInd w:val="0"/>
    </w:pPr>
    <w:rPr>
      <w:rFonts w:ascii="Arial" w:hAnsi="Arial" w:eastAsia="HYb1gj" w:cs="Arial"/>
      <w:color w:val="000000"/>
      <w:sz w:val="17"/>
      <w:szCs w:val="16"/>
      <w:lang w:eastAsia="en-US"/>
    </w:rPr>
  </w:style>
  <w:style w:type="paragraph" w:styleId="13">
    <w:name w:val="Body Text Indent 2"/>
    <w:basedOn w:val="1"/>
    <w:next w:val="14"/>
    <w:semiHidden/>
    <w:qFormat/>
    <w:uiPriority w:val="0"/>
    <w:pPr>
      <w:spacing w:after="120" w:line="480" w:lineRule="auto"/>
      <w:ind w:left="420" w:leftChars="200"/>
    </w:pPr>
  </w:style>
  <w:style w:type="paragraph" w:styleId="14">
    <w:name w:val="Plain Text"/>
    <w:basedOn w:val="1"/>
    <w:next w:val="15"/>
    <w:qFormat/>
    <w:uiPriority w:val="0"/>
    <w:pPr>
      <w:spacing w:line="360" w:lineRule="auto"/>
    </w:pPr>
    <w:rPr>
      <w:rFonts w:ascii="宋体" w:hAnsi="Courier New"/>
      <w:spacing w:val="10"/>
      <w:szCs w:val="20"/>
    </w:rPr>
  </w:style>
  <w:style w:type="paragraph" w:styleId="15">
    <w:name w:val="Body Text Indent"/>
    <w:basedOn w:val="1"/>
    <w:next w:val="1"/>
    <w:semiHidden/>
    <w:qFormat/>
    <w:uiPriority w:val="0"/>
    <w:pPr>
      <w:spacing w:line="360" w:lineRule="auto"/>
      <w:ind w:firstLine="425"/>
    </w:pPr>
    <w:rPr>
      <w:sz w:val="24"/>
      <w:szCs w:val="20"/>
    </w:rPr>
  </w:style>
  <w:style w:type="paragraph" w:styleId="16">
    <w:name w:val="Body Text"/>
    <w:basedOn w:val="1"/>
    <w:link w:val="70"/>
    <w:qFormat/>
    <w:uiPriority w:val="99"/>
    <w:pPr>
      <w:spacing w:after="120" w:line="360" w:lineRule="auto"/>
      <w:ind w:firstLine="200" w:firstLineChars="200"/>
    </w:pPr>
    <w:rPr>
      <w:rFonts w:ascii="Arial" w:hAnsi="Arial" w:eastAsia="宋体" w:cs="宋体"/>
      <w:sz w:val="24"/>
      <w:szCs w:val="20"/>
    </w:rPr>
  </w:style>
  <w:style w:type="paragraph" w:styleId="17">
    <w:name w:val="toc 3"/>
    <w:basedOn w:val="1"/>
    <w:next w:val="1"/>
    <w:unhideWhenUsed/>
    <w:qFormat/>
    <w:uiPriority w:val="39"/>
    <w:pPr>
      <w:widowControl/>
      <w:spacing w:after="100" w:line="259" w:lineRule="auto"/>
      <w:ind w:left="440"/>
      <w:jc w:val="left"/>
    </w:pPr>
    <w:rPr>
      <w:rFonts w:cs="Times New Roman"/>
      <w:kern w:val="0"/>
      <w:sz w:val="22"/>
    </w:rPr>
  </w:style>
  <w:style w:type="paragraph" w:styleId="18">
    <w:name w:val="Balloon Text"/>
    <w:basedOn w:val="1"/>
    <w:link w:val="60"/>
    <w:unhideWhenUsed/>
    <w:qFormat/>
    <w:uiPriority w:val="0"/>
    <w:rPr>
      <w:sz w:val="18"/>
      <w:szCs w:val="18"/>
    </w:rPr>
  </w:style>
  <w:style w:type="paragraph" w:styleId="19">
    <w:name w:val="footer"/>
    <w:basedOn w:val="1"/>
    <w:link w:val="33"/>
    <w:unhideWhenUsed/>
    <w:qFormat/>
    <w:uiPriority w:val="99"/>
    <w:pPr>
      <w:tabs>
        <w:tab w:val="center" w:pos="4153"/>
        <w:tab w:val="right" w:pos="8306"/>
      </w:tabs>
      <w:snapToGrid w:val="0"/>
      <w:jc w:val="left"/>
    </w:pPr>
    <w:rPr>
      <w:sz w:val="18"/>
      <w:szCs w:val="18"/>
    </w:rPr>
  </w:style>
  <w:style w:type="paragraph" w:styleId="20">
    <w:name w:val="header"/>
    <w:basedOn w:val="1"/>
    <w:next w:val="1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59" w:lineRule="auto"/>
      <w:jc w:val="left"/>
    </w:pPr>
    <w:rPr>
      <w:rFonts w:cs="Times New Roman"/>
      <w:kern w:val="0"/>
      <w:sz w:val="22"/>
    </w:rPr>
  </w:style>
  <w:style w:type="paragraph" w:styleId="22">
    <w:name w:val="toc 2"/>
    <w:basedOn w:val="1"/>
    <w:next w:val="1"/>
    <w:unhideWhenUsed/>
    <w:qFormat/>
    <w:uiPriority w:val="39"/>
    <w:pPr>
      <w:widowControl/>
      <w:spacing w:after="100" w:line="259" w:lineRule="auto"/>
      <w:ind w:left="220"/>
      <w:jc w:val="left"/>
    </w:pPr>
    <w:rPr>
      <w:rFonts w:cs="Times New Roman"/>
      <w:kern w:val="0"/>
      <w:sz w:val="22"/>
    </w:rPr>
  </w:style>
  <w:style w:type="paragraph" w:styleId="23">
    <w:name w:val="Normal (Web)"/>
    <w:basedOn w:val="1"/>
    <w:link w:val="36"/>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annotation subject"/>
    <w:basedOn w:val="11"/>
    <w:next w:val="11"/>
    <w:link w:val="73"/>
    <w:semiHidden/>
    <w:unhideWhenUsed/>
    <w:qFormat/>
    <w:uiPriority w:val="99"/>
    <w:pPr>
      <w:spacing w:line="240" w:lineRule="auto"/>
      <w:ind w:firstLine="0" w:firstLineChars="0"/>
    </w:pPr>
    <w:rPr>
      <w:rFonts w:asciiTheme="minorHAnsi" w:hAnsiTheme="minorHAnsi" w:eastAsiaTheme="minorEastAsia" w:cstheme="minorBidi"/>
      <w:b/>
      <w:bCs/>
      <w:sz w:val="21"/>
      <w:szCs w:val="22"/>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semiHidden/>
    <w:qFormat/>
    <w:uiPriority w:val="0"/>
  </w:style>
  <w:style w:type="character" w:styleId="29">
    <w:name w:val="Emphasis"/>
    <w:basedOn w:val="27"/>
    <w:qFormat/>
    <w:uiPriority w:val="20"/>
    <w:rPr>
      <w:i/>
    </w:rPr>
  </w:style>
  <w:style w:type="character" w:styleId="30">
    <w:name w:val="Hyperlink"/>
    <w:basedOn w:val="27"/>
    <w:unhideWhenUsed/>
    <w:qFormat/>
    <w:uiPriority w:val="99"/>
    <w:rPr>
      <w:color w:val="0000FF"/>
      <w:u w:val="single"/>
    </w:rPr>
  </w:style>
  <w:style w:type="character" w:styleId="31">
    <w:name w:val="annotation reference"/>
    <w:qFormat/>
    <w:uiPriority w:val="0"/>
    <w:rPr>
      <w:rFonts w:ascii="Verdana" w:hAnsi="Verdana" w:eastAsia="宋体"/>
      <w:sz w:val="21"/>
      <w:szCs w:val="21"/>
      <w:lang w:val="en-US" w:eastAsia="en-US" w:bidi="ar-SA"/>
    </w:rPr>
  </w:style>
  <w:style w:type="character" w:customStyle="1" w:styleId="32">
    <w:name w:val="页眉 Char"/>
    <w:basedOn w:val="27"/>
    <w:link w:val="20"/>
    <w:qFormat/>
    <w:uiPriority w:val="99"/>
    <w:rPr>
      <w:sz w:val="18"/>
      <w:szCs w:val="18"/>
    </w:rPr>
  </w:style>
  <w:style w:type="character" w:customStyle="1" w:styleId="33">
    <w:name w:val="页脚 Char"/>
    <w:basedOn w:val="27"/>
    <w:link w:val="19"/>
    <w:qFormat/>
    <w:uiPriority w:val="99"/>
    <w:rPr>
      <w:sz w:val="18"/>
      <w:szCs w:val="18"/>
    </w:rPr>
  </w:style>
  <w:style w:type="paragraph" w:styleId="34">
    <w:name w:val="List Paragraph"/>
    <w:basedOn w:val="1"/>
    <w:link w:val="45"/>
    <w:qFormat/>
    <w:uiPriority w:val="34"/>
    <w:pPr>
      <w:ind w:firstLine="420"/>
    </w:pPr>
  </w:style>
  <w:style w:type="paragraph" w:customStyle="1" w:styleId="35">
    <w:name w:val="字元 字元1"/>
    <w:basedOn w:val="1"/>
    <w:qFormat/>
    <w:uiPriority w:val="0"/>
    <w:pPr>
      <w:adjustRightInd w:val="0"/>
      <w:snapToGrid w:val="0"/>
      <w:spacing w:line="360" w:lineRule="auto"/>
      <w:ind w:left="96" w:leftChars="40" w:firstLine="200" w:firstLineChars="200"/>
      <w:jc w:val="left"/>
    </w:pPr>
    <w:rPr>
      <w:rFonts w:ascii="Times New Roman" w:hAnsi="宋体" w:eastAsia="宋体" w:cs="Times New Roman"/>
      <w:sz w:val="24"/>
      <w:szCs w:val="24"/>
    </w:rPr>
  </w:style>
  <w:style w:type="character" w:customStyle="1" w:styleId="36">
    <w:name w:val="普通(网站) Char"/>
    <w:basedOn w:val="27"/>
    <w:link w:val="23"/>
    <w:qFormat/>
    <w:locked/>
    <w:uiPriority w:val="0"/>
    <w:rPr>
      <w:rFonts w:ascii="宋体" w:hAnsi="宋体" w:cs="宋体"/>
      <w:sz w:val="24"/>
      <w:szCs w:val="24"/>
    </w:rPr>
  </w:style>
  <w:style w:type="character" w:customStyle="1" w:styleId="37">
    <w:name w:val="标题 3 Char"/>
    <w:basedOn w:val="27"/>
    <w:link w:val="4"/>
    <w:qFormat/>
    <w:uiPriority w:val="0"/>
    <w:rPr>
      <w:rFonts w:asciiTheme="minorHAnsi" w:hAnsiTheme="minorHAnsi" w:eastAsiaTheme="minorEastAsia" w:cstheme="minorBidi"/>
      <w:b/>
      <w:bCs/>
      <w:kern w:val="2"/>
      <w:sz w:val="32"/>
      <w:szCs w:val="32"/>
    </w:rPr>
  </w:style>
  <w:style w:type="character" w:customStyle="1" w:styleId="38">
    <w:name w:val="标题 4 Char"/>
    <w:basedOn w:val="27"/>
    <w:link w:val="5"/>
    <w:semiHidden/>
    <w:qFormat/>
    <w:uiPriority w:val="9"/>
    <w:rPr>
      <w:rFonts w:asciiTheme="majorHAnsi" w:hAnsiTheme="majorHAnsi" w:eastAsiaTheme="majorEastAsia" w:cstheme="majorBidi"/>
      <w:b/>
      <w:bCs/>
      <w:kern w:val="2"/>
      <w:sz w:val="28"/>
      <w:szCs w:val="28"/>
    </w:rPr>
  </w:style>
  <w:style w:type="paragraph" w:customStyle="1" w:styleId="39">
    <w:name w:val="1级标题"/>
    <w:basedOn w:val="34"/>
    <w:link w:val="43"/>
    <w:qFormat/>
    <w:uiPriority w:val="0"/>
    <w:pPr>
      <w:keepLines/>
      <w:numPr>
        <w:ilvl w:val="0"/>
        <w:numId w:val="3"/>
      </w:numPr>
      <w:spacing w:before="240" w:after="240" w:line="360" w:lineRule="auto"/>
      <w:ind w:firstLine="0"/>
      <w:contextualSpacing/>
      <w:jc w:val="center"/>
      <w:outlineLvl w:val="0"/>
    </w:pPr>
    <w:rPr>
      <w:rFonts w:ascii="黑体" w:hAnsi="黑体" w:eastAsia="黑体" w:cs="Times New Roman"/>
      <w:kern w:val="0"/>
      <w:sz w:val="36"/>
      <w:szCs w:val="36"/>
      <w:lang w:eastAsia="en-US" w:bidi="en-US"/>
    </w:rPr>
  </w:style>
  <w:style w:type="paragraph" w:customStyle="1" w:styleId="40">
    <w:name w:val="2级标题"/>
    <w:basedOn w:val="34"/>
    <w:link w:val="56"/>
    <w:qFormat/>
    <w:uiPriority w:val="0"/>
    <w:pPr>
      <w:keepLines/>
      <w:numPr>
        <w:ilvl w:val="1"/>
        <w:numId w:val="3"/>
      </w:numPr>
      <w:spacing w:before="240" w:after="120" w:line="360" w:lineRule="auto"/>
      <w:contextualSpacing/>
      <w:jc w:val="left"/>
      <w:outlineLvl w:val="1"/>
    </w:pPr>
    <w:rPr>
      <w:rFonts w:ascii="黑体" w:hAnsi="黑体" w:eastAsia="黑体" w:cs="Times New Roman"/>
      <w:kern w:val="0"/>
      <w:sz w:val="32"/>
      <w:szCs w:val="36"/>
      <w:lang w:eastAsia="en-US" w:bidi="en-US"/>
    </w:rPr>
  </w:style>
  <w:style w:type="paragraph" w:customStyle="1" w:styleId="41">
    <w:name w:val="3级标题"/>
    <w:basedOn w:val="34"/>
    <w:link w:val="44"/>
    <w:qFormat/>
    <w:uiPriority w:val="0"/>
    <w:pPr>
      <w:keepLines/>
      <w:numPr>
        <w:ilvl w:val="2"/>
        <w:numId w:val="3"/>
      </w:numPr>
      <w:spacing w:before="120" w:after="120" w:line="360" w:lineRule="auto"/>
      <w:contextualSpacing/>
      <w:jc w:val="left"/>
      <w:outlineLvl w:val="2"/>
    </w:pPr>
    <w:rPr>
      <w:rFonts w:ascii="黑体" w:hAnsi="黑体" w:eastAsia="黑体" w:cs="Times New Roman"/>
      <w:kern w:val="0"/>
      <w:sz w:val="28"/>
      <w:szCs w:val="36"/>
      <w:lang w:eastAsia="en-US" w:bidi="en-US"/>
    </w:rPr>
  </w:style>
  <w:style w:type="paragraph" w:customStyle="1" w:styleId="42">
    <w:name w:val="4级标题"/>
    <w:basedOn w:val="34"/>
    <w:qFormat/>
    <w:uiPriority w:val="0"/>
    <w:pPr>
      <w:keepLines/>
      <w:numPr>
        <w:ilvl w:val="3"/>
        <w:numId w:val="3"/>
      </w:numPr>
      <w:spacing w:line="360" w:lineRule="auto"/>
      <w:contextualSpacing/>
      <w:jc w:val="left"/>
      <w:outlineLvl w:val="3"/>
    </w:pPr>
    <w:rPr>
      <w:rFonts w:ascii="黑体" w:hAnsi="黑体" w:eastAsia="黑体" w:cs="Times New Roman"/>
      <w:kern w:val="0"/>
      <w:sz w:val="24"/>
      <w:szCs w:val="24"/>
      <w:lang w:eastAsia="en-US" w:bidi="en-US"/>
    </w:rPr>
  </w:style>
  <w:style w:type="character" w:customStyle="1" w:styleId="43">
    <w:name w:val="1级标题 Char Char"/>
    <w:link w:val="39"/>
    <w:qFormat/>
    <w:uiPriority w:val="0"/>
    <w:rPr>
      <w:rFonts w:ascii="黑体" w:hAnsi="黑体" w:eastAsia="黑体"/>
      <w:sz w:val="36"/>
      <w:szCs w:val="36"/>
      <w:lang w:eastAsia="en-US" w:bidi="en-US"/>
    </w:rPr>
  </w:style>
  <w:style w:type="character" w:customStyle="1" w:styleId="44">
    <w:name w:val="3级标题 Char Char"/>
    <w:link w:val="41"/>
    <w:qFormat/>
    <w:uiPriority w:val="0"/>
    <w:rPr>
      <w:rFonts w:ascii="黑体" w:hAnsi="黑体" w:eastAsia="黑体"/>
      <w:sz w:val="28"/>
      <w:szCs w:val="36"/>
      <w:lang w:eastAsia="en-US" w:bidi="en-US"/>
    </w:rPr>
  </w:style>
  <w:style w:type="character" w:customStyle="1" w:styleId="45">
    <w:name w:val="列出段落 Char1"/>
    <w:link w:val="34"/>
    <w:qFormat/>
    <w:uiPriority w:val="0"/>
    <w:rPr>
      <w:rFonts w:asciiTheme="minorHAnsi" w:hAnsiTheme="minorHAnsi" w:eastAsiaTheme="minorEastAsia" w:cstheme="minorBidi"/>
      <w:kern w:val="2"/>
      <w:sz w:val="21"/>
      <w:szCs w:val="22"/>
    </w:rPr>
  </w:style>
  <w:style w:type="character" w:customStyle="1" w:styleId="46">
    <w:name w:val="正文缩进 Char"/>
    <w:basedOn w:val="27"/>
    <w:link w:val="9"/>
    <w:qFormat/>
    <w:uiPriority w:val="99"/>
    <w:rPr>
      <w:kern w:val="2"/>
      <w:sz w:val="24"/>
      <w:szCs w:val="24"/>
    </w:rPr>
  </w:style>
  <w:style w:type="character" w:customStyle="1" w:styleId="47">
    <w:name w:val="列出段落 字符"/>
    <w:qFormat/>
    <w:uiPriority w:val="34"/>
    <w:rPr>
      <w:rFonts w:ascii="Calibri" w:hAnsi="Calibri"/>
      <w:kern w:val="2"/>
      <w:sz w:val="24"/>
      <w:szCs w:val="22"/>
    </w:rPr>
  </w:style>
  <w:style w:type="character" w:customStyle="1" w:styleId="48">
    <w:name w:val="3级标题 Char"/>
    <w:qFormat/>
    <w:uiPriority w:val="0"/>
    <w:rPr>
      <w:rFonts w:ascii="黑体" w:hAnsi="黑体" w:eastAsia="黑体"/>
      <w:sz w:val="28"/>
      <w:szCs w:val="36"/>
      <w:lang w:eastAsia="en-US" w:bidi="en-US"/>
    </w:rPr>
  </w:style>
  <w:style w:type="character" w:customStyle="1" w:styleId="49">
    <w:name w:val="*正文 Char Char"/>
    <w:link w:val="50"/>
    <w:qFormat/>
    <w:uiPriority w:val="0"/>
    <w:rPr>
      <w:rFonts w:ascii="宋体" w:hAnsi="宋体"/>
      <w:sz w:val="22"/>
      <w:szCs w:val="24"/>
    </w:rPr>
  </w:style>
  <w:style w:type="paragraph" w:customStyle="1" w:styleId="50">
    <w:name w:val="*正文"/>
    <w:basedOn w:val="1"/>
    <w:link w:val="49"/>
    <w:qFormat/>
    <w:uiPriority w:val="0"/>
    <w:pPr>
      <w:spacing w:line="360" w:lineRule="auto"/>
      <w:ind w:firstLine="200" w:firstLineChars="200"/>
    </w:pPr>
    <w:rPr>
      <w:rFonts w:ascii="宋体" w:hAnsi="宋体" w:eastAsia="宋体" w:cs="Times New Roman"/>
      <w:kern w:val="0"/>
      <w:sz w:val="22"/>
      <w:szCs w:val="24"/>
    </w:rPr>
  </w:style>
  <w:style w:type="paragraph" w:customStyle="1" w:styleId="51">
    <w:name w:val="正文SONG"/>
    <w:basedOn w:val="1"/>
    <w:qFormat/>
    <w:uiPriority w:val="0"/>
    <w:pPr>
      <w:spacing w:line="360" w:lineRule="auto"/>
      <w:ind w:firstLine="210" w:firstLineChars="210"/>
    </w:pPr>
    <w:rPr>
      <w:rFonts w:ascii="仿宋_GB2312" w:hAnsi="宋体" w:eastAsia="仿宋_GB2312" w:cs="Times New Roman"/>
      <w:sz w:val="30"/>
      <w:szCs w:val="30"/>
    </w:rPr>
  </w:style>
  <w:style w:type="character" w:customStyle="1" w:styleId="52">
    <w:name w:val="标题 1 Char"/>
    <w:basedOn w:val="27"/>
    <w:link w:val="2"/>
    <w:qFormat/>
    <w:uiPriority w:val="0"/>
    <w:rPr>
      <w:rFonts w:ascii="Arial" w:hAnsi="Arial" w:eastAsia="黑体" w:cs="宋体"/>
      <w:bCs/>
      <w:sz w:val="44"/>
      <w:szCs w:val="44"/>
    </w:rPr>
  </w:style>
  <w:style w:type="character" w:customStyle="1" w:styleId="53">
    <w:name w:val="标题 5 Char"/>
    <w:basedOn w:val="27"/>
    <w:link w:val="6"/>
    <w:qFormat/>
    <w:uiPriority w:val="0"/>
    <w:rPr>
      <w:rFonts w:ascii="Arial" w:hAnsi="Arial" w:eastAsia="黑体" w:cs="宋体"/>
      <w:bCs/>
      <w:kern w:val="2"/>
      <w:sz w:val="28"/>
      <w:szCs w:val="28"/>
    </w:rPr>
  </w:style>
  <w:style w:type="character" w:customStyle="1" w:styleId="54">
    <w:name w:val="标题 6 Char"/>
    <w:basedOn w:val="27"/>
    <w:link w:val="7"/>
    <w:qFormat/>
    <w:uiPriority w:val="0"/>
    <w:rPr>
      <w:rFonts w:ascii="Arial" w:hAnsi="Arial" w:eastAsia="黑体" w:cs="宋体"/>
      <w:b/>
      <w:bCs/>
      <w:kern w:val="2"/>
      <w:sz w:val="24"/>
    </w:rPr>
  </w:style>
  <w:style w:type="character" w:customStyle="1" w:styleId="55">
    <w:name w:val="标题 9 Char"/>
    <w:basedOn w:val="27"/>
    <w:link w:val="8"/>
    <w:qFormat/>
    <w:uiPriority w:val="0"/>
    <w:rPr>
      <w:rFonts w:ascii="Cambria" w:hAnsi="Cambria"/>
      <w:kern w:val="2"/>
      <w:sz w:val="21"/>
      <w:szCs w:val="21"/>
      <w:lang w:eastAsia="en-US"/>
    </w:rPr>
  </w:style>
  <w:style w:type="character" w:customStyle="1" w:styleId="56">
    <w:name w:val="2级标题 Char"/>
    <w:link w:val="40"/>
    <w:qFormat/>
    <w:uiPriority w:val="0"/>
    <w:rPr>
      <w:rFonts w:ascii="黑体" w:hAnsi="黑体" w:eastAsia="黑体"/>
      <w:sz w:val="32"/>
      <w:szCs w:val="36"/>
      <w:lang w:eastAsia="en-US" w:bidi="en-US"/>
    </w:rPr>
  </w:style>
  <w:style w:type="character" w:customStyle="1" w:styleId="57">
    <w:name w:val="批注文字 字符"/>
    <w:basedOn w:val="27"/>
    <w:semiHidden/>
    <w:qFormat/>
    <w:uiPriority w:val="99"/>
    <w:rPr>
      <w:rFonts w:asciiTheme="minorHAnsi" w:hAnsiTheme="minorHAnsi" w:eastAsiaTheme="minorEastAsia" w:cstheme="minorBidi"/>
      <w:kern w:val="2"/>
      <w:sz w:val="21"/>
      <w:szCs w:val="22"/>
    </w:rPr>
  </w:style>
  <w:style w:type="character" w:customStyle="1" w:styleId="58">
    <w:name w:val="列出段落 Char"/>
    <w:qFormat/>
    <w:uiPriority w:val="0"/>
    <w:rPr>
      <w:rFonts w:ascii="Times New Roman" w:hAnsi="Times New Roman" w:cs="Times New Roman"/>
      <w:kern w:val="2"/>
      <w:sz w:val="24"/>
      <w:szCs w:val="24"/>
    </w:rPr>
  </w:style>
  <w:style w:type="character" w:customStyle="1" w:styleId="59">
    <w:name w:val="批注文字 Char"/>
    <w:link w:val="11"/>
    <w:qFormat/>
    <w:uiPriority w:val="99"/>
    <w:rPr>
      <w:rFonts w:ascii="Arial" w:hAnsi="Arial" w:cs="宋体"/>
      <w:kern w:val="2"/>
      <w:sz w:val="24"/>
    </w:rPr>
  </w:style>
  <w:style w:type="character" w:customStyle="1" w:styleId="60">
    <w:name w:val="批注框文本 Char"/>
    <w:basedOn w:val="27"/>
    <w:link w:val="18"/>
    <w:qFormat/>
    <w:uiPriority w:val="0"/>
    <w:rPr>
      <w:rFonts w:asciiTheme="minorHAnsi" w:hAnsiTheme="minorHAnsi" w:eastAsiaTheme="minorEastAsia" w:cstheme="minorBidi"/>
      <w:kern w:val="2"/>
      <w:sz w:val="18"/>
      <w:szCs w:val="18"/>
    </w:rPr>
  </w:style>
  <w:style w:type="paragraph" w:customStyle="1" w:styleId="61">
    <w:name w:val="p15"/>
    <w:basedOn w:val="1"/>
    <w:qFormat/>
    <w:uiPriority w:val="0"/>
    <w:pPr>
      <w:widowControl/>
      <w:spacing w:line="360" w:lineRule="auto"/>
      <w:ind w:firstLine="482"/>
    </w:pPr>
    <w:rPr>
      <w:rFonts w:ascii="宋体" w:hAnsi="宋体" w:eastAsia="宋体" w:cs="宋体"/>
      <w:kern w:val="0"/>
      <w:sz w:val="24"/>
      <w:szCs w:val="24"/>
    </w:rPr>
  </w:style>
  <w:style w:type="character" w:customStyle="1" w:styleId="62">
    <w:name w:val="题注 Char"/>
    <w:basedOn w:val="27"/>
    <w:link w:val="10"/>
    <w:qFormat/>
    <w:locked/>
    <w:uiPriority w:val="0"/>
    <w:rPr>
      <w:rFonts w:ascii="Arial Unicode MS" w:hAnsi="Arial Unicode MS" w:cs="宋体"/>
    </w:rPr>
  </w:style>
  <w:style w:type="paragraph" w:customStyle="1" w:styleId="63">
    <w:name w:val="样式 首行缩进:  0 字符"/>
    <w:basedOn w:val="1"/>
    <w:qFormat/>
    <w:uiPriority w:val="0"/>
    <w:pPr>
      <w:spacing w:line="360" w:lineRule="auto"/>
      <w:ind w:firstLine="482"/>
    </w:pPr>
    <w:rPr>
      <w:rFonts w:ascii="Arial" w:hAnsi="Arial" w:eastAsia="宋体" w:cs="Times New Roman"/>
      <w:sz w:val="24"/>
      <w:szCs w:val="20"/>
    </w:rPr>
  </w:style>
  <w:style w:type="paragraph" w:customStyle="1" w:styleId="64">
    <w:name w:val="标准正文"/>
    <w:basedOn w:val="1"/>
    <w:link w:val="65"/>
    <w:qFormat/>
    <w:uiPriority w:val="0"/>
    <w:pPr>
      <w:widowControl/>
      <w:spacing w:line="360" w:lineRule="auto"/>
      <w:ind w:firstLine="200" w:firstLineChars="200"/>
      <w:jc w:val="left"/>
    </w:pPr>
    <w:rPr>
      <w:rFonts w:ascii="Times New Roman" w:hAnsi="Times New Roman" w:eastAsia="宋体" w:cs="Times New Roman"/>
      <w:sz w:val="24"/>
      <w:szCs w:val="20"/>
    </w:rPr>
  </w:style>
  <w:style w:type="character" w:customStyle="1" w:styleId="65">
    <w:name w:val="标准正文 Char"/>
    <w:link w:val="64"/>
    <w:qFormat/>
    <w:locked/>
    <w:uiPriority w:val="0"/>
    <w:rPr>
      <w:kern w:val="2"/>
      <w:sz w:val="24"/>
    </w:rPr>
  </w:style>
  <w:style w:type="character" w:customStyle="1" w:styleId="66">
    <w:name w:val="*正文 Char"/>
    <w:qFormat/>
    <w:uiPriority w:val="0"/>
    <w:rPr>
      <w:rFonts w:ascii="宋体" w:hAnsi="宋体" w:eastAsia="宋体" w:cs="Times New Roman"/>
      <w:sz w:val="24"/>
      <w:szCs w:val="24"/>
    </w:rPr>
  </w:style>
  <w:style w:type="paragraph" w:customStyle="1" w:styleId="67">
    <w:name w:val="编号，小四"/>
    <w:basedOn w:val="1"/>
    <w:qFormat/>
    <w:uiPriority w:val="0"/>
    <w:pPr>
      <w:numPr>
        <w:ilvl w:val="0"/>
        <w:numId w:val="4"/>
      </w:numPr>
      <w:spacing w:line="360" w:lineRule="auto"/>
    </w:pPr>
    <w:rPr>
      <w:rFonts w:ascii="Arial" w:hAnsi="Arial" w:eastAsia="宋体" w:cs="宋体"/>
      <w:sz w:val="24"/>
      <w:szCs w:val="20"/>
    </w:rPr>
  </w:style>
  <w:style w:type="character" w:customStyle="1" w:styleId="68">
    <w:name w:val="正文文本 字符"/>
    <w:basedOn w:val="27"/>
    <w:semiHidden/>
    <w:qFormat/>
    <w:uiPriority w:val="99"/>
    <w:rPr>
      <w:rFonts w:asciiTheme="minorHAnsi" w:hAnsiTheme="minorHAnsi" w:eastAsiaTheme="minorEastAsia" w:cstheme="minorBidi"/>
      <w:kern w:val="2"/>
      <w:sz w:val="21"/>
      <w:szCs w:val="22"/>
    </w:rPr>
  </w:style>
  <w:style w:type="paragraph" w:customStyle="1" w:styleId="69">
    <w:name w:val="表1"/>
    <w:basedOn w:val="1"/>
    <w:link w:val="72"/>
    <w:qFormat/>
    <w:uiPriority w:val="0"/>
    <w:pPr>
      <w:numPr>
        <w:ilvl w:val="0"/>
        <w:numId w:val="5"/>
      </w:numPr>
      <w:spacing w:line="360" w:lineRule="auto"/>
      <w:ind w:left="0" w:firstLine="0"/>
      <w:jc w:val="center"/>
    </w:pPr>
    <w:rPr>
      <w:rFonts w:ascii="Arial" w:hAnsi="Arial" w:eastAsia="宋体" w:cs="宋体"/>
      <w:szCs w:val="20"/>
    </w:rPr>
  </w:style>
  <w:style w:type="character" w:customStyle="1" w:styleId="70">
    <w:name w:val="正文文本 Char"/>
    <w:link w:val="16"/>
    <w:qFormat/>
    <w:uiPriority w:val="99"/>
    <w:rPr>
      <w:rFonts w:ascii="Arial" w:hAnsi="Arial" w:cs="宋体"/>
      <w:kern w:val="2"/>
      <w:sz w:val="24"/>
    </w:rPr>
  </w:style>
  <w:style w:type="character" w:customStyle="1" w:styleId="71">
    <w:name w:val="题注 Char1"/>
    <w:qFormat/>
    <w:locked/>
    <w:uiPriority w:val="0"/>
    <w:rPr>
      <w:rFonts w:ascii="Arial Unicode MS" w:hAnsi="Arial Unicode MS"/>
      <w:kern w:val="2"/>
      <w:sz w:val="21"/>
    </w:rPr>
  </w:style>
  <w:style w:type="character" w:customStyle="1" w:styleId="72">
    <w:name w:val="表1 Char"/>
    <w:link w:val="69"/>
    <w:qFormat/>
    <w:uiPriority w:val="0"/>
    <w:rPr>
      <w:rFonts w:ascii="Arial" w:hAnsi="Arial" w:cs="宋体"/>
      <w:kern w:val="2"/>
      <w:sz w:val="21"/>
    </w:rPr>
  </w:style>
  <w:style w:type="character" w:customStyle="1" w:styleId="73">
    <w:name w:val="批注主题 Char"/>
    <w:basedOn w:val="59"/>
    <w:link w:val="24"/>
    <w:semiHidden/>
    <w:qFormat/>
    <w:uiPriority w:val="99"/>
    <w:rPr>
      <w:rFonts w:asciiTheme="minorHAnsi" w:hAnsiTheme="minorHAnsi" w:eastAsiaTheme="minorEastAsia" w:cstheme="minorBidi"/>
      <w:b/>
      <w:bCs/>
      <w:kern w:val="2"/>
      <w:sz w:val="21"/>
      <w:szCs w:val="22"/>
    </w:rPr>
  </w:style>
  <w:style w:type="paragraph" w:customStyle="1" w:styleId="74">
    <w:name w:val="Table Paragraph"/>
    <w:basedOn w:val="1"/>
    <w:qFormat/>
    <w:uiPriority w:val="1"/>
    <w:pPr>
      <w:spacing w:before="141"/>
      <w:ind w:left="110"/>
    </w:pPr>
    <w:rPr>
      <w:rFonts w:ascii="宋体" w:hAnsi="宋体" w:eastAsia="宋体" w:cs="宋体"/>
      <w:lang w:val="zh-CN" w:bidi="zh-CN"/>
    </w:rPr>
  </w:style>
  <w:style w:type="paragraph" w:customStyle="1" w:styleId="75">
    <w:name w:val="Default"/>
    <w:qFormat/>
    <w:uiPriority w:val="0"/>
    <w:pPr>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6">
    <w:name w:val="WPSOffice手动目录 1"/>
    <w:qFormat/>
    <w:uiPriority w:val="0"/>
    <w:rPr>
      <w:rFonts w:ascii="Times New Roman" w:hAnsi="Times New Roman" w:eastAsia="宋体" w:cs="Times New Roman"/>
      <w:lang w:val="en-US" w:eastAsia="zh-CN" w:bidi="ar-SA"/>
    </w:rPr>
  </w:style>
  <w:style w:type="character" w:customStyle="1" w:styleId="77">
    <w:name w:val="项目符号圆点 Char"/>
    <w:link w:val="78"/>
    <w:qFormat/>
    <w:locked/>
    <w:uiPriority w:val="0"/>
    <w:rPr>
      <w:rFonts w:eastAsia="微软雅黑"/>
      <w:b/>
    </w:rPr>
  </w:style>
  <w:style w:type="paragraph" w:customStyle="1" w:styleId="78">
    <w:name w:val="项目符号圆点"/>
    <w:basedOn w:val="1"/>
    <w:link w:val="77"/>
    <w:qFormat/>
    <w:uiPriority w:val="0"/>
    <w:pPr>
      <w:numPr>
        <w:ilvl w:val="0"/>
        <w:numId w:val="6"/>
      </w:numPr>
      <w:ind w:firstLine="0"/>
      <w:jc w:val="left"/>
    </w:pPr>
    <w:rPr>
      <w:rFonts w:eastAsia="微软雅黑"/>
      <w:b/>
      <w:kern w:val="0"/>
      <w:sz w:val="20"/>
      <w:szCs w:val="20"/>
    </w:rPr>
  </w:style>
  <w:style w:type="paragraph" w:customStyle="1" w:styleId="79">
    <w:name w:val="文档正文"/>
    <w:basedOn w:val="1"/>
    <w:qFormat/>
    <w:uiPriority w:val="0"/>
    <w:pPr>
      <w:widowControl/>
      <w:adjustRightInd w:val="0"/>
      <w:spacing w:line="480" w:lineRule="atLeast"/>
      <w:ind w:firstLine="567"/>
      <w:jc w:val="left"/>
      <w:textAlignment w:val="baseline"/>
    </w:pPr>
    <w:rPr>
      <w:rFonts w:ascii="长城仿宋" w:hAnsi="Times New Roman" w:eastAsia="宋体" w:cs="Times New Roman"/>
      <w:kern w:val="0"/>
      <w:sz w:val="24"/>
      <w:szCs w:val="20"/>
    </w:rPr>
  </w:style>
  <w:style w:type="paragraph" w:customStyle="1" w:styleId="80">
    <w:name w:val="TOC 标题1"/>
    <w:basedOn w:val="2"/>
    <w:next w:val="1"/>
    <w:unhideWhenUsed/>
    <w:qFormat/>
    <w:uiPriority w:val="39"/>
    <w:pPr>
      <w:pageBreakBefore w:val="0"/>
      <w:widowControl/>
      <w:tabs>
        <w:tab w:val="clear" w:pos="0"/>
        <w:tab w:val="clear" w:pos="3402"/>
        <w:tab w:val="clear" w:pos="3828"/>
      </w:tabs>
      <w:spacing w:after="0" w:line="259" w:lineRule="auto"/>
      <w:jc w:val="left"/>
      <w:outlineLvl w:val="9"/>
    </w:pPr>
    <w:rPr>
      <w:rFonts w:asciiTheme="majorHAnsi" w:hAnsiTheme="majorHAnsi" w:eastAsiaTheme="majorEastAsia" w:cstheme="majorBidi"/>
      <w:bCs w:val="0"/>
      <w:color w:val="366091" w:themeColor="accent1" w:themeShade="BF"/>
      <w:sz w:val="32"/>
      <w:szCs w:val="32"/>
    </w:rPr>
  </w:style>
  <w:style w:type="paragraph" w:customStyle="1" w:styleId="81">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A5CD9-C06A-4ADE-8E95-D28C295341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2941</Words>
  <Characters>16768</Characters>
  <Lines>139</Lines>
  <Paragraphs>39</Paragraphs>
  <TotalTime>158</TotalTime>
  <ScaleCrop>false</ScaleCrop>
  <LinksUpToDate>false</LinksUpToDate>
  <CharactersWithSpaces>19670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2023-09-30T09:01:00Z</dcterms:created>
  <dc:creator>abliu</dc:creator>
  <cp:lastModifiedBy>dell</cp:lastModifiedBy>
  <cp:lastPrinted>2019-05-22T07:40:00Z</cp:lastPrinted>
  <dcterms:modified xsi:type="dcterms:W3CDTF">2023-11-13T13:11:50Z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f24577f3_mFV0yz84ISk2OcpPkXv/qFy/NdQ=_8QYrr1ZNQU9SQbpS7Q6LrNoKobWIeLvKyrTpoxzxiN3DTgqcgGeFdlD0ff+LVak/WWuF+qhOFqrfnhnF7/PFURym7Fnl7w==_804df52f</vt:lpwstr>
  </property>
  <property fmtid="{D5CDD505-2E9C-101B-9397-08002B2CF9AE}" pid="4" name="ICV">
    <vt:lpwstr>086604D5197949BB81DD5967DC916299_13</vt:lpwstr>
  </property>
</Properties>
</file>