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V-521-2射源液位计射源棒脱落维修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发包说明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pStyle w:val="4"/>
        <w:adjustRightInd w:val="0"/>
        <w:snapToGrid w:val="0"/>
        <w:spacing w:line="360" w:lineRule="auto"/>
        <w:ind w:left="359" w:leftChars="171" w:firstLine="480" w:firstLineChars="200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Arial" w:hAnsi="Arial" w:cs="Arial"/>
        </w:rPr>
        <w:t>我司PTA工场精制装置V-521-2罐射源液位计现有一枚Csl37投入式放射源故障，放射源生产制造厂商为OHMART/VEGA公司。故障现象为：一根投入式射源棒因连接固定的钢丝绳断了掉入射源棒导向管内，导致无法正常回收至保护铅罐体内使用。每根投入式源棒分别装有四枚100mci的Csl37，一根源棒总计400mci。由于射源棒掉入导向管内，因此将放射源棒从导向管内取出，再安装至保护铅罐体内，方可进行射源棒修复工作。放射线液位计安装、调试，属于特殊的、带有一定的风险性，需要具备资质的厂家，安排有资质的工作人员及采用专用的工具进行维修、安装、调试。承揽商需对我司V-521-2罐射源液位计进行抢修工作，提供详细的检修方案。</w:t>
      </w:r>
      <w:r>
        <w:rPr>
          <w:rFonts w:hint="eastAsia"/>
        </w:rPr>
        <w:t xml:space="preserve"> 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Theme="minorEastAsia" w:hAnsiTheme="minorEastAsia"/>
          <w:sz w:val="24"/>
        </w:rPr>
      </w:pPr>
      <w:r>
        <w:rPr>
          <w:rFonts w:hint="eastAsia" w:ascii="Arial" w:hAnsi="Arial" w:cs="Arial"/>
          <w:sz w:val="24"/>
        </w:rPr>
        <w:t>我司PTA工场精制装置V-521-2罐射源液位计现有一枚Csl37投入式放射源故障，放射源生产制造厂商为OHMART/VEGA公司。故障现象为：一根投入式射源棒因连接固定的钢丝绳断了掉入射源棒导向管内，导致无法正常回收至保护铅罐体内使用。每根投入式源棒分别装有四枚100mci的Csl37，一根源棒总计400mci。由于射源棒掉入导向管内，因此将放射源棒从导向管内取出，再安装至保护铅罐体内，方可进行射源棒修复工作。放射线液位计安装、调试，属于特殊的、带有一定的风险性，需要具备资质的厂家，安排有资质的工作人员及采用专用的工具进行维修、安装、调试。承揽商需对我司V-521-2罐射源液位计进行抢修工作，提供详细的检修方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发包内容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/>
        </w:rPr>
      </w:pPr>
      <w:r>
        <w:rPr>
          <w:rFonts w:hint="eastAsia" w:ascii="Arial" w:hAnsi="Arial" w:cs="Arial"/>
        </w:rPr>
        <w:t>V-521-2罐射源液位计射源开/关</w:t>
      </w:r>
      <w:r>
        <w:rPr>
          <w:rFonts w:hint="eastAsia" w:ascii="宋体" w:hAnsi="宋体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/>
        </w:rPr>
      </w:pPr>
      <w:r>
        <w:rPr>
          <w:rFonts w:hint="eastAsia" w:ascii="Arial" w:hAnsi="Arial" w:cs="Arial"/>
        </w:rPr>
        <w:t>V-521-2罐射源液位计射源拆/装，将脱落的射源棒回收至放射源罐中；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/>
        </w:rPr>
      </w:pPr>
      <w:r>
        <w:rPr>
          <w:rFonts w:hint="eastAsia" w:ascii="Arial" w:hAnsi="Arial" w:cs="Arial"/>
        </w:rPr>
        <w:t>更换4根固定射源棒的钢丝绳；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/>
        </w:rPr>
      </w:pPr>
      <w:r>
        <w:rPr>
          <w:rFonts w:hint="eastAsia" w:ascii="Arial" w:hAnsi="Arial" w:cs="Arial"/>
        </w:rPr>
        <w:t>更换V-521-2罐射源液位计射源导向套管（甲方提前准备），施工过程吊车及司机、司索指挥由甲方提供。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发包要求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工期要求：</w:t>
      </w:r>
      <w:r>
        <w:rPr>
          <w:rFonts w:hint="eastAsia" w:ascii="Arial" w:hAnsi="Arial" w:cs="Arial"/>
        </w:rPr>
        <w:t>施工时间以甲方提前三个工作日通知乙方，乙方收到通知到达现场</w:t>
      </w:r>
      <w:r>
        <w:rPr>
          <w:rFonts w:hint="eastAsia" w:ascii="宋体" w:hAnsi="宋体" w:cs="宋体"/>
          <w:color w:val="000000"/>
          <w:kern w:val="0"/>
        </w:rPr>
        <w:t>后</w:t>
      </w:r>
      <w:r>
        <w:rPr>
          <w:rFonts w:ascii="宋体" w:hAnsi="宋体" w:cs="宋体"/>
          <w:color w:val="000000"/>
          <w:kern w:val="0"/>
        </w:rPr>
        <w:t>3</w:t>
      </w:r>
      <w:r>
        <w:rPr>
          <w:rFonts w:hint="eastAsia" w:ascii="宋体" w:hAnsi="宋体" w:cs="宋体"/>
          <w:color w:val="000000"/>
          <w:kern w:val="0"/>
        </w:rPr>
        <w:t>天之内完成</w:t>
      </w:r>
      <w:r>
        <w:rPr>
          <w:rFonts w:hint="eastAsia" w:ascii="Arial" w:hAnsi="Arial" w:cs="Arial"/>
        </w:rPr>
        <w:t>V-521-2罐射源液位计固定射源棒的钢丝绳更换、射源导向套管、射源液位计开关、安装、调试等工作</w:t>
      </w:r>
      <w:r>
        <w:rPr>
          <w:rFonts w:hint="eastAsia" w:ascii="宋体" w:hAnsi="宋体" w:cs="宋体"/>
          <w:color w:val="000000"/>
          <w:kern w:val="0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施工</w:t>
      </w:r>
      <w:r>
        <w:rPr>
          <w:rFonts w:ascii="宋体" w:hAnsi="宋体" w:cs="宋体"/>
          <w:color w:val="000000"/>
          <w:kern w:val="0"/>
        </w:rPr>
        <w:t>的质量要求、技术标准</w:t>
      </w:r>
      <w:r>
        <w:rPr>
          <w:rFonts w:hint="eastAsia" w:ascii="宋体" w:hAnsi="宋体" w:cs="宋体"/>
          <w:color w:val="000000"/>
          <w:kern w:val="0"/>
        </w:rPr>
        <w:t>：满足现场使用要求，安全、技术性能指标；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承揽商资质要求：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/>
          <w:sz w:val="24"/>
          <w:szCs w:val="24"/>
          <w:lang w:eastAsia="zh-CN"/>
        </w:rPr>
        <w:t>参选单位应是具备独立法人资格，并且是原放射源生产厂（O</w:t>
      </w:r>
      <w:r>
        <w:rPr>
          <w:sz w:val="24"/>
          <w:szCs w:val="24"/>
          <w:lang w:eastAsia="zh-CN"/>
        </w:rPr>
        <w:t>HMART</w:t>
      </w:r>
      <w:r>
        <w:rPr>
          <w:rFonts w:hint="eastAsia"/>
          <w:sz w:val="24"/>
          <w:szCs w:val="24"/>
          <w:lang w:eastAsia="zh-CN"/>
        </w:rPr>
        <w:t>/</w:t>
      </w:r>
      <w:r>
        <w:rPr>
          <w:sz w:val="24"/>
          <w:szCs w:val="24"/>
          <w:lang w:eastAsia="zh-CN"/>
        </w:rPr>
        <w:t>VEGA</w:t>
      </w:r>
      <w:r>
        <w:rPr>
          <w:rFonts w:hint="eastAsia"/>
          <w:sz w:val="24"/>
          <w:szCs w:val="24"/>
          <w:lang w:eastAsia="zh-CN"/>
        </w:rPr>
        <w:t>）或授权代理商，或是国内有销售、使用</w:t>
      </w:r>
      <w:r>
        <w:rPr>
          <w:b/>
          <w:sz w:val="24"/>
          <w:szCs w:val="24"/>
          <w:lang w:eastAsia="zh-CN"/>
        </w:rPr>
        <w:fldChar w:fldCharType="begin"/>
      </w:r>
      <w:r>
        <w:rPr>
          <w:b/>
          <w:sz w:val="24"/>
          <w:szCs w:val="24"/>
          <w:lang w:eastAsia="zh-CN"/>
        </w:rPr>
        <w:instrText xml:space="preserve"> </w:instrText>
      </w:r>
      <w:r>
        <w:rPr>
          <w:rFonts w:hint="eastAsia"/>
          <w:b/>
          <w:sz w:val="24"/>
          <w:szCs w:val="24"/>
          <w:lang w:eastAsia="zh-CN"/>
        </w:rPr>
        <w:instrText xml:space="preserve">= 3 \* ROMAN</w:instrText>
      </w:r>
      <w:r>
        <w:rPr>
          <w:b/>
          <w:sz w:val="24"/>
          <w:szCs w:val="24"/>
          <w:lang w:eastAsia="zh-CN"/>
        </w:rPr>
        <w:instrText xml:space="preserve"> </w:instrText>
      </w:r>
      <w:r>
        <w:rPr>
          <w:b/>
          <w:sz w:val="24"/>
          <w:szCs w:val="24"/>
          <w:lang w:eastAsia="zh-CN"/>
        </w:rPr>
        <w:fldChar w:fldCharType="separate"/>
      </w:r>
      <w:r>
        <w:rPr>
          <w:b/>
          <w:sz w:val="24"/>
          <w:szCs w:val="24"/>
          <w:lang w:eastAsia="zh-CN"/>
        </w:rPr>
        <w:t>III</w:t>
      </w:r>
      <w:r>
        <w:rPr>
          <w:b/>
          <w:sz w:val="24"/>
          <w:szCs w:val="24"/>
          <w:lang w:eastAsia="zh-CN"/>
        </w:rPr>
        <w:fldChar w:fldCharType="end"/>
      </w:r>
      <w:r>
        <w:rPr>
          <w:b/>
          <w:sz w:val="24"/>
          <w:szCs w:val="24"/>
          <w:lang w:eastAsia="zh-CN"/>
        </w:rPr>
        <w:t>、IV、</w:t>
      </w:r>
      <w:r>
        <w:rPr>
          <w:b/>
          <w:sz w:val="24"/>
          <w:szCs w:val="24"/>
          <w:lang w:eastAsia="zh-CN"/>
        </w:rPr>
        <w:fldChar w:fldCharType="begin"/>
      </w:r>
      <w:r>
        <w:rPr>
          <w:b/>
          <w:sz w:val="24"/>
          <w:szCs w:val="24"/>
          <w:lang w:eastAsia="zh-CN"/>
        </w:rPr>
        <w:instrText xml:space="preserve"> </w:instrText>
      </w:r>
      <w:r>
        <w:rPr>
          <w:rFonts w:hint="eastAsia"/>
          <w:b/>
          <w:sz w:val="24"/>
          <w:szCs w:val="24"/>
          <w:lang w:eastAsia="zh-CN"/>
        </w:rPr>
        <w:instrText xml:space="preserve">= 5 \* ROMAN</w:instrText>
      </w:r>
      <w:r>
        <w:rPr>
          <w:b/>
          <w:sz w:val="24"/>
          <w:szCs w:val="24"/>
          <w:lang w:eastAsia="zh-CN"/>
        </w:rPr>
        <w:instrText xml:space="preserve"> </w:instrText>
      </w:r>
      <w:r>
        <w:rPr>
          <w:b/>
          <w:sz w:val="24"/>
          <w:szCs w:val="24"/>
          <w:lang w:eastAsia="zh-CN"/>
        </w:rPr>
        <w:fldChar w:fldCharType="separate"/>
      </w:r>
      <w:r>
        <w:rPr>
          <w:b/>
          <w:sz w:val="24"/>
          <w:szCs w:val="24"/>
          <w:lang w:eastAsia="zh-CN"/>
        </w:rPr>
        <w:t>V</w:t>
      </w:r>
      <w:r>
        <w:rPr>
          <w:b/>
          <w:sz w:val="24"/>
          <w:szCs w:val="24"/>
          <w:lang w:eastAsia="zh-CN"/>
        </w:rPr>
        <w:fldChar w:fldCharType="end"/>
      </w:r>
      <w:r>
        <w:rPr>
          <w:b/>
          <w:sz w:val="24"/>
          <w:szCs w:val="24"/>
          <w:lang w:eastAsia="zh-CN"/>
        </w:rPr>
        <w:t>类放射源</w:t>
      </w:r>
      <w:r>
        <w:rPr>
          <w:sz w:val="24"/>
          <w:szCs w:val="24"/>
          <w:lang w:eastAsia="zh-CN"/>
        </w:rPr>
        <w:t>许可的厂家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承揽商需具备以下证书：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《辐射安全许可证》</w:t>
      </w:r>
      <w:r>
        <w:rPr>
          <w:rFonts w:hint="eastAsia" w:ascii="宋体" w:hAnsi="宋体" w:cs="宋体"/>
          <w:color w:val="000000"/>
          <w:kern w:val="0"/>
        </w:rPr>
        <w:t>种类和范围:销售、使用I类、IV类、V类放射源;生产、销售、使用I类射线装置</w:t>
      </w:r>
      <w:r>
        <w:rPr>
          <w:rFonts w:ascii="宋体" w:hAnsi="宋体" w:cs="宋体"/>
          <w:color w:val="000000"/>
          <w:kern w:val="0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《</w:t>
      </w:r>
      <w:r>
        <w:rPr>
          <w:rFonts w:hint="eastAsia" w:ascii="宋体" w:hAnsi="宋体" w:cs="宋体"/>
          <w:color w:val="000000"/>
          <w:kern w:val="0"/>
        </w:rPr>
        <w:t>环境管理体系认证证书》审定的认证范围如下:核应用技术服务(同位素仪表、射线装置的维保)、仪器仪表、电子元器件、核应用(III 类IV类V类放射源、射线装置)的销售及环境管理活动；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《质量管理体系认证证书》审定的认证范围如下:核应用技术服务(同位素仪表、射线装置的维保)、仪器仪表、电子元器件、核应用(III 类、IV类、V类放射源、I射线装置)的销售；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《职业健康安全管理体系认证证书》审定的认证范围如下:核应用技术服务(同位素仪表、射线装置的维保)、仪器仪表、电子元器件、 核应用(III类、IV类、V类放射源、I类射线装置)的销售及职业健康安全管理活动；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有放射源液位计制造、维护、维修经验及相关业绩；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施工人员需通过《核技术利用辐射安全与防护考核》，并提供有效期内的成绩报告单；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使用防爆、防护工器具、有效检定期内的便携式</w:t>
      </w:r>
      <w:r>
        <w:rPr>
          <w:rFonts w:hint="eastAsia" w:ascii="宋体" w:hAnsi="宋体" w:cs="宋体"/>
          <w:color w:val="000000"/>
          <w:kern w:val="0"/>
        </w:rPr>
        <w:t>辐</w:t>
      </w:r>
      <w:r>
        <w:rPr>
          <w:rFonts w:ascii="宋体" w:hAnsi="宋体" w:cs="宋体"/>
          <w:color w:val="000000"/>
          <w:kern w:val="0"/>
        </w:rPr>
        <w:t>射仪</w:t>
      </w:r>
      <w:r>
        <w:rPr>
          <w:rFonts w:hint="eastAsia" w:ascii="宋体" w:hAnsi="宋体" w:cs="宋体"/>
          <w:color w:val="000000"/>
          <w:kern w:val="0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/>
        </w:rPr>
        <w:t>承揽商需对现场放射线液位计现状、存在的故障问题，给出合理的解决方案，经我司设备部专业技术工程师评估后，签订维修服务技术协议，并报价，中</w:t>
      </w:r>
      <w:r>
        <w:rPr>
          <w:rFonts w:hint="eastAsia" w:ascii="宋体" w:hAnsi="宋体"/>
          <w:lang w:val="en-US" w:eastAsia="zh-CN"/>
        </w:rPr>
        <w:t>选</w:t>
      </w:r>
      <w:r>
        <w:rPr>
          <w:rFonts w:hint="eastAsia" w:ascii="宋体" w:hAnsi="宋体"/>
        </w:rPr>
        <w:t>后再进行现场更换、安装、调试工作，并提供服务报告、检测报告、质量保证等相关资料。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参考下述规范施工，按相关的条款进行验收：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39" w:firstLine="0"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《SH/T 3521-2013 石油化工仪表工程施工技术规程》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39" w:firstLine="0"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《SH/T 3551-2013 石油化工仪表工程施工质量验收规范》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39" w:firstLine="0"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《GB 50093-2013 自动化仪表工程施工及质量验收规范》。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jc w:val="left"/>
        <w:textAlignment w:val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乙方为</w:t>
      </w:r>
      <w:r>
        <w:rPr>
          <w:rFonts w:hint="eastAsia" w:ascii="宋体" w:hAnsi="宋体" w:cs="宋体"/>
          <w:color w:val="000000"/>
          <w:kern w:val="0"/>
        </w:rPr>
        <w:t>提供技术支持、安装、调试等技术性服务工作，提供一年质量保证，</w:t>
      </w:r>
      <w:r>
        <w:rPr>
          <w:rFonts w:ascii="宋体" w:hAnsi="宋体" w:cs="宋体"/>
          <w:color w:val="000000"/>
          <w:kern w:val="0"/>
        </w:rPr>
        <w:t>在</w:t>
      </w:r>
      <w:r>
        <w:rPr>
          <w:rFonts w:hint="eastAsia" w:ascii="宋体" w:hAnsi="宋体" w:cs="宋体"/>
          <w:color w:val="000000"/>
          <w:kern w:val="0"/>
        </w:rPr>
        <w:t>质保期</w:t>
      </w:r>
      <w:r>
        <w:rPr>
          <w:rFonts w:ascii="宋体" w:hAnsi="宋体" w:cs="宋体"/>
          <w:color w:val="000000"/>
          <w:kern w:val="0"/>
        </w:rPr>
        <w:t>内</w:t>
      </w:r>
      <w:r>
        <w:rPr>
          <w:rFonts w:hint="eastAsia" w:ascii="宋体" w:hAnsi="宋体" w:cs="宋体"/>
          <w:color w:val="000000"/>
          <w:kern w:val="0"/>
        </w:rPr>
        <w:t>出现质量问题</w:t>
      </w:r>
      <w:r>
        <w:rPr>
          <w:rFonts w:ascii="宋体" w:hAnsi="宋体" w:cs="宋体"/>
          <w:color w:val="000000"/>
          <w:kern w:val="0"/>
        </w:rPr>
        <w:t>，乙方</w:t>
      </w:r>
      <w:r>
        <w:rPr>
          <w:rFonts w:hint="eastAsia" w:ascii="宋体" w:hAnsi="宋体" w:cs="宋体"/>
          <w:color w:val="000000"/>
          <w:kern w:val="0"/>
        </w:rPr>
        <w:t>须</w:t>
      </w:r>
      <w:r>
        <w:rPr>
          <w:rFonts w:ascii="宋体" w:hAnsi="宋体" w:cs="宋体"/>
          <w:color w:val="000000"/>
          <w:kern w:val="0"/>
        </w:rPr>
        <w:t>为甲方免费</w:t>
      </w:r>
      <w:r>
        <w:rPr>
          <w:rFonts w:hint="eastAsia" w:ascii="宋体" w:hAnsi="宋体" w:cs="宋体"/>
          <w:color w:val="000000"/>
          <w:kern w:val="0"/>
        </w:rPr>
        <w:t>提供技术支持、安装、调试等技术性服务工作，且承担由此产生的费用</w:t>
      </w:r>
      <w:r>
        <w:rPr>
          <w:rFonts w:ascii="宋体" w:hAnsi="宋体" w:cs="宋体"/>
          <w:color w:val="000000"/>
          <w:kern w:val="0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评选办法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20" w:firstLine="0" w:firstLineChars="0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本项目设置最高控制价1</w:t>
      </w:r>
      <w:r>
        <w:rPr>
          <w:rFonts w:ascii="宋体" w:hAnsi="宋体" w:cs="宋体"/>
          <w:color w:val="000000"/>
          <w:kern w:val="0"/>
        </w:rPr>
        <w:t>2</w:t>
      </w:r>
      <w:r>
        <w:rPr>
          <w:rFonts w:hint="eastAsia" w:ascii="宋体" w:hAnsi="宋体" w:cs="宋体"/>
          <w:color w:val="000000"/>
          <w:kern w:val="0"/>
        </w:rPr>
        <w:t>万元整(含税包干总价)。参选人所填报的报价高于本项目最高限价的，其参选将被比选小组予以否决。采用综合评选的方式，从商务和技术两部分进行综合评价。商务分与技术分的比例为</w:t>
      </w:r>
      <w:r>
        <w:rPr>
          <w:rFonts w:ascii="宋体" w:hAnsi="宋体" w:cs="宋体"/>
          <w:color w:val="000000"/>
          <w:kern w:val="0"/>
        </w:rPr>
        <w:t>6</w:t>
      </w:r>
      <w:r>
        <w:rPr>
          <w:rFonts w:hint="eastAsia" w:ascii="宋体" w:hAnsi="宋体" w:cs="宋体"/>
          <w:color w:val="000000"/>
          <w:kern w:val="0"/>
        </w:rPr>
        <w:t>0:</w:t>
      </w:r>
      <w:r>
        <w:rPr>
          <w:rFonts w:ascii="宋体" w:hAnsi="宋体" w:cs="宋体"/>
          <w:color w:val="000000"/>
          <w:kern w:val="0"/>
        </w:rPr>
        <w:t>4</w:t>
      </w:r>
      <w:r>
        <w:rPr>
          <w:rFonts w:hint="eastAsia" w:ascii="宋体" w:hAnsi="宋体" w:cs="宋体"/>
          <w:color w:val="000000"/>
          <w:kern w:val="0"/>
        </w:rPr>
        <w:t>0。综合得分最高者作为第一中选人。</w:t>
      </w:r>
    </w:p>
    <w:tbl>
      <w:tblPr>
        <w:tblStyle w:val="12"/>
        <w:tblW w:w="93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709"/>
        <w:gridCol w:w="709"/>
        <w:gridCol w:w="5528"/>
        <w:gridCol w:w="567"/>
        <w:gridCol w:w="5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2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分值</w:t>
            </w:r>
          </w:p>
        </w:tc>
        <w:tc>
          <w:tcPr>
            <w:tcW w:w="5528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评分规则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得分</w:t>
            </w:r>
          </w:p>
        </w:tc>
        <w:tc>
          <w:tcPr>
            <w:tcW w:w="576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562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商务评分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报价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top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1、设置最高控制价12万元整（含税）。如超过则为无效报价，不参与投标基准价的计算；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2、商务评选总分值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0分；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3、投标价格得分=( F低/Fn)*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0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式中: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F低为评标基准价=进入报价部分评分的各合格投标人中最低的报价评标价。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Fn为进入报价部分评分的各合格投标人的报价评标价。投标报价得分小数点后保留两位，第三位“四舍五入”，第四位及以后不计。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480" w:firstLineChars="20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480" w:firstLineChars="20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技术评分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资质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top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1、具有原放射源生产厂家（O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HMART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VEGA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得10分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，原放射源生产厂家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代理商得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6分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；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国内有销售、使用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= 3 \* ROMAN</w:instrTex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III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、IV、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= 5 \* ROMAN</w:instrTex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V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类放射源许可的厂家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类似业绩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top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类似合同业绩: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a、提供同行业石油、化工业绩，每提供一份合同得2分，最多得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分；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b、若其中一个合同含PTA行业维修业绩加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分，最多得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分；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c、合同有原生产厂家O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HMART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VEGA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射源维修经验再加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分，最多加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分。</w:t>
            </w:r>
          </w:p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本项满分15分。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维修方案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top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both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根据参选人提供的维修方案横向比较进行综合评定（如：维修施工程序、施工图及技术要求、维修施工进度管控、维修质量管控、维修施工作业HSE策划、安全管控等），并在0-1</w:t>
            </w:r>
            <w:r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分之间进行评分。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17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0" w:leftChars="0"/>
              <w:jc w:val="left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pStyle w:val="4"/>
              <w:adjustRightInd w:val="0"/>
              <w:snapToGrid w:val="0"/>
              <w:spacing w:line="340" w:lineRule="exact"/>
              <w:ind w:left="56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20" w:firstLine="0" w:firstLineChars="0"/>
        <w:textAlignment w:val="auto"/>
        <w:rPr>
          <w:rFonts w:hint="eastAsia" w:ascii="宋体" w:hAnsi="宋体" w:cs="宋体"/>
          <w:color w:val="000000"/>
          <w:kern w:val="0"/>
        </w:rPr>
      </w:pPr>
    </w:p>
    <w:p>
      <w:pPr>
        <w:pStyle w:val="4"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文件资料与交付</w:t>
      </w:r>
    </w:p>
    <w:p>
      <w:pPr>
        <w:pStyle w:val="4"/>
        <w:adjustRightInd w:val="0"/>
        <w:snapToGrid w:val="0"/>
        <w:spacing w:line="320" w:lineRule="exact"/>
        <w:ind w:left="839" w:firstLine="0" w:firstLineChars="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承揽商需将相关的检测报告、服务报告、质量保证及相关资料、材料一起交付给业主。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发包方式</w:t>
      </w:r>
    </w:p>
    <w:p>
      <w:pPr>
        <w:pStyle w:val="4"/>
        <w:adjustRightInd w:val="0"/>
        <w:snapToGrid w:val="0"/>
        <w:spacing w:line="320" w:lineRule="exact"/>
        <w:ind w:left="479" w:leftChars="228"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color w:val="000000"/>
          <w:kern w:val="0"/>
        </w:rPr>
        <w:t>建议</w:t>
      </w:r>
      <w:r>
        <w:rPr>
          <w:rFonts w:hint="eastAsia" w:ascii="宋体" w:hAnsi="宋体"/>
        </w:rPr>
        <w:t>采用总包合同的方式，费用包括乙方工作涉及到的劳务费、管理费、工具费、劳保费、所有税费、各种保险、安全费用、利润、运输费、耗材费及合同涉及到的所有风险、责任、义务等费用</w:t>
      </w:r>
      <w:r>
        <w:rPr>
          <w:rFonts w:hint="eastAsia" w:ascii="宋体" w:hAnsi="宋体" w:cs="宋体"/>
          <w:kern w:val="0"/>
        </w:rPr>
        <w:t>。</w:t>
      </w:r>
    </w:p>
    <w:p>
      <w:pPr>
        <w:pStyle w:val="4"/>
        <w:adjustRightInd w:val="0"/>
        <w:snapToGrid w:val="0"/>
        <w:spacing w:line="320" w:lineRule="exact"/>
        <w:ind w:left="479" w:leftChars="228" w:firstLine="480" w:firstLineChars="200"/>
        <w:rPr>
          <w:rFonts w:ascii="宋体" w:hAnsi="宋体"/>
        </w:rPr>
      </w:pP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设备管理部仪表团队</w:t>
      </w:r>
    </w:p>
    <w:p>
      <w:pPr>
        <w:spacing w:line="320" w:lineRule="exact"/>
        <w:ind w:firstLine="7200" w:firstLineChars="30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17</w:t>
      </w:r>
    </w:p>
    <w:p>
      <w:pPr>
        <w:spacing w:line="320" w:lineRule="exact"/>
        <w:ind w:firstLine="7200" w:firstLineChars="3000"/>
        <w:rPr>
          <w:rFonts w:ascii="宋体" w:hAnsi="宋体"/>
          <w:sz w:val="24"/>
        </w:rPr>
      </w:pPr>
    </w:p>
    <w:p>
      <w:pPr>
        <w:spacing w:line="320" w:lineRule="exact"/>
        <w:ind w:firstLine="7200" w:firstLineChars="3000"/>
        <w:rPr>
          <w:rFonts w:hint="eastAsia" w:ascii="宋体" w:hAnsi="宋体"/>
          <w:sz w:val="24"/>
        </w:rPr>
      </w:pPr>
    </w:p>
    <w:p>
      <w:pPr>
        <w:spacing w:line="400" w:lineRule="exact"/>
        <w:jc w:val="left"/>
      </w:pPr>
      <w:r>
        <w:rPr>
          <w:rFonts w:hint="eastAsia"/>
        </w:rPr>
        <w:t>附件1</w:t>
      </w:r>
    </w:p>
    <w:p>
      <w:pPr>
        <w:spacing w:line="400" w:lineRule="exact"/>
        <w:ind w:firstLine="6300" w:firstLineChars="3000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7620</wp:posOffset>
            </wp:positionV>
            <wp:extent cx="5817870" cy="1966595"/>
            <wp:effectExtent l="19050" t="0" r="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196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1905</wp:posOffset>
            </wp:positionV>
            <wp:extent cx="5488305" cy="6219825"/>
            <wp:effectExtent l="19050" t="0" r="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621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6985</wp:posOffset>
            </wp:positionV>
            <wp:extent cx="5169535" cy="525208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525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488305" cy="3391535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39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98425</wp:posOffset>
            </wp:positionH>
            <wp:positionV relativeFrom="paragraph">
              <wp:posOffset>179070</wp:posOffset>
            </wp:positionV>
            <wp:extent cx="6211570" cy="8261350"/>
            <wp:effectExtent l="0" t="0" r="0" b="6350"/>
            <wp:wrapNone/>
            <wp:docPr id="8" name="图片 1" descr="C:\Users\zhangdw\AppData\Local\Temp\WeChat Files\c1b183927ad11eb6ad6fbb834b2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zhangdw\AppData\Local\Temp\WeChat Files\c1b183927ad11eb6ad6fbb834b27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26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</w:p>
    <w:p>
      <w:pPr>
        <w:spacing w:line="400" w:lineRule="exact"/>
        <w:ind w:firstLine="6300" w:firstLineChars="3000"/>
        <w:jc w:val="left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949325</wp:posOffset>
            </wp:positionH>
            <wp:positionV relativeFrom="paragraph">
              <wp:posOffset>332740</wp:posOffset>
            </wp:positionV>
            <wp:extent cx="4509770" cy="3530600"/>
            <wp:effectExtent l="0" t="5715" r="0" b="0"/>
            <wp:wrapNone/>
            <wp:docPr id="3" name="图片 3" descr="C:\Temp\WeChat Files\a3b3fd05679338aa61d3da71aa0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Temp\WeChat Files\a3b3fd05679338aa61d3da71aa085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9707" cy="35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4865370</wp:posOffset>
            </wp:positionV>
            <wp:extent cx="4299585" cy="3492500"/>
            <wp:effectExtent l="3493" t="0" r="9207" b="9208"/>
            <wp:wrapNone/>
            <wp:docPr id="1" name="图片 1" descr="C:\Temp\WeChat Files\6f117bf95aa5064a80670647ed3c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Temp\WeChat Files\6f117bf95aa5064a80670647ed3c8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99739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021" w:right="1417" w:bottom="1021" w:left="1417" w:header="567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380" w:firstLineChars="4100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 xml:space="preserve"> </w:t>
    </w:r>
    <w:r>
      <w:rPr>
        <w:rFonts w:hint="eastAsia"/>
      </w:rPr>
      <w:t>页/共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7</w:t>
    </w:r>
    <w: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764540</wp:posOffset>
          </wp:positionH>
          <wp:positionV relativeFrom="paragraph">
            <wp:posOffset>-254000</wp:posOffset>
          </wp:positionV>
          <wp:extent cx="594360" cy="5302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1365885</wp:posOffset>
          </wp:positionH>
          <wp:positionV relativeFrom="paragraph">
            <wp:posOffset>-182880</wp:posOffset>
          </wp:positionV>
          <wp:extent cx="4267200" cy="445770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12D8F"/>
    <w:multiLevelType w:val="multilevel"/>
    <w:tmpl w:val="26F12D8F"/>
    <w:lvl w:ilvl="0" w:tentative="0">
      <w:start w:val="1"/>
      <w:numFmt w:val="decimal"/>
      <w:lvlText w:val="%1）"/>
      <w:lvlJc w:val="left"/>
      <w:pPr>
        <w:ind w:left="83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9" w:hanging="420"/>
      </w:pPr>
    </w:lvl>
    <w:lvl w:ilvl="2" w:tentative="0">
      <w:start w:val="1"/>
      <w:numFmt w:val="lowerRoman"/>
      <w:lvlText w:val="%3."/>
      <w:lvlJc w:val="right"/>
      <w:pPr>
        <w:ind w:left="1739" w:hanging="420"/>
      </w:pPr>
    </w:lvl>
    <w:lvl w:ilvl="3" w:tentative="0">
      <w:start w:val="1"/>
      <w:numFmt w:val="decimal"/>
      <w:lvlText w:val="%4."/>
      <w:lvlJc w:val="left"/>
      <w:pPr>
        <w:ind w:left="2159" w:hanging="420"/>
      </w:pPr>
    </w:lvl>
    <w:lvl w:ilvl="4" w:tentative="0">
      <w:start w:val="1"/>
      <w:numFmt w:val="lowerLetter"/>
      <w:lvlText w:val="%5)"/>
      <w:lvlJc w:val="left"/>
      <w:pPr>
        <w:ind w:left="2579" w:hanging="420"/>
      </w:pPr>
    </w:lvl>
    <w:lvl w:ilvl="5" w:tentative="0">
      <w:start w:val="1"/>
      <w:numFmt w:val="lowerRoman"/>
      <w:lvlText w:val="%6."/>
      <w:lvlJc w:val="right"/>
      <w:pPr>
        <w:ind w:left="2999" w:hanging="420"/>
      </w:pPr>
    </w:lvl>
    <w:lvl w:ilvl="6" w:tentative="0">
      <w:start w:val="1"/>
      <w:numFmt w:val="decimal"/>
      <w:lvlText w:val="%7."/>
      <w:lvlJc w:val="left"/>
      <w:pPr>
        <w:ind w:left="3419" w:hanging="420"/>
      </w:pPr>
    </w:lvl>
    <w:lvl w:ilvl="7" w:tentative="0">
      <w:start w:val="1"/>
      <w:numFmt w:val="lowerLetter"/>
      <w:lvlText w:val="%8)"/>
      <w:lvlJc w:val="left"/>
      <w:pPr>
        <w:ind w:left="3839" w:hanging="420"/>
      </w:pPr>
    </w:lvl>
    <w:lvl w:ilvl="8" w:tentative="0">
      <w:start w:val="1"/>
      <w:numFmt w:val="lowerRoman"/>
      <w:lvlText w:val="%9."/>
      <w:lvlJc w:val="right"/>
      <w:pPr>
        <w:ind w:left="4259" w:hanging="420"/>
      </w:pPr>
    </w:lvl>
  </w:abstractNum>
  <w:abstractNum w:abstractNumId="1">
    <w:nsid w:val="29347B92"/>
    <w:multiLevelType w:val="multilevel"/>
    <w:tmpl w:val="29347B92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310DFA"/>
    <w:multiLevelType w:val="multilevel"/>
    <w:tmpl w:val="42310DFA"/>
    <w:lvl w:ilvl="0" w:tentative="0">
      <w:start w:val="1"/>
      <w:numFmt w:val="decimal"/>
      <w:lvlText w:val="%1)"/>
      <w:lvlJc w:val="left"/>
      <w:pPr>
        <w:ind w:left="1202" w:hanging="363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4FB926A9"/>
    <w:multiLevelType w:val="multilevel"/>
    <w:tmpl w:val="4FB926A9"/>
    <w:lvl w:ilvl="0" w:tentative="0">
      <w:start w:val="1"/>
      <w:numFmt w:val="decimal"/>
      <w:lvlText w:val="%1）"/>
      <w:lvlJc w:val="left"/>
      <w:pPr>
        <w:ind w:left="83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9" w:hanging="420"/>
      </w:pPr>
    </w:lvl>
    <w:lvl w:ilvl="2" w:tentative="0">
      <w:start w:val="1"/>
      <w:numFmt w:val="lowerRoman"/>
      <w:lvlText w:val="%3."/>
      <w:lvlJc w:val="right"/>
      <w:pPr>
        <w:ind w:left="1739" w:hanging="420"/>
      </w:pPr>
    </w:lvl>
    <w:lvl w:ilvl="3" w:tentative="0">
      <w:start w:val="1"/>
      <w:numFmt w:val="decimal"/>
      <w:lvlText w:val="%4."/>
      <w:lvlJc w:val="left"/>
      <w:pPr>
        <w:ind w:left="2159" w:hanging="420"/>
      </w:pPr>
    </w:lvl>
    <w:lvl w:ilvl="4" w:tentative="0">
      <w:start w:val="1"/>
      <w:numFmt w:val="lowerLetter"/>
      <w:lvlText w:val="%5)"/>
      <w:lvlJc w:val="left"/>
      <w:pPr>
        <w:ind w:left="2579" w:hanging="420"/>
      </w:pPr>
    </w:lvl>
    <w:lvl w:ilvl="5" w:tentative="0">
      <w:start w:val="1"/>
      <w:numFmt w:val="lowerRoman"/>
      <w:lvlText w:val="%6."/>
      <w:lvlJc w:val="right"/>
      <w:pPr>
        <w:ind w:left="2999" w:hanging="420"/>
      </w:pPr>
    </w:lvl>
    <w:lvl w:ilvl="6" w:tentative="0">
      <w:start w:val="1"/>
      <w:numFmt w:val="decimal"/>
      <w:lvlText w:val="%7."/>
      <w:lvlJc w:val="left"/>
      <w:pPr>
        <w:ind w:left="3419" w:hanging="420"/>
      </w:pPr>
    </w:lvl>
    <w:lvl w:ilvl="7" w:tentative="0">
      <w:start w:val="1"/>
      <w:numFmt w:val="lowerLetter"/>
      <w:lvlText w:val="%8)"/>
      <w:lvlJc w:val="left"/>
      <w:pPr>
        <w:ind w:left="3839" w:hanging="420"/>
      </w:pPr>
    </w:lvl>
    <w:lvl w:ilvl="8" w:tentative="0">
      <w:start w:val="1"/>
      <w:numFmt w:val="lowerRoman"/>
      <w:lvlText w:val="%9."/>
      <w:lvlJc w:val="right"/>
      <w:pPr>
        <w:ind w:left="4259" w:hanging="420"/>
      </w:pPr>
    </w:lvl>
  </w:abstractNum>
  <w:abstractNum w:abstractNumId="4">
    <w:nsid w:val="730F4B06"/>
    <w:multiLevelType w:val="multilevel"/>
    <w:tmpl w:val="730F4B06"/>
    <w:lvl w:ilvl="0" w:tentative="0">
      <w:start w:val="1"/>
      <w:numFmt w:val="lowerLetter"/>
      <w:lvlText w:val="%1、"/>
      <w:lvlJc w:val="left"/>
      <w:pPr>
        <w:ind w:left="1202" w:hanging="36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7"/>
    <w:rsid w:val="00000DBE"/>
    <w:rsid w:val="00006231"/>
    <w:rsid w:val="000071E2"/>
    <w:rsid w:val="00016229"/>
    <w:rsid w:val="00024BD5"/>
    <w:rsid w:val="00026106"/>
    <w:rsid w:val="000545F8"/>
    <w:rsid w:val="00055B54"/>
    <w:rsid w:val="00073454"/>
    <w:rsid w:val="00074318"/>
    <w:rsid w:val="0007523B"/>
    <w:rsid w:val="0008595F"/>
    <w:rsid w:val="000920C3"/>
    <w:rsid w:val="00092B24"/>
    <w:rsid w:val="00093058"/>
    <w:rsid w:val="000A2145"/>
    <w:rsid w:val="000A649F"/>
    <w:rsid w:val="000B39AE"/>
    <w:rsid w:val="000C1DED"/>
    <w:rsid w:val="000D44DE"/>
    <w:rsid w:val="000E0B1C"/>
    <w:rsid w:val="000E155B"/>
    <w:rsid w:val="000E3355"/>
    <w:rsid w:val="000E3D44"/>
    <w:rsid w:val="000F7C53"/>
    <w:rsid w:val="0011481D"/>
    <w:rsid w:val="0012767F"/>
    <w:rsid w:val="001276C0"/>
    <w:rsid w:val="00130FD8"/>
    <w:rsid w:val="00134D89"/>
    <w:rsid w:val="00145D1E"/>
    <w:rsid w:val="001542B5"/>
    <w:rsid w:val="00160355"/>
    <w:rsid w:val="00161690"/>
    <w:rsid w:val="00163E8F"/>
    <w:rsid w:val="00171E38"/>
    <w:rsid w:val="00173BF4"/>
    <w:rsid w:val="001742C2"/>
    <w:rsid w:val="0017645D"/>
    <w:rsid w:val="00191BDA"/>
    <w:rsid w:val="0019560F"/>
    <w:rsid w:val="001962C5"/>
    <w:rsid w:val="001C2344"/>
    <w:rsid w:val="001C4824"/>
    <w:rsid w:val="001C4F60"/>
    <w:rsid w:val="001D3D3F"/>
    <w:rsid w:val="001E347F"/>
    <w:rsid w:val="001E5AA0"/>
    <w:rsid w:val="001F1987"/>
    <w:rsid w:val="001F397D"/>
    <w:rsid w:val="00212E7E"/>
    <w:rsid w:val="0022162A"/>
    <w:rsid w:val="002324B1"/>
    <w:rsid w:val="002339F4"/>
    <w:rsid w:val="002361F8"/>
    <w:rsid w:val="00246BA5"/>
    <w:rsid w:val="00247429"/>
    <w:rsid w:val="002527DE"/>
    <w:rsid w:val="00252B29"/>
    <w:rsid w:val="00256B4B"/>
    <w:rsid w:val="00264F74"/>
    <w:rsid w:val="00272216"/>
    <w:rsid w:val="00276711"/>
    <w:rsid w:val="00281CAF"/>
    <w:rsid w:val="00283FB2"/>
    <w:rsid w:val="002849C6"/>
    <w:rsid w:val="00286D2D"/>
    <w:rsid w:val="0029574C"/>
    <w:rsid w:val="002A5203"/>
    <w:rsid w:val="002C6F07"/>
    <w:rsid w:val="002D7C37"/>
    <w:rsid w:val="002E18B7"/>
    <w:rsid w:val="002E70E2"/>
    <w:rsid w:val="002E7400"/>
    <w:rsid w:val="002F26BF"/>
    <w:rsid w:val="002F7C1E"/>
    <w:rsid w:val="002F7E4F"/>
    <w:rsid w:val="00300905"/>
    <w:rsid w:val="00304677"/>
    <w:rsid w:val="00311EB1"/>
    <w:rsid w:val="0031756D"/>
    <w:rsid w:val="00317CFD"/>
    <w:rsid w:val="00322157"/>
    <w:rsid w:val="003339E4"/>
    <w:rsid w:val="003350F4"/>
    <w:rsid w:val="0033777B"/>
    <w:rsid w:val="0034357F"/>
    <w:rsid w:val="003477D6"/>
    <w:rsid w:val="0035208D"/>
    <w:rsid w:val="003532A3"/>
    <w:rsid w:val="003536F8"/>
    <w:rsid w:val="00354233"/>
    <w:rsid w:val="00357DCC"/>
    <w:rsid w:val="003636A2"/>
    <w:rsid w:val="00371870"/>
    <w:rsid w:val="00371B43"/>
    <w:rsid w:val="00377484"/>
    <w:rsid w:val="00380767"/>
    <w:rsid w:val="0038582D"/>
    <w:rsid w:val="003A169A"/>
    <w:rsid w:val="003A1E2D"/>
    <w:rsid w:val="003A3510"/>
    <w:rsid w:val="003A6790"/>
    <w:rsid w:val="003B06A9"/>
    <w:rsid w:val="003B1DE2"/>
    <w:rsid w:val="003D0725"/>
    <w:rsid w:val="003D171C"/>
    <w:rsid w:val="003D1F1B"/>
    <w:rsid w:val="003D583A"/>
    <w:rsid w:val="003D729C"/>
    <w:rsid w:val="003D74A0"/>
    <w:rsid w:val="003E2603"/>
    <w:rsid w:val="003E2D23"/>
    <w:rsid w:val="003E52DE"/>
    <w:rsid w:val="003E7B9C"/>
    <w:rsid w:val="003F1167"/>
    <w:rsid w:val="003F1A64"/>
    <w:rsid w:val="003F2DA7"/>
    <w:rsid w:val="003F583C"/>
    <w:rsid w:val="003F70A4"/>
    <w:rsid w:val="00410ED6"/>
    <w:rsid w:val="00417A9B"/>
    <w:rsid w:val="00422EDF"/>
    <w:rsid w:val="004230FE"/>
    <w:rsid w:val="00437D5A"/>
    <w:rsid w:val="004429D3"/>
    <w:rsid w:val="0045267B"/>
    <w:rsid w:val="0045421A"/>
    <w:rsid w:val="00454980"/>
    <w:rsid w:val="0045543B"/>
    <w:rsid w:val="0045714D"/>
    <w:rsid w:val="00473CFF"/>
    <w:rsid w:val="0047711A"/>
    <w:rsid w:val="00490DF2"/>
    <w:rsid w:val="004978D5"/>
    <w:rsid w:val="004A6BAD"/>
    <w:rsid w:val="004A78DA"/>
    <w:rsid w:val="004D3E39"/>
    <w:rsid w:val="004D5101"/>
    <w:rsid w:val="004E3553"/>
    <w:rsid w:val="004E6065"/>
    <w:rsid w:val="004F06E2"/>
    <w:rsid w:val="005007B3"/>
    <w:rsid w:val="00502626"/>
    <w:rsid w:val="005132D2"/>
    <w:rsid w:val="00517A0A"/>
    <w:rsid w:val="005208AD"/>
    <w:rsid w:val="00523050"/>
    <w:rsid w:val="00531D9D"/>
    <w:rsid w:val="00534482"/>
    <w:rsid w:val="00536806"/>
    <w:rsid w:val="00536B1D"/>
    <w:rsid w:val="005400C6"/>
    <w:rsid w:val="0054233A"/>
    <w:rsid w:val="005511C2"/>
    <w:rsid w:val="0055335B"/>
    <w:rsid w:val="0055444B"/>
    <w:rsid w:val="00554C0E"/>
    <w:rsid w:val="005638F7"/>
    <w:rsid w:val="00573991"/>
    <w:rsid w:val="0057683D"/>
    <w:rsid w:val="005816CE"/>
    <w:rsid w:val="00581880"/>
    <w:rsid w:val="00587DFF"/>
    <w:rsid w:val="00587F23"/>
    <w:rsid w:val="0059162E"/>
    <w:rsid w:val="00597AA1"/>
    <w:rsid w:val="005B45A9"/>
    <w:rsid w:val="005B4FA7"/>
    <w:rsid w:val="005C3F0D"/>
    <w:rsid w:val="005C76C7"/>
    <w:rsid w:val="005C77E3"/>
    <w:rsid w:val="005D556A"/>
    <w:rsid w:val="005D642D"/>
    <w:rsid w:val="005E4B14"/>
    <w:rsid w:val="005E5CD3"/>
    <w:rsid w:val="005F4873"/>
    <w:rsid w:val="005F5B9B"/>
    <w:rsid w:val="005F66D4"/>
    <w:rsid w:val="0061229A"/>
    <w:rsid w:val="00630A1E"/>
    <w:rsid w:val="00634382"/>
    <w:rsid w:val="0064389D"/>
    <w:rsid w:val="006507EE"/>
    <w:rsid w:val="006557B9"/>
    <w:rsid w:val="0065734E"/>
    <w:rsid w:val="00664E1D"/>
    <w:rsid w:val="00682246"/>
    <w:rsid w:val="00682A74"/>
    <w:rsid w:val="00686925"/>
    <w:rsid w:val="00692F8B"/>
    <w:rsid w:val="00694B0D"/>
    <w:rsid w:val="006A1F88"/>
    <w:rsid w:val="006A4172"/>
    <w:rsid w:val="006B0DBF"/>
    <w:rsid w:val="006B6286"/>
    <w:rsid w:val="006B6A33"/>
    <w:rsid w:val="006C1381"/>
    <w:rsid w:val="006C6F2D"/>
    <w:rsid w:val="006C7876"/>
    <w:rsid w:val="006C7B1C"/>
    <w:rsid w:val="006D6754"/>
    <w:rsid w:val="006E02BC"/>
    <w:rsid w:val="006E0DB6"/>
    <w:rsid w:val="006E78DE"/>
    <w:rsid w:val="00705BEC"/>
    <w:rsid w:val="00705DE1"/>
    <w:rsid w:val="007068F9"/>
    <w:rsid w:val="0070758E"/>
    <w:rsid w:val="00725BFD"/>
    <w:rsid w:val="007307A0"/>
    <w:rsid w:val="00744099"/>
    <w:rsid w:val="00744DA6"/>
    <w:rsid w:val="0074693B"/>
    <w:rsid w:val="0075163C"/>
    <w:rsid w:val="007536C4"/>
    <w:rsid w:val="007565CE"/>
    <w:rsid w:val="00760B93"/>
    <w:rsid w:val="0076657E"/>
    <w:rsid w:val="00775F0F"/>
    <w:rsid w:val="007822A3"/>
    <w:rsid w:val="00783408"/>
    <w:rsid w:val="007B05BE"/>
    <w:rsid w:val="007B0D16"/>
    <w:rsid w:val="007B79E5"/>
    <w:rsid w:val="007C4172"/>
    <w:rsid w:val="007C4EED"/>
    <w:rsid w:val="007D34D5"/>
    <w:rsid w:val="007D69B1"/>
    <w:rsid w:val="007F048F"/>
    <w:rsid w:val="00800907"/>
    <w:rsid w:val="00801EDA"/>
    <w:rsid w:val="0080716D"/>
    <w:rsid w:val="00807B07"/>
    <w:rsid w:val="00813115"/>
    <w:rsid w:val="00837D42"/>
    <w:rsid w:val="00842C86"/>
    <w:rsid w:val="00866BF0"/>
    <w:rsid w:val="008725B7"/>
    <w:rsid w:val="008776B9"/>
    <w:rsid w:val="00883A78"/>
    <w:rsid w:val="008A1CAF"/>
    <w:rsid w:val="008B12E4"/>
    <w:rsid w:val="008B3F7A"/>
    <w:rsid w:val="008B4856"/>
    <w:rsid w:val="008B5763"/>
    <w:rsid w:val="008B628E"/>
    <w:rsid w:val="008C34EB"/>
    <w:rsid w:val="008C3AB5"/>
    <w:rsid w:val="008C7875"/>
    <w:rsid w:val="008D5556"/>
    <w:rsid w:val="008D7EB0"/>
    <w:rsid w:val="008F18AE"/>
    <w:rsid w:val="008F20C5"/>
    <w:rsid w:val="00900881"/>
    <w:rsid w:val="00912A17"/>
    <w:rsid w:val="00923FA6"/>
    <w:rsid w:val="00934CF5"/>
    <w:rsid w:val="0094167E"/>
    <w:rsid w:val="0094331D"/>
    <w:rsid w:val="00951B6D"/>
    <w:rsid w:val="0095521D"/>
    <w:rsid w:val="00964489"/>
    <w:rsid w:val="009661E3"/>
    <w:rsid w:val="009754CB"/>
    <w:rsid w:val="0098585E"/>
    <w:rsid w:val="00990E68"/>
    <w:rsid w:val="009A0F28"/>
    <w:rsid w:val="009A518D"/>
    <w:rsid w:val="009B0956"/>
    <w:rsid w:val="009B7E7A"/>
    <w:rsid w:val="009C371F"/>
    <w:rsid w:val="009C7B93"/>
    <w:rsid w:val="009D323C"/>
    <w:rsid w:val="009D470C"/>
    <w:rsid w:val="009E0BE3"/>
    <w:rsid w:val="009E1ACD"/>
    <w:rsid w:val="009E227F"/>
    <w:rsid w:val="009E522E"/>
    <w:rsid w:val="009F190E"/>
    <w:rsid w:val="009F20C8"/>
    <w:rsid w:val="009F2C47"/>
    <w:rsid w:val="00A21DC4"/>
    <w:rsid w:val="00A277B1"/>
    <w:rsid w:val="00A27E61"/>
    <w:rsid w:val="00A3150E"/>
    <w:rsid w:val="00A44D47"/>
    <w:rsid w:val="00A46BC1"/>
    <w:rsid w:val="00A51B02"/>
    <w:rsid w:val="00A546FC"/>
    <w:rsid w:val="00A547BA"/>
    <w:rsid w:val="00A5486A"/>
    <w:rsid w:val="00A572A9"/>
    <w:rsid w:val="00A62D50"/>
    <w:rsid w:val="00A64594"/>
    <w:rsid w:val="00A6730C"/>
    <w:rsid w:val="00A7326D"/>
    <w:rsid w:val="00A744C7"/>
    <w:rsid w:val="00A83666"/>
    <w:rsid w:val="00A86051"/>
    <w:rsid w:val="00A86D98"/>
    <w:rsid w:val="00A905CF"/>
    <w:rsid w:val="00AA4E5C"/>
    <w:rsid w:val="00AC6939"/>
    <w:rsid w:val="00AD3CE0"/>
    <w:rsid w:val="00AD62E5"/>
    <w:rsid w:val="00AF103A"/>
    <w:rsid w:val="00AF116C"/>
    <w:rsid w:val="00AF5107"/>
    <w:rsid w:val="00B06C6B"/>
    <w:rsid w:val="00B3234A"/>
    <w:rsid w:val="00B42FEF"/>
    <w:rsid w:val="00B54A30"/>
    <w:rsid w:val="00B75514"/>
    <w:rsid w:val="00B80722"/>
    <w:rsid w:val="00B80850"/>
    <w:rsid w:val="00B81056"/>
    <w:rsid w:val="00B9622C"/>
    <w:rsid w:val="00B96C02"/>
    <w:rsid w:val="00BA21C8"/>
    <w:rsid w:val="00BA2CEE"/>
    <w:rsid w:val="00BB2D51"/>
    <w:rsid w:val="00BB41DD"/>
    <w:rsid w:val="00BC1867"/>
    <w:rsid w:val="00BC3AE6"/>
    <w:rsid w:val="00BC5F03"/>
    <w:rsid w:val="00BD02A0"/>
    <w:rsid w:val="00BD2184"/>
    <w:rsid w:val="00BE3CB5"/>
    <w:rsid w:val="00BE599B"/>
    <w:rsid w:val="00C02097"/>
    <w:rsid w:val="00C03EAD"/>
    <w:rsid w:val="00C11C8D"/>
    <w:rsid w:val="00C134D4"/>
    <w:rsid w:val="00C1512D"/>
    <w:rsid w:val="00C15750"/>
    <w:rsid w:val="00C2416E"/>
    <w:rsid w:val="00C32396"/>
    <w:rsid w:val="00C3322C"/>
    <w:rsid w:val="00C34555"/>
    <w:rsid w:val="00C411CC"/>
    <w:rsid w:val="00C418A6"/>
    <w:rsid w:val="00C41C07"/>
    <w:rsid w:val="00C42F50"/>
    <w:rsid w:val="00C43354"/>
    <w:rsid w:val="00C439A1"/>
    <w:rsid w:val="00C4482B"/>
    <w:rsid w:val="00C45CA1"/>
    <w:rsid w:val="00C52A39"/>
    <w:rsid w:val="00C54F50"/>
    <w:rsid w:val="00C63DDF"/>
    <w:rsid w:val="00C66C57"/>
    <w:rsid w:val="00C72D1F"/>
    <w:rsid w:val="00C75B32"/>
    <w:rsid w:val="00C802CD"/>
    <w:rsid w:val="00C80A65"/>
    <w:rsid w:val="00C81830"/>
    <w:rsid w:val="00C85668"/>
    <w:rsid w:val="00C92D70"/>
    <w:rsid w:val="00C93802"/>
    <w:rsid w:val="00C963C4"/>
    <w:rsid w:val="00CB1FB8"/>
    <w:rsid w:val="00CB25EF"/>
    <w:rsid w:val="00CB4984"/>
    <w:rsid w:val="00CB5C26"/>
    <w:rsid w:val="00CC25ED"/>
    <w:rsid w:val="00CC4F6A"/>
    <w:rsid w:val="00CC621A"/>
    <w:rsid w:val="00CC78D9"/>
    <w:rsid w:val="00CD17A8"/>
    <w:rsid w:val="00CD354A"/>
    <w:rsid w:val="00CD4881"/>
    <w:rsid w:val="00CD5295"/>
    <w:rsid w:val="00CE459A"/>
    <w:rsid w:val="00CF7C80"/>
    <w:rsid w:val="00D01932"/>
    <w:rsid w:val="00D127F4"/>
    <w:rsid w:val="00D14B69"/>
    <w:rsid w:val="00D15B77"/>
    <w:rsid w:val="00D228FA"/>
    <w:rsid w:val="00D2311E"/>
    <w:rsid w:val="00D31066"/>
    <w:rsid w:val="00D44B2E"/>
    <w:rsid w:val="00D46C79"/>
    <w:rsid w:val="00D92B74"/>
    <w:rsid w:val="00D95E14"/>
    <w:rsid w:val="00DA0792"/>
    <w:rsid w:val="00DA4517"/>
    <w:rsid w:val="00DA4FEA"/>
    <w:rsid w:val="00DA7186"/>
    <w:rsid w:val="00DB5AF0"/>
    <w:rsid w:val="00DC26FD"/>
    <w:rsid w:val="00DC32B5"/>
    <w:rsid w:val="00DC64DD"/>
    <w:rsid w:val="00DD7DA5"/>
    <w:rsid w:val="00DE3D9A"/>
    <w:rsid w:val="00DE4564"/>
    <w:rsid w:val="00DF205A"/>
    <w:rsid w:val="00DF3195"/>
    <w:rsid w:val="00DF72A1"/>
    <w:rsid w:val="00E07A66"/>
    <w:rsid w:val="00E16E72"/>
    <w:rsid w:val="00E206E5"/>
    <w:rsid w:val="00E22F1E"/>
    <w:rsid w:val="00E36A30"/>
    <w:rsid w:val="00E41254"/>
    <w:rsid w:val="00E52CCD"/>
    <w:rsid w:val="00E54518"/>
    <w:rsid w:val="00E56CD9"/>
    <w:rsid w:val="00E6304B"/>
    <w:rsid w:val="00E677CE"/>
    <w:rsid w:val="00E70C76"/>
    <w:rsid w:val="00E72EA0"/>
    <w:rsid w:val="00E7711B"/>
    <w:rsid w:val="00E77FDB"/>
    <w:rsid w:val="00E9607C"/>
    <w:rsid w:val="00E97D0C"/>
    <w:rsid w:val="00EA0E6D"/>
    <w:rsid w:val="00EA5059"/>
    <w:rsid w:val="00EB0160"/>
    <w:rsid w:val="00EB5578"/>
    <w:rsid w:val="00EB6444"/>
    <w:rsid w:val="00ED042D"/>
    <w:rsid w:val="00ED42BB"/>
    <w:rsid w:val="00EF0CBE"/>
    <w:rsid w:val="00F015F6"/>
    <w:rsid w:val="00F04BBE"/>
    <w:rsid w:val="00F0651C"/>
    <w:rsid w:val="00F069A5"/>
    <w:rsid w:val="00F072A8"/>
    <w:rsid w:val="00F074CB"/>
    <w:rsid w:val="00F13E34"/>
    <w:rsid w:val="00F23C4F"/>
    <w:rsid w:val="00F27751"/>
    <w:rsid w:val="00F311B4"/>
    <w:rsid w:val="00F41F07"/>
    <w:rsid w:val="00F517AE"/>
    <w:rsid w:val="00F6254F"/>
    <w:rsid w:val="00F625A7"/>
    <w:rsid w:val="00F6708C"/>
    <w:rsid w:val="00F67971"/>
    <w:rsid w:val="00F80C6F"/>
    <w:rsid w:val="00F86E18"/>
    <w:rsid w:val="00F95C4D"/>
    <w:rsid w:val="00FA0C77"/>
    <w:rsid w:val="00FA4931"/>
    <w:rsid w:val="00FB4B5C"/>
    <w:rsid w:val="00FC5120"/>
    <w:rsid w:val="00FD2A13"/>
    <w:rsid w:val="00FD54A0"/>
    <w:rsid w:val="00FD69E0"/>
    <w:rsid w:val="00FE0C2D"/>
    <w:rsid w:val="00FE1163"/>
    <w:rsid w:val="00FE7350"/>
    <w:rsid w:val="00FE744A"/>
    <w:rsid w:val="00FF00B1"/>
    <w:rsid w:val="00FF04AA"/>
    <w:rsid w:val="00FF2D47"/>
    <w:rsid w:val="00FF4F44"/>
    <w:rsid w:val="00FF5BAB"/>
    <w:rsid w:val="347F41A6"/>
    <w:rsid w:val="4E7F2812"/>
    <w:rsid w:val="585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link w:val="21"/>
    <w:uiPriority w:val="0"/>
    <w:pPr>
      <w:ind w:firstLine="540" w:firstLineChars="225"/>
    </w:pPr>
    <w:rPr>
      <w:sz w:val="24"/>
    </w:rPr>
  </w:style>
  <w:style w:type="paragraph" w:styleId="5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3"/>
    <w:qFormat/>
    <w:uiPriority w:val="0"/>
    <w:pPr>
      <w:adjustRightInd w:val="0"/>
      <w:snapToGrid w:val="0"/>
      <w:spacing w:after="0" w:line="360" w:lineRule="auto"/>
    </w:pPr>
    <w:rPr>
      <w:rFonts w:ascii="幼圆" w:eastAsia="幼圆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7"/>
    <w:uiPriority w:val="0"/>
    <w:rPr>
      <w:kern w:val="2"/>
      <w:sz w:val="18"/>
      <w:szCs w:val="18"/>
    </w:rPr>
  </w:style>
  <w:style w:type="paragraph" w:customStyle="1" w:styleId="17">
    <w:name w:val="字元 字元1"/>
    <w:basedOn w:val="1"/>
    <w:uiPriority w:val="0"/>
    <w:pPr>
      <w:adjustRightInd w:val="0"/>
      <w:snapToGrid w:val="0"/>
      <w:spacing w:line="360" w:lineRule="auto"/>
      <w:ind w:left="96" w:leftChars="40" w:firstLine="200" w:firstLineChars="200"/>
      <w:jc w:val="left"/>
    </w:pPr>
    <w:rPr>
      <w:rFonts w:hAnsi="宋体"/>
      <w:sz w:val="24"/>
    </w:rPr>
  </w:style>
  <w:style w:type="character" w:customStyle="1" w:styleId="18">
    <w:name w:val="纯文本 Char"/>
    <w:basedOn w:val="13"/>
    <w:link w:val="5"/>
    <w:qFormat/>
    <w:uiPriority w:val="99"/>
    <w:rPr>
      <w:rFonts w:ascii="宋体" w:hAnsi="Courier New"/>
      <w:kern w:val="2"/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21">
    <w:name w:val="正文文本缩进 Char"/>
    <w:basedOn w:val="13"/>
    <w:link w:val="4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2BFD-3964-4F5E-8E93-9EEA8FDE6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xl</Company>
  <Pages>7</Pages>
  <Words>425</Words>
  <Characters>2428</Characters>
  <Lines>20</Lines>
  <Paragraphs>5</Paragraphs>
  <TotalTime>1</TotalTime>
  <ScaleCrop>false</ScaleCrop>
  <LinksUpToDate>false</LinksUpToDate>
  <CharactersWithSpaces>2848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2023-10-13T02:48:00Z</dcterms:created>
  <dc:creator>ykk01</dc:creator>
  <cp:lastModifiedBy>GM10</cp:lastModifiedBy>
  <cp:lastPrinted>2023-10-17T01:02:00Z</cp:lastPrinted>
  <dcterms:modified xsi:type="dcterms:W3CDTF">2023-10-30T01:54:06Z</dcterms:modified>
  <dc:title>10#码头监视系统工程说明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851BA686C0BC48FC8DEC2D0FF977FC98</vt:lpwstr>
  </property>
</Properties>
</file>