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合同编号：FH-</w:t>
      </w:r>
      <w:r>
        <w:rPr>
          <w:rFonts w:hint="eastAsia" w:ascii="宋体" w:hAnsi="宋体"/>
          <w:b w:val="0"/>
          <w:bCs/>
          <w:sz w:val="18"/>
          <w:szCs w:val="18"/>
          <w:lang w:val="en-US" w:eastAsia="zh-CN"/>
        </w:rPr>
        <w:t>***</w:t>
      </w:r>
      <w:r>
        <w:rPr>
          <w:rFonts w:hint="eastAsia" w:ascii="宋体" w:hAnsi="宋体"/>
          <w:b w:val="0"/>
          <w:bCs/>
          <w:sz w:val="18"/>
          <w:szCs w:val="18"/>
        </w:rPr>
        <w:t>-</w:t>
      </w:r>
      <w:r>
        <w:rPr>
          <w:rFonts w:hint="eastAsia" w:ascii="宋体" w:hAnsi="宋体"/>
          <w:b w:val="0"/>
          <w:bCs/>
          <w:sz w:val="18"/>
          <w:szCs w:val="18"/>
          <w:lang w:val="en-US" w:eastAsia="zh-CN"/>
        </w:rPr>
        <w:t>CG</w:t>
      </w:r>
      <w:r>
        <w:rPr>
          <w:rFonts w:hint="eastAsia" w:ascii="宋体" w:hAnsi="宋体"/>
          <w:b w:val="0"/>
          <w:bCs/>
          <w:sz w:val="18"/>
          <w:szCs w:val="18"/>
        </w:rPr>
        <w:t>-20</w:t>
      </w:r>
      <w:r>
        <w:rPr>
          <w:rFonts w:hint="eastAsia" w:ascii="宋体" w:hAnsi="宋体"/>
          <w:b w:val="0"/>
          <w:bCs/>
          <w:sz w:val="18"/>
          <w:szCs w:val="18"/>
          <w:lang w:val="en-US" w:eastAsia="zh-CN"/>
        </w:rPr>
        <w:t>24</w:t>
      </w:r>
      <w:r>
        <w:rPr>
          <w:rFonts w:hint="eastAsia" w:ascii="宋体" w:hAnsi="宋体"/>
          <w:b w:val="0"/>
          <w:bCs/>
          <w:sz w:val="18"/>
          <w:szCs w:val="18"/>
        </w:rPr>
        <w:t>-</w:t>
      </w:r>
      <w:r>
        <w:rPr>
          <w:rFonts w:hint="eastAsia" w:ascii="宋体" w:hAnsi="宋体"/>
          <w:b w:val="0"/>
          <w:bCs/>
          <w:sz w:val="18"/>
          <w:szCs w:val="18"/>
          <w:lang w:val="en-US" w:eastAsia="zh-CN"/>
        </w:rPr>
        <w:t>YS</w:t>
      </w:r>
      <w:r>
        <w:rPr>
          <w:rFonts w:hint="eastAsia" w:ascii="宋体" w:hAnsi="宋体"/>
          <w:b w:val="0"/>
          <w:bCs/>
          <w:sz w:val="18"/>
          <w:szCs w:val="18"/>
        </w:rPr>
        <w:t>-</w:t>
      </w:r>
      <w:r>
        <w:rPr>
          <w:rFonts w:hint="eastAsia" w:ascii="宋体" w:hAnsi="宋体"/>
          <w:b w:val="0"/>
          <w:bCs/>
          <w:sz w:val="18"/>
          <w:szCs w:val="18"/>
          <w:lang w:val="en-US" w:eastAsia="zh-CN"/>
        </w:rPr>
        <w:t xml:space="preserve">*** </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color w:val="000000"/>
          <w:szCs w:val="21"/>
          <w:lang w:val="en-US" w:eastAsia="zh-CN"/>
        </w:rPr>
        <w:t>***</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12 </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10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34"/>
        <w:gridCol w:w="1348"/>
        <w:gridCol w:w="353"/>
        <w:gridCol w:w="1134"/>
        <w:gridCol w:w="851"/>
        <w:gridCol w:w="2126"/>
        <w:gridCol w:w="1276"/>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113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701" w:type="dxa"/>
            <w:gridSpan w:val="2"/>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113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851"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数量</w:t>
            </w:r>
          </w:p>
        </w:tc>
        <w:tc>
          <w:tcPr>
            <w:tcW w:w="212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含税单价</w:t>
            </w:r>
          </w:p>
          <w:p>
            <w:pPr>
              <w:spacing w:line="280" w:lineRule="exact"/>
              <w:jc w:val="center"/>
              <w:rPr>
                <w:rFonts w:ascii="宋体" w:hAnsi="宋体"/>
                <w:b w:val="0"/>
                <w:bCs/>
                <w:color w:val="000000"/>
                <w:szCs w:val="21"/>
              </w:rPr>
            </w:pPr>
            <w:r>
              <w:rPr>
                <w:rFonts w:hint="eastAsia" w:ascii="宋体" w:hAnsi="宋体"/>
                <w:b w:val="0"/>
                <w:bCs/>
                <w:color w:val="000000"/>
                <w:szCs w:val="21"/>
              </w:rPr>
              <w:t>（13%增值税，元/吨）</w:t>
            </w:r>
          </w:p>
        </w:tc>
        <w:tc>
          <w:tcPr>
            <w:tcW w:w="127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34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15"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rPr>
              <w:t xml:space="preserve"> </w:t>
            </w:r>
            <w:r>
              <w:rPr>
                <w:rFonts w:hint="eastAsia" w:ascii="宋体" w:hAnsi="宋体"/>
                <w:b w:val="0"/>
                <w:bCs/>
                <w:color w:val="000000"/>
                <w:sz w:val="18"/>
                <w:szCs w:val="18"/>
                <w:lang w:val="en-US" w:eastAsia="zh-CN"/>
              </w:rPr>
              <w:t>盐酸</w:t>
            </w:r>
          </w:p>
        </w:tc>
        <w:tc>
          <w:tcPr>
            <w:tcW w:w="1134"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701" w:type="dxa"/>
            <w:gridSpan w:val="2"/>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lang w:val="en-US" w:eastAsia="zh-CN"/>
              </w:rPr>
              <w:t>31%浓度以上，</w:t>
            </w:r>
            <w:r>
              <w:rPr>
                <w:rFonts w:hint="eastAsia" w:ascii="宋体" w:hAnsi="宋体"/>
                <w:b w:val="0"/>
                <w:bCs/>
                <w:color w:val="000000"/>
                <w:sz w:val="18"/>
                <w:szCs w:val="18"/>
              </w:rPr>
              <w:t>GB 320-2006 工业用合成盐酸</w:t>
            </w:r>
          </w:p>
        </w:tc>
        <w:tc>
          <w:tcPr>
            <w:tcW w:w="1134"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吨</w:t>
            </w:r>
          </w:p>
        </w:tc>
        <w:tc>
          <w:tcPr>
            <w:tcW w:w="851" w:type="dxa"/>
            <w:vAlign w:val="center"/>
          </w:tcPr>
          <w:p>
            <w:pPr>
              <w:spacing w:line="280" w:lineRule="exact"/>
              <w:jc w:val="center"/>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2640</w:t>
            </w:r>
          </w:p>
        </w:tc>
        <w:tc>
          <w:tcPr>
            <w:tcW w:w="2126"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276"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340"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每月***吨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797"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7080" w:type="dxa"/>
            <w:gridSpan w:val="6"/>
            <w:vAlign w:val="center"/>
          </w:tcPr>
          <w:p>
            <w:pPr>
              <w:spacing w:line="280" w:lineRule="exact"/>
              <w:rPr>
                <w:rFonts w:ascii="宋体" w:hAnsi="宋体"/>
                <w:b w:val="0"/>
                <w:bCs/>
                <w:color w:val="000000"/>
                <w:szCs w:val="21"/>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3</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、散装：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槽罐车</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b w:val="0"/>
          <w:bCs w:val="0"/>
          <w:color w:val="000000"/>
          <w:szCs w:val="21"/>
          <w:u w:val="single"/>
          <w:lang w:val="en-US" w:eastAsia="zh-CN"/>
        </w:rPr>
        <w:t>***</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按月到货，按月付款）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bookmarkStart w:id="0" w:name="_GoBack"/>
      <w:bookmarkEnd w:id="0"/>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sz w:val="21"/>
          <w:szCs w:val="21"/>
          <w:u w:val="single"/>
          <w:lang w:val="en-US" w:eastAsia="zh-CN"/>
        </w:rPr>
        <w:t>2024年01月01日-06月30日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肆  </w:t>
      </w:r>
      <w:r>
        <w:rPr>
          <w:rFonts w:hint="eastAsia" w:ascii="宋体" w:hAnsi="宋体"/>
          <w:b/>
          <w:szCs w:val="21"/>
        </w:rPr>
        <w:t>份， 供方执</w:t>
      </w:r>
      <w:r>
        <w:rPr>
          <w:rFonts w:hint="eastAsia" w:ascii="宋体" w:hAnsi="宋体"/>
          <w:b/>
          <w:szCs w:val="21"/>
          <w:u w:val="single"/>
        </w:rPr>
        <w:t xml:space="preserve">  贰  </w:t>
      </w:r>
      <w:r>
        <w:rPr>
          <w:rFonts w:hint="eastAsia" w:ascii="宋体" w:hAnsi="宋体"/>
          <w:b/>
          <w:szCs w:val="21"/>
        </w:rPr>
        <w:t>份，需方执</w:t>
      </w:r>
      <w:r>
        <w:rPr>
          <w:rFonts w:hint="eastAsia" w:ascii="宋体" w:hAnsi="宋体"/>
          <w:b/>
          <w:szCs w:val="21"/>
          <w:u w:val="single"/>
        </w:rPr>
        <w:t xml:space="preserve">  贰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许智敏</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供方将比选保证金转为履约保证金并作为质保金，需方与</w:t>
      </w:r>
      <w:r>
        <w:rPr>
          <w:rFonts w:hint="eastAsia" w:ascii="宋体" w:hAnsi="宋体"/>
          <w:b w:val="0"/>
          <w:bCs/>
          <w:color w:val="000000"/>
          <w:szCs w:val="21"/>
          <w:lang w:val="en-US" w:eastAsia="zh-CN"/>
        </w:rPr>
        <w:t>***</w:t>
      </w:r>
      <w:r>
        <w:rPr>
          <w:rFonts w:hint="eastAsia" w:ascii="宋体" w:hAnsi="宋体"/>
          <w:b w:val="0"/>
          <w:bCs/>
          <w:color w:val="000000"/>
          <w:szCs w:val="21"/>
        </w:rPr>
        <w:t>有限公司</w:t>
      </w:r>
      <w:r>
        <w:rPr>
          <w:rFonts w:hint="eastAsia" w:ascii="宋体" w:hAnsi="宋体"/>
          <w:b w:val="0"/>
          <w:bCs/>
          <w:color w:val="000000"/>
          <w:szCs w:val="21"/>
          <w:lang w:val="en-US" w:eastAsia="zh-CN"/>
        </w:rPr>
        <w:t>共用</w:t>
      </w:r>
      <w:r>
        <w:rPr>
          <w:rFonts w:hint="eastAsia"/>
          <w:szCs w:val="21"/>
          <w:lang w:val="en-US" w:eastAsia="zh-CN"/>
        </w:rPr>
        <w:t>履约保证金、质保金，总金额为人民币壹万元整。合同履约期届满，需方向供方返还无息履约保证金。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p>
    <w:p>
      <w:pPr>
        <w:numPr>
          <w:ilvl w:val="0"/>
          <w:numId w:val="0"/>
        </w:numPr>
        <w:rPr>
          <w:rFonts w:hint="eastAsia"/>
          <w:szCs w:val="21"/>
          <w:lang w:val="en-US" w:eastAsia="zh-CN"/>
        </w:rPr>
      </w:pPr>
      <w:r>
        <w:rPr>
          <w:rFonts w:hint="default" w:ascii="宋体" w:hAnsi="宋体" w:eastAsia="宋体" w:cs="宋体"/>
          <w:b/>
          <w:color w:val="auto"/>
          <w:sz w:val="28"/>
          <w:szCs w:val="28"/>
          <w:lang w:val="en-US" w:eastAsia="zh-CN"/>
        </w:rPr>
        <w:drawing>
          <wp:inline distT="0" distB="0" distL="114300" distR="114300">
            <wp:extent cx="5270500" cy="4288790"/>
            <wp:effectExtent l="0" t="0" r="6350" b="16510"/>
            <wp:docPr id="1" name="图片 1" descr="盐酸质量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盐酸质量指标"/>
                    <pic:cNvPicPr>
                      <a:picLocks noChangeAspect="1"/>
                    </pic:cNvPicPr>
                  </pic:nvPicPr>
                  <pic:blipFill>
                    <a:blip r:embed="rId6"/>
                    <a:stretch>
                      <a:fillRect/>
                    </a:stretch>
                  </pic:blipFill>
                  <pic:spPr>
                    <a:xfrm>
                      <a:off x="0" y="0"/>
                      <a:ext cx="5270500" cy="4288790"/>
                    </a:xfrm>
                    <a:prstGeom prst="rect">
                      <a:avLst/>
                    </a:prstGeom>
                  </pic:spPr>
                </pic:pic>
              </a:graphicData>
            </a:graphic>
          </wp:inline>
        </w:drawing>
      </w:r>
    </w:p>
    <w:p>
      <w:pPr>
        <w:numPr>
          <w:ilvl w:val="0"/>
          <w:numId w:val="0"/>
        </w:numPr>
        <w:rPr>
          <w:rFonts w:hint="eastAsia"/>
          <w:b/>
          <w:color w:val="FF0000"/>
          <w:sz w:val="18"/>
          <w:szCs w:val="18"/>
          <w:u w:val="single"/>
          <w:lang w:val="en-US" w:eastAsia="zh-CN"/>
        </w:rPr>
      </w:pPr>
      <w:r>
        <w:rPr>
          <w:rFonts w:hint="eastAsia" w:ascii="宋体" w:hAnsi="宋体" w:cs="宋体"/>
          <w:sz w:val="18"/>
          <w:szCs w:val="18"/>
          <w:lang w:val="en-US" w:eastAsia="zh-CN"/>
        </w:rPr>
        <w:t xml:space="preserve">  </w:t>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EyZmIyNDg2NTk5OWI3NmRkNWJiZjA4NGMyOWMwZDEifQ=="/>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6B2643C"/>
    <w:rsid w:val="086472AE"/>
    <w:rsid w:val="08866947"/>
    <w:rsid w:val="09CC693A"/>
    <w:rsid w:val="0B037E84"/>
    <w:rsid w:val="0E1740E8"/>
    <w:rsid w:val="0E440B9E"/>
    <w:rsid w:val="0E6970FE"/>
    <w:rsid w:val="0EDF79A6"/>
    <w:rsid w:val="0FB72352"/>
    <w:rsid w:val="1035108B"/>
    <w:rsid w:val="10BD4A21"/>
    <w:rsid w:val="10D367C4"/>
    <w:rsid w:val="11064BE7"/>
    <w:rsid w:val="11E75EB5"/>
    <w:rsid w:val="13250C1A"/>
    <w:rsid w:val="178B0EC0"/>
    <w:rsid w:val="19613011"/>
    <w:rsid w:val="199430EC"/>
    <w:rsid w:val="1B8E0B5C"/>
    <w:rsid w:val="1D594948"/>
    <w:rsid w:val="1EED74E6"/>
    <w:rsid w:val="1F480820"/>
    <w:rsid w:val="22B626AC"/>
    <w:rsid w:val="232E5842"/>
    <w:rsid w:val="23534C93"/>
    <w:rsid w:val="24035B48"/>
    <w:rsid w:val="25414555"/>
    <w:rsid w:val="25D36927"/>
    <w:rsid w:val="26E53DE6"/>
    <w:rsid w:val="289A5AAF"/>
    <w:rsid w:val="28E909A4"/>
    <w:rsid w:val="303A0C3C"/>
    <w:rsid w:val="309256C2"/>
    <w:rsid w:val="31A460AC"/>
    <w:rsid w:val="320F14F2"/>
    <w:rsid w:val="3366704D"/>
    <w:rsid w:val="339748CC"/>
    <w:rsid w:val="33AD6615"/>
    <w:rsid w:val="34B2663B"/>
    <w:rsid w:val="34E120FE"/>
    <w:rsid w:val="36E17675"/>
    <w:rsid w:val="37E8093B"/>
    <w:rsid w:val="3A0C4C89"/>
    <w:rsid w:val="3AD60A10"/>
    <w:rsid w:val="3AEA0D24"/>
    <w:rsid w:val="3C0349B6"/>
    <w:rsid w:val="3D3A336C"/>
    <w:rsid w:val="3DC9592A"/>
    <w:rsid w:val="3EC03AC9"/>
    <w:rsid w:val="3EF43AF3"/>
    <w:rsid w:val="3EFF6EC8"/>
    <w:rsid w:val="3FB068A5"/>
    <w:rsid w:val="3FD73405"/>
    <w:rsid w:val="40867C7D"/>
    <w:rsid w:val="44017760"/>
    <w:rsid w:val="444B3E1C"/>
    <w:rsid w:val="44530D8A"/>
    <w:rsid w:val="46530541"/>
    <w:rsid w:val="470E1400"/>
    <w:rsid w:val="486473DD"/>
    <w:rsid w:val="49DD6E80"/>
    <w:rsid w:val="4EB734BC"/>
    <w:rsid w:val="4ECE18F1"/>
    <w:rsid w:val="50503EC6"/>
    <w:rsid w:val="517C1DE8"/>
    <w:rsid w:val="52CA75BC"/>
    <w:rsid w:val="52EE17E9"/>
    <w:rsid w:val="53A64E58"/>
    <w:rsid w:val="53A87F68"/>
    <w:rsid w:val="55AA141C"/>
    <w:rsid w:val="55DF7A48"/>
    <w:rsid w:val="56FA6061"/>
    <w:rsid w:val="5B954FB6"/>
    <w:rsid w:val="5D061885"/>
    <w:rsid w:val="5DE315BD"/>
    <w:rsid w:val="5EB62D0C"/>
    <w:rsid w:val="5F731484"/>
    <w:rsid w:val="61EB4237"/>
    <w:rsid w:val="66842272"/>
    <w:rsid w:val="670C4663"/>
    <w:rsid w:val="677A5445"/>
    <w:rsid w:val="67B82E65"/>
    <w:rsid w:val="6AFF56EF"/>
    <w:rsid w:val="6E0331CE"/>
    <w:rsid w:val="6F1C3C05"/>
    <w:rsid w:val="700C2C1B"/>
    <w:rsid w:val="70900278"/>
    <w:rsid w:val="70C254D0"/>
    <w:rsid w:val="71431BA1"/>
    <w:rsid w:val="722A4863"/>
    <w:rsid w:val="73AC2042"/>
    <w:rsid w:val="761A132F"/>
    <w:rsid w:val="7747096D"/>
    <w:rsid w:val="7848377A"/>
    <w:rsid w:val="79313842"/>
    <w:rsid w:val="7B554CDF"/>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customStyle="1" w:styleId="8">
    <w:name w:val="页脚 Char"/>
    <w:basedOn w:val="5"/>
    <w:link w:val="2"/>
    <w:qFormat/>
    <w:uiPriority w:val="0"/>
    <w:rPr>
      <w:rFonts w:ascii="Times New Roman" w:hAnsi="Times New Roman" w:eastAsia="宋体" w:cs="Times New Roman"/>
      <w:sz w:val="18"/>
      <w:szCs w:val="18"/>
    </w:rPr>
  </w:style>
  <w:style w:type="character" w:customStyle="1" w:styleId="9">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4454</Words>
  <Characters>4573</Characters>
  <Lines>39</Lines>
  <Paragraphs>10</Paragraphs>
  <TotalTime>9</TotalTime>
  <ScaleCrop>false</ScaleCrop>
  <LinksUpToDate>false</LinksUpToDate>
  <CharactersWithSpaces>4886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lenmo</cp:lastModifiedBy>
  <cp:lastPrinted>2019-09-05T01:11:00Z</cp:lastPrinted>
  <dcterms:modified xsi:type="dcterms:W3CDTF">2023-11-14T06:38:03Z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7E60CA286B8B4916A7B49722EE0DA273</vt:lpwstr>
  </property>
</Properties>
</file>