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项目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磷酸三钠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color w:val="auto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eastAsia="zh-CN"/>
        </w:rPr>
        <w:t>2023-FHC-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磷酸三钠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eastAsia="zh-CN"/>
        </w:rPr>
        <w:t>-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1108</w:t>
      </w:r>
    </w:p>
    <w:p>
      <w:pPr>
        <w:widowControl/>
        <w:shd w:val="clear" w:color="auto" w:fill="FFFFFF"/>
        <w:rPr>
          <w:color w:val="auto"/>
          <w:sz w:val="36"/>
          <w:szCs w:val="36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腾龙芳烃（漳州）有限公司</w:t>
      </w: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color w:val="auto"/>
          <w:szCs w:val="21"/>
          <w:lang w:eastAsia="zh-CN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2023年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</w:rPr>
      </w:pPr>
      <w:r>
        <w:rPr>
          <w:rFonts w:ascii="宋体"/>
          <w:b/>
          <w:bCs/>
          <w:color w:val="auto"/>
          <w:sz w:val="36"/>
        </w:rPr>
        <w:br w:type="page"/>
      </w:r>
    </w:p>
    <w:p>
      <w:pPr>
        <w:spacing w:line="336" w:lineRule="auto"/>
        <w:jc w:val="center"/>
        <w:rPr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腾龙芳烃（漳州）有限公司磷酸三钠</w:t>
      </w:r>
      <w:r>
        <w:rPr>
          <w:b/>
          <w:bCs/>
          <w:color w:val="auto"/>
          <w:sz w:val="32"/>
          <w:szCs w:val="32"/>
        </w:rPr>
        <w:t>采购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参选</w:t>
      </w:r>
      <w:r>
        <w:rPr>
          <w:rFonts w:hint="eastAsia"/>
          <w:b/>
          <w:bCs/>
          <w:color w:val="auto"/>
          <w:sz w:val="32"/>
          <w:szCs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腾龙芳烃（漳州）有限公司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磷酸三钠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项目编号：</w:t>
      </w: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2023-FHC-磷酸三钠-110</w:t>
      </w: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欢迎国内符合条件的供应商积极参选。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12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磷酸三钠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。</w:t>
      </w:r>
    </w:p>
    <w:p>
      <w:pPr>
        <w:pStyle w:val="12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项目：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磷酸三钠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服务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等要求详见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及相关经营资质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人无诉讼纠纷。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伍佰元整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参选商</w:t>
      </w:r>
      <w:r>
        <w:rPr>
          <w:rFonts w:ascii="Times New Roman" w:hAnsi="Times New Roman" w:cs="Times New Roman"/>
          <w:kern w:val="0"/>
          <w:sz w:val="24"/>
          <w:szCs w:val="24"/>
        </w:rPr>
        <w:t>的要求：为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福海创</w:t>
      </w:r>
      <w:r>
        <w:rPr>
          <w:rFonts w:ascii="Times New Roman" w:hAnsi="Times New Roman" w:cs="Times New Roman"/>
          <w:kern w:val="0"/>
          <w:sz w:val="24"/>
          <w:szCs w:val="24"/>
        </w:rPr>
        <w:t>或中石化、中石油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合格</w:t>
      </w:r>
      <w:r>
        <w:rPr>
          <w:rFonts w:ascii="Times New Roman" w:hAnsi="Times New Roman" w:cs="Times New Roman"/>
          <w:kern w:val="0"/>
          <w:sz w:val="24"/>
          <w:szCs w:val="24"/>
        </w:rPr>
        <w:t>供应商，有同类3年以上销售业绩。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文件</w:t>
      </w:r>
    </w:p>
    <w:p>
      <w:pPr>
        <w:pStyle w:val="12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17日</w:t>
      </w:r>
      <w:r>
        <w:rPr>
          <w:rFonts w:hint="eastAsia" w:asciiTheme="majorEastAsia" w:hAnsiTheme="majorEastAsia" w:eastAsiaTheme="majorEastAsia"/>
          <w:color w:val="auto"/>
          <w:sz w:val="24"/>
        </w:rPr>
        <w:t>（含当日）</w:t>
      </w:r>
    </w:p>
    <w:p>
      <w:pPr>
        <w:pStyle w:val="12"/>
        <w:numPr>
          <w:ilvl w:val="255"/>
          <w:numId w:val="0"/>
        </w:numPr>
        <w:spacing w:before="0" w:line="336" w:lineRule="auto"/>
        <w:ind w:left="832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相关的销售业绩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2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）保证金汇款银行水单：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伍佰元整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结束后请联系商务联系人办理无息等额退款。</w:t>
      </w:r>
    </w:p>
    <w:p>
      <w:pPr>
        <w:ind w:firstLine="1200" w:firstLineChars="500"/>
        <w:jc w:val="both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统一汇款至以下公司账号）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福建福海创石油化工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有限公司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2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spacing w:line="336" w:lineRule="auto"/>
        <w:ind w:firstLine="472" w:firstLineChars="196"/>
        <w:rPr>
          <w:rFonts w:hint="eastAsia"/>
          <w:b/>
          <w:bCs/>
          <w:color w:val="auto"/>
          <w:sz w:val="24"/>
        </w:rPr>
      </w:pP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12"/>
        <w:spacing w:before="100" w:beforeAutospacing="1" w:after="100" w:afterAutospacing="1" w:line="336" w:lineRule="auto"/>
        <w:ind w:left="0" w:leftChars="0" w:firstLine="480" w:firstLineChars="200"/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  <w:t>1、参选文件递交形式：通过加密邮件形式发送至wzcgb@fjpec.com.cn。</w:t>
      </w:r>
    </w:p>
    <w:p>
      <w:pPr>
        <w:pStyle w:val="12"/>
        <w:spacing w:before="100" w:beforeAutospacing="1" w:after="100" w:afterAutospacing="1" w:line="336" w:lineRule="auto"/>
        <w:ind w:left="0" w:leftChars="0" w:firstLine="480" w:firstLineChars="200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  <w:t>2、递交截止时间：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lang w:val="en-US" w:eastAsia="zh-CN"/>
        </w:rPr>
        <w:t>2023年11月19日（含当日）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lang w:eastAsia="zh-CN"/>
        </w:rPr>
        <w:t>。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360" w:lineRule="auto"/>
        <w:ind w:firstLine="480" w:firstLineChars="200"/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  <w:t>、特别声明：（1）参选人必须对全部物资进行参选，不得部分参选，否则其比选文件将被拒绝。（2）未进行登记报名的参选人，其递交的参选文件将被拒收。</w:t>
      </w:r>
    </w:p>
    <w:p>
      <w:pPr>
        <w:pStyle w:val="12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郑萍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 xml:space="preserve">13015727080 </w:t>
      </w:r>
      <w:r>
        <w:rPr>
          <w:rFonts w:hint="eastAsia" w:cs="宋体" w:asciiTheme="minorEastAsia" w:hAnsiTheme="minorEastAsia"/>
          <w:bCs/>
          <w:color w:val="auto"/>
          <w:sz w:val="24"/>
        </w:rPr>
        <w:t>邮箱：</w:t>
      </w:r>
      <w:r>
        <w:rPr>
          <w:rFonts w:hint="eastAsia" w:ascii="Arial" w:hAnsi="Arial" w:eastAsia="宋体" w:cs="Arial"/>
          <w:color w:val="auto"/>
          <w:sz w:val="24"/>
          <w:szCs w:val="24"/>
        </w:rPr>
        <w:t>wzc</w:t>
      </w:r>
      <w:r>
        <w:rPr>
          <w:rFonts w:hint="eastAsia" w:ascii="Arial" w:hAnsi="Arial" w:eastAsia="宋体" w:cs="Arial"/>
          <w:color w:val="auto"/>
          <w:sz w:val="24"/>
          <w:szCs w:val="24"/>
          <w:lang w:val="en-US" w:eastAsia="zh-CN"/>
        </w:rPr>
        <w:t>g</w:t>
      </w:r>
      <w:r>
        <w:rPr>
          <w:rFonts w:hint="eastAsia" w:ascii="Arial" w:hAnsi="Arial" w:eastAsia="宋体" w:cs="Arial"/>
          <w:color w:val="auto"/>
          <w:sz w:val="24"/>
          <w:szCs w:val="24"/>
        </w:rPr>
        <w:t>b@fjpec.com.cn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890" w:leftChars="424" w:firstLine="0" w:firstLineChars="0"/>
        <w:rPr>
          <w:rFonts w:hint="default" w:cs="宋体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 xml:space="preserve">何未荣 </w:t>
      </w:r>
      <w:r>
        <w:rPr>
          <w:rFonts w:hint="eastAsia" w:cs="宋体" w:asciiTheme="minorEastAsia" w:hAnsiTheme="minorEastAsia"/>
          <w:bCs/>
          <w:color w:val="auto"/>
          <w:sz w:val="24"/>
        </w:rPr>
        <w:t>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15059221486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eastAsia"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 xml:space="preserve">纪检监察室电话：0596-6311774 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漳州市漳浦县杜浔镇杜昌路9号福海创办公楼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="Arial" w:hAnsi="Arial" w:eastAsia="宋体" w:cs="Arial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color w:val="auto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color w:val="auto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jc w:val="right"/>
        <w:rPr>
          <w:rFonts w:hint="eastAsia" w:ascii="宋体" w:hAnsi="宋体"/>
          <w:b/>
          <w:bCs/>
          <w:color w:val="auto"/>
          <w:sz w:val="36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腾龙芳烃（漳州）有限公司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2023年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日</w:t>
      </w: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磷酸三钠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5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数量、时间、付款方式、质量标准等按公开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人无诉讼纠纷。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color w:val="auto"/>
          <w:sz w:val="18"/>
          <w:szCs w:val="18"/>
        </w:rPr>
        <w:t>）参选保证金：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伍佰元整</w:t>
      </w:r>
      <w:r>
        <w:rPr>
          <w:rFonts w:hint="eastAsia" w:ascii="宋体" w:hAnsi="宋体"/>
          <w:color w:val="auto"/>
          <w:sz w:val="18"/>
          <w:szCs w:val="18"/>
        </w:rPr>
        <w:t>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  <w:lang w:val="en-US" w:eastAsia="zh-CN"/>
        </w:rPr>
        <w:t>（6）参选商</w:t>
      </w:r>
      <w:r>
        <w:rPr>
          <w:rFonts w:hint="eastAsia" w:ascii="宋体"/>
          <w:color w:val="auto"/>
          <w:sz w:val="18"/>
          <w:szCs w:val="18"/>
        </w:rPr>
        <w:t>的要求：为福海创或中石化、中石油合格供应商，有同类3年以上销售业绩。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</w:t>
      </w:r>
      <w:r>
        <w:rPr>
          <w:rFonts w:hint="eastAsia"/>
          <w:color w:val="auto"/>
          <w:sz w:val="18"/>
          <w:szCs w:val="18"/>
          <w:lang w:eastAsia="zh-CN"/>
        </w:rPr>
        <w:t>参选</w:t>
      </w:r>
      <w:r>
        <w:rPr>
          <w:rFonts w:hint="eastAsia"/>
          <w:color w:val="auto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请按以下要求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加密</w:t>
      </w:r>
      <w:r>
        <w:rPr>
          <w:rFonts w:hint="eastAsia" w:ascii="宋体" w:hAnsi="宋体"/>
          <w:color w:val="auto"/>
          <w:sz w:val="18"/>
          <w:szCs w:val="18"/>
        </w:rPr>
        <w:t>报价。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5.以下材料，称为“参选文件”逐页盖公章采用加密邮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箱</w:t>
      </w:r>
      <w:r>
        <w:rPr>
          <w:rFonts w:hint="eastAsia" w:ascii="宋体" w:hAnsi="宋体"/>
          <w:color w:val="auto"/>
          <w:sz w:val="18"/>
          <w:szCs w:val="18"/>
        </w:rPr>
        <w:t>形式递交报价，包括：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（1）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公告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在本公司或本集团范围内组织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小组成员召开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会议旨在确定所公开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磷酸三钠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hint="eastAsia" w:ascii="宋体" w:hAnsi="宋体"/>
          <w:b/>
          <w:bCs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18"/>
          <w:szCs w:val="18"/>
        </w:rPr>
        <w:t>若报价偏离市场行情，</w:t>
      </w:r>
      <w:r>
        <w:rPr>
          <w:rFonts w:hint="eastAsia" w:ascii="宋体" w:hAnsi="宋体" w:cs="宋体"/>
          <w:b/>
          <w:color w:val="auto"/>
          <w:kern w:val="0"/>
          <w:sz w:val="18"/>
          <w:szCs w:val="18"/>
          <w:lang w:val="en-US" w:eastAsia="zh-CN"/>
        </w:rPr>
        <w:t>腾龙芳烃（漳州）有限公司</w:t>
      </w:r>
      <w:r>
        <w:rPr>
          <w:rFonts w:hint="eastAsia" w:ascii="宋体" w:hAnsi="宋体" w:cs="宋体"/>
          <w:b/>
          <w:color w:val="auto"/>
          <w:kern w:val="0"/>
          <w:sz w:val="18"/>
          <w:szCs w:val="18"/>
        </w:rPr>
        <w:t>有权选择废选。</w:t>
      </w:r>
    </w:p>
    <w:p>
      <w:pPr>
        <w:spacing w:line="500" w:lineRule="exact"/>
        <w:jc w:val="both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文件</w:t>
      </w:r>
    </w:p>
    <w:p>
      <w:pPr>
        <w:spacing w:line="500" w:lineRule="exact"/>
        <w:jc w:val="center"/>
        <w:rPr>
          <w:rFonts w:hint="default" w:ascii="宋体" w:eastAsia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2023-FHC-磷酸三钠-1108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磷酸三钠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numPr>
          <w:ilvl w:val="0"/>
          <w:numId w:val="0"/>
        </w:numPr>
        <w:spacing w:line="360" w:lineRule="exact"/>
        <w:jc w:val="left"/>
        <w:rPr>
          <w:rFonts w:hint="default" w:asci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cs="宋体"/>
          <w:color w:val="auto"/>
          <w:sz w:val="24"/>
          <w:lang w:val="en-US" w:eastAsia="zh-CN"/>
        </w:rPr>
        <w:t>1.</w:t>
      </w:r>
      <w:r>
        <w:rPr>
          <w:rFonts w:hint="eastAsia" w:ascii="宋体" w:cs="宋体"/>
          <w:color w:val="auto"/>
          <w:sz w:val="24"/>
        </w:rPr>
        <w:t>采购数量：</w:t>
      </w:r>
      <w:r>
        <w:rPr>
          <w:rFonts w:hint="eastAsia" w:ascii="宋体" w:cs="宋体"/>
          <w:color w:val="auto"/>
          <w:sz w:val="24"/>
          <w:lang w:val="en-US" w:eastAsia="zh-CN"/>
        </w:rPr>
        <w:t>磷酸三钠 1.5吨</w:t>
      </w:r>
    </w:p>
    <w:p>
      <w:pPr>
        <w:spacing w:line="350" w:lineRule="exact"/>
        <w:jc w:val="left"/>
        <w:rPr>
          <w:rFonts w:hint="default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2.采购指标：详见附件-磷酸三钠质量指标。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r>
        <w:rPr>
          <w:rFonts w:hint="eastAsia" w:ascii="宋体" w:hAnsi="宋体"/>
          <w:color w:val="auto"/>
          <w:sz w:val="24"/>
          <w:lang w:val="en-US" w:eastAsia="zh-CN"/>
        </w:rPr>
        <w:t>合同签订后一个月内，</w:t>
      </w:r>
      <w:r>
        <w:rPr>
          <w:rFonts w:hint="eastAsia" w:ascii="宋体" w:hAnsi="宋体"/>
          <w:color w:val="auto"/>
          <w:sz w:val="24"/>
        </w:rPr>
        <w:t>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知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磷酸三钠为</w:t>
      </w:r>
      <w:r>
        <w:rPr>
          <w:rFonts w:hint="eastAsia" w:ascii="宋体" w:hAnsi="宋体" w:cs="宋体"/>
          <w:color w:val="auto"/>
          <w:sz w:val="24"/>
        </w:rPr>
        <w:t>含税送到价。参选人需对全部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货到付款</w:t>
      </w:r>
      <w:r>
        <w:rPr>
          <w:rFonts w:hint="eastAsia" w:ascii="宋体" w:hAnsi="宋体" w:cs="宋体"/>
          <w:color w:val="auto"/>
          <w:sz w:val="24"/>
        </w:rPr>
        <w:t>，现汇支付。到货后，需方依据本合同约定的质量、数量标准验收合格后，供方提供增值税专用发票以及结算所需的各类清单，需方收到并确认无误后支付货款供方。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5.2数量验收：以需方使用单位验收为准。</w:t>
      </w:r>
    </w:p>
    <w:p>
      <w:pPr>
        <w:numPr>
          <w:ilvl w:val="0"/>
          <w:numId w:val="5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汽车运输至福建省漳州市古雷开发区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腾龙芳烃（漳州）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>指定仓库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。</w:t>
      </w:r>
    </w:p>
    <w:p>
      <w:pPr>
        <w:spacing w:line="360" w:lineRule="exact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.参选文件的递交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  <w:u w:val="single"/>
        </w:rPr>
        <w:t>本次报价采取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邮件加密</w:t>
      </w:r>
      <w:r>
        <w:rPr>
          <w:rFonts w:hint="eastAsia" w:ascii="宋体" w:hAnsi="宋体" w:cs="宋体"/>
          <w:color w:val="auto"/>
          <w:sz w:val="24"/>
          <w:u w:val="single"/>
        </w:rPr>
        <w:t>报价形式</w:t>
      </w:r>
      <w:r>
        <w:rPr>
          <w:rFonts w:hint="eastAsia" w:ascii="宋体" w:hAnsi="宋体" w:cs="宋体"/>
          <w:color w:val="auto"/>
          <w:sz w:val="24"/>
        </w:rPr>
        <w:t>，参选文件包含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公告、参选规定及说明、公开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文件、参选书、法定代表人授权书、报价单，采购指标上述七项文件逐页盖公章。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.2参选文件发送至wzcgb@fjpec.com.cn进行邮件加密报价，开选时请告知邮件密码。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</w:rPr>
        <w:t>参选文件递交截止时间：见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公告。</w:t>
      </w:r>
    </w:p>
    <w:p>
      <w:pPr>
        <w:spacing w:line="360" w:lineRule="exact"/>
        <w:jc w:val="left"/>
        <w:rPr>
          <w:rFonts w:hint="default" w:ascii="宋体" w:eastAsia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7.4</w:t>
      </w: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郑萍</w:t>
      </w:r>
      <w:r>
        <w:rPr>
          <w:rFonts w:hint="eastAsia" w:ascii="宋体" w:hAnsi="宋体" w:cs="宋体"/>
          <w:color w:val="auto"/>
          <w:sz w:val="24"/>
        </w:rPr>
        <w:t xml:space="preserve">  手机：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13015727080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val="en-US" w:eastAsia="zh-CN"/>
        </w:rPr>
        <w:t>腾龙芳烃（漳州）有限公司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2023-FHC-磷酸三钠-1108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6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6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文件规定的每一项要求、按期、按质、按量履行合同及订单。</w:t>
      </w:r>
    </w:p>
    <w:p>
      <w:pPr>
        <w:numPr>
          <w:ilvl w:val="0"/>
          <w:numId w:val="6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2023-FHC-磷酸三钠-1108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center"/>
        <w:rPr>
          <w:rFonts w:ascii="宋体" w:hAnsi="宋体"/>
          <w:color w:val="auto"/>
          <w:sz w:val="24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</w:rPr>
        <w:t>致：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腾龙芳烃（漳州）有限公司</w:t>
      </w:r>
    </w:p>
    <w:p>
      <w:pPr>
        <w:spacing w:line="500" w:lineRule="exact"/>
        <w:rPr>
          <w:rFonts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一、对于贵公司（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需方</w:t>
      </w:r>
      <w:r>
        <w:rPr>
          <w:rFonts w:hint="eastAsia" w:ascii="宋体" w:hAnsi="宋体"/>
          <w:color w:val="auto"/>
          <w:sz w:val="21"/>
          <w:szCs w:val="21"/>
        </w:rPr>
        <w:t>）公开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参选</w:t>
      </w:r>
      <w:r>
        <w:rPr>
          <w:rFonts w:hint="eastAsia" w:ascii="宋体" w:hAnsi="宋体"/>
          <w:color w:val="auto"/>
          <w:sz w:val="21"/>
          <w:szCs w:val="21"/>
        </w:rPr>
        <w:t>文件（编号：</w:t>
      </w:r>
      <w:r>
        <w:rPr>
          <w:rFonts w:hint="eastAsia" w:ascii="宋体" w:hAnsi="宋体" w:cs="宋体"/>
          <w:color w:val="auto"/>
          <w:kern w:val="0"/>
          <w:sz w:val="21"/>
          <w:szCs w:val="21"/>
          <w:u w:val="single"/>
          <w:shd w:val="clear" w:color="auto" w:fill="FFFFFF"/>
          <w:lang w:eastAsia="zh-CN"/>
        </w:rPr>
        <w:t>2023-FHC-磷酸三钠-1108</w:t>
      </w:r>
      <w:r>
        <w:rPr>
          <w:rFonts w:hint="eastAsia" w:ascii="宋体" w:hAnsi="宋体"/>
          <w:color w:val="auto"/>
          <w:sz w:val="21"/>
          <w:szCs w:val="21"/>
        </w:rPr>
        <w:t>），报价如下：</w:t>
      </w:r>
    </w:p>
    <w:p>
      <w:pPr>
        <w:spacing w:line="500" w:lineRule="exact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ascii="宋体" w:hAnsi="宋体"/>
          <w:color w:val="auto"/>
          <w:sz w:val="21"/>
          <w:szCs w:val="21"/>
        </w:rPr>
        <w:t xml:space="preserve">1. </w:t>
      </w:r>
      <w:r>
        <w:rPr>
          <w:rFonts w:hint="eastAsia" w:ascii="宋体" w:hAnsi="宋体"/>
          <w:color w:val="auto"/>
          <w:sz w:val="21"/>
          <w:szCs w:val="21"/>
        </w:rPr>
        <w:t>我公司可按贵司要求供应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磷酸三钠：</w:t>
      </w:r>
    </w:p>
    <w:tbl>
      <w:tblPr>
        <w:tblStyle w:val="7"/>
        <w:tblW w:w="9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63"/>
        <w:gridCol w:w="2100"/>
        <w:gridCol w:w="1533"/>
        <w:gridCol w:w="581"/>
        <w:gridCol w:w="927"/>
        <w:gridCol w:w="1064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7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物质名称</w:t>
            </w:r>
          </w:p>
        </w:tc>
        <w:tc>
          <w:tcPr>
            <w:tcW w:w="2100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53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581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2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64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含税单价（13%）</w:t>
            </w:r>
          </w:p>
        </w:tc>
        <w:tc>
          <w:tcPr>
            <w:tcW w:w="1623" w:type="dxa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含税到厂总价（元）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7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磷酸三钠</w:t>
            </w:r>
          </w:p>
        </w:tc>
        <w:tc>
          <w:tcPr>
            <w:tcW w:w="2100" w:type="dxa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≥98.0wt%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（详见附件）</w:t>
            </w:r>
          </w:p>
        </w:tc>
        <w:tc>
          <w:tcPr>
            <w:tcW w:w="153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581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吨</w:t>
            </w:r>
          </w:p>
        </w:tc>
        <w:tc>
          <w:tcPr>
            <w:tcW w:w="92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1064" w:type="dxa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元/吨</w:t>
            </w:r>
          </w:p>
        </w:tc>
        <w:tc>
          <w:tcPr>
            <w:tcW w:w="1623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宋体" w:hAnsi="宋体"/>
          <w:color w:val="auto"/>
          <w:sz w:val="21"/>
          <w:szCs w:val="21"/>
        </w:rPr>
        <w:t>质量验收标准 （详见附件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-磷酸三钠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质量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指标</w:t>
      </w:r>
      <w:r>
        <w:rPr>
          <w:rFonts w:hint="eastAsia" w:ascii="宋体" w:hAnsi="宋体"/>
          <w:color w:val="auto"/>
          <w:sz w:val="21"/>
          <w:szCs w:val="21"/>
        </w:rPr>
        <w:t>）。</w:t>
      </w:r>
    </w:p>
    <w:p>
      <w:pPr>
        <w:numPr>
          <w:ilvl w:val="0"/>
          <w:numId w:val="0"/>
        </w:num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宋体" w:hAnsi="宋体"/>
          <w:color w:val="auto"/>
          <w:sz w:val="21"/>
          <w:szCs w:val="21"/>
        </w:rPr>
        <w:t>我公司（供方）负责进厂交货途中的一切责任由我司（供方）承担。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4、我司同意在参选前缴纳保证金伍佰元整，若我司中选，我司同意按照要求转为履约保证金待全面履约后申请无息返还。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二、到货期：合同签订后一个月内，具体以需方通知为准。如因天气、管制、贵公司需求波动等外因影响，双方提前协商到货安排。</w:t>
      </w:r>
    </w:p>
    <w:p>
      <w:p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三、报价及结算方式：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hint="eastAsia" w:ascii="宋体" w:hAnsi="宋体" w:eastAsia="宋体"/>
          <w:color w:val="auto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sz w:val="21"/>
          <w:szCs w:val="21"/>
        </w:rPr>
        <w:t>四、质量验收：以需方验收结果为准。详见附件：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磷酸三钠质量指标。</w:t>
      </w:r>
    </w:p>
    <w:p>
      <w:pPr>
        <w:numPr>
          <w:ilvl w:val="0"/>
          <w:numId w:val="7"/>
        </w:num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数量验收以需方使用单位检验数量为准。</w:t>
      </w:r>
    </w:p>
    <w:p>
      <w:p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六、执行时间：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2023年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11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23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日-2023年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12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31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日</w:t>
      </w:r>
      <w:r>
        <w:rPr>
          <w:rFonts w:hint="eastAsia" w:ascii="宋体" w:hAnsi="宋体"/>
          <w:color w:val="auto"/>
          <w:sz w:val="21"/>
          <w:szCs w:val="21"/>
        </w:rPr>
        <w:t>，其它约定以双方签订合同为准。</w:t>
      </w:r>
    </w:p>
    <w:p>
      <w:pPr>
        <w:spacing w:line="500" w:lineRule="exact"/>
        <w:rPr>
          <w:rFonts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报价单位名称（公章）：</w:t>
      </w:r>
    </w:p>
    <w:p>
      <w:pPr>
        <w:spacing w:line="500" w:lineRule="exact"/>
        <w:rPr>
          <w:rFonts w:hint="eastAsia" w:ascii="宋体" w:hAnsi="宋体"/>
          <w:color w:val="auto"/>
          <w:sz w:val="21"/>
          <w:szCs w:val="21"/>
        </w:rPr>
      </w:pPr>
      <w:bookmarkStart w:id="0" w:name="_Hlk532224866"/>
      <w:r>
        <w:rPr>
          <w:rFonts w:hint="eastAsia" w:ascii="宋体" w:hAnsi="宋体"/>
          <w:color w:val="auto"/>
          <w:sz w:val="21"/>
          <w:szCs w:val="21"/>
        </w:rPr>
        <w:t>被授权代表签字：</w:t>
      </w:r>
      <w:bookmarkEnd w:id="0"/>
    </w:p>
    <w:p>
      <w:pPr>
        <w:spacing w:line="500" w:lineRule="exact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时间：</w:t>
      </w: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Cs w:val="21"/>
        </w:rPr>
      </w:pPr>
    </w:p>
    <w:p>
      <w:pPr>
        <w:spacing w:line="500" w:lineRule="exact"/>
        <w:rPr>
          <w:rFonts w:hint="eastAsia" w:ascii="宋体" w:hAnsi="宋体"/>
          <w:color w:val="auto"/>
          <w:szCs w:val="21"/>
        </w:rPr>
      </w:pPr>
    </w:p>
    <w:p>
      <w:pPr>
        <w:spacing w:line="500" w:lineRule="exact"/>
        <w:rPr>
          <w:rFonts w:hint="eastAsia" w:ascii="宋体" w:hAnsi="宋体"/>
          <w:color w:val="auto"/>
          <w:szCs w:val="21"/>
        </w:rPr>
      </w:pPr>
    </w:p>
    <w:p>
      <w:pPr>
        <w:spacing w:line="500" w:lineRule="exact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确认单仅作为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结束后确认数量和价格使用</w:t>
      </w:r>
    </w:p>
    <w:p>
      <w:pPr>
        <w:jc w:val="left"/>
        <w:rPr>
          <w:rFonts w:ascii="宋体" w:hAnsi="宋体"/>
          <w:color w:val="auto"/>
          <w:sz w:val="24"/>
          <w:szCs w:val="24"/>
        </w:rPr>
      </w:pPr>
    </w:p>
    <w:p>
      <w:pPr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附表：</w:t>
      </w:r>
    </w:p>
    <w:p>
      <w:pPr>
        <w:jc w:val="left"/>
        <w:rPr>
          <w:rFonts w:ascii="宋体" w:hAnsi="宋体"/>
          <w:color w:val="auto"/>
          <w:sz w:val="24"/>
          <w:szCs w:val="24"/>
        </w:rPr>
      </w:pPr>
    </w:p>
    <w:p>
      <w:pPr>
        <w:jc w:val="center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公开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  <w:szCs w:val="24"/>
        </w:rPr>
        <w:t>确认单</w:t>
      </w:r>
    </w:p>
    <w:p>
      <w:pPr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腾龙芳烃（漳州）有限公司</w:t>
      </w:r>
      <w:r>
        <w:rPr>
          <w:rFonts w:hint="eastAsia" w:ascii="宋体" w:hAnsi="宋体"/>
          <w:color w:val="auto"/>
          <w:sz w:val="24"/>
          <w:szCs w:val="24"/>
        </w:rPr>
        <w:t>：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对于贵公司的公开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  <w:szCs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2023-FHC-磷酸三钠-1108</w:t>
      </w:r>
      <w:r>
        <w:rPr>
          <w:rFonts w:hint="eastAsia" w:ascii="宋体" w:hAnsi="宋体"/>
          <w:color w:val="auto"/>
          <w:sz w:val="24"/>
          <w:szCs w:val="24"/>
        </w:rPr>
        <w:t>），</w:t>
      </w:r>
      <w:bookmarkStart w:id="1" w:name="_Hlk59783074"/>
      <w:r>
        <w:rPr>
          <w:rFonts w:hint="eastAsia" w:ascii="宋体" w:hAnsi="宋体"/>
          <w:color w:val="auto"/>
          <w:sz w:val="24"/>
          <w:szCs w:val="24"/>
        </w:rPr>
        <w:t>供货质量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（详见附件</w:t>
      </w:r>
      <w:r>
        <w:rPr>
          <w:rFonts w:hint="eastAsia" w:ascii="宋体" w:hAnsi="宋体"/>
          <w:color w:val="auto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磷酸三钠质量指标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）</w:t>
      </w:r>
      <w:bookmarkEnd w:id="1"/>
      <w:r>
        <w:rPr>
          <w:rFonts w:hint="eastAsia" w:ascii="宋体" w:hAnsi="宋体"/>
          <w:color w:val="auto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/>
          <w:color w:val="auto"/>
          <w:sz w:val="24"/>
          <w:szCs w:val="24"/>
        </w:rPr>
        <w:t>数量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:磷酸三钠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1.5吨</w:t>
      </w:r>
      <w:r>
        <w:rPr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含税送到单价：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/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吨</w:t>
      </w:r>
      <w:r>
        <w:rPr>
          <w:rFonts w:hint="eastAsia" w:ascii="宋体" w:hAnsi="宋体"/>
          <w:color w:val="auto"/>
          <w:sz w:val="24"/>
          <w:szCs w:val="24"/>
        </w:rPr>
        <w:t>；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合计总价：</w:t>
      </w:r>
      <w:r>
        <w:rPr>
          <w:rFonts w:hint="eastAsia" w:ascii="宋体" w:hAnsi="宋体"/>
          <w:b/>
          <w:bCs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,以汽运方式送到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腾龙芳烃（漳州）有限公司</w:t>
      </w:r>
      <w:r>
        <w:rPr>
          <w:rFonts w:hint="eastAsia" w:ascii="宋体" w:hAnsi="宋体"/>
          <w:color w:val="auto"/>
          <w:sz w:val="24"/>
          <w:szCs w:val="24"/>
        </w:rPr>
        <w:t>（详见我公司  年  月  日报价单）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经协商，我公司最终同意按:供货质量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（详见附件</w:t>
      </w:r>
      <w:r>
        <w:rPr>
          <w:rFonts w:hint="eastAsia" w:ascii="宋体" w:hAnsi="宋体"/>
          <w:color w:val="auto"/>
          <w:sz w:val="24"/>
          <w:szCs w:val="24"/>
          <w:u w:val="single"/>
          <w:lang w:eastAsia="zh-CN"/>
        </w:rPr>
        <w:t>：磷酸三钠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质量</w:t>
      </w:r>
      <w:r>
        <w:rPr>
          <w:rFonts w:hint="eastAsia" w:ascii="宋体" w:hAnsi="宋体"/>
          <w:color w:val="auto"/>
          <w:sz w:val="24"/>
          <w:szCs w:val="24"/>
          <w:u w:val="single"/>
          <w:lang w:eastAsia="zh-CN"/>
        </w:rPr>
        <w:t>指标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）</w:t>
      </w:r>
      <w:r>
        <w:rPr>
          <w:rFonts w:hint="eastAsia" w:ascii="宋体" w:hAnsi="宋体"/>
          <w:color w:val="auto"/>
          <w:sz w:val="24"/>
          <w:szCs w:val="24"/>
        </w:rPr>
        <w:t>；数量：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磷酸三钠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1.5吨</w:t>
      </w:r>
      <w:r>
        <w:rPr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含税送到单价：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/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吨</w:t>
      </w:r>
      <w:r>
        <w:rPr>
          <w:rFonts w:hint="eastAsia" w:ascii="宋体" w:hAnsi="宋体"/>
          <w:color w:val="auto"/>
          <w:sz w:val="24"/>
          <w:szCs w:val="24"/>
        </w:rPr>
        <w:t>；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合计总价：</w:t>
      </w:r>
      <w:r>
        <w:rPr>
          <w:rFonts w:hint="eastAsia" w:ascii="宋体" w:hAnsi="宋体"/>
          <w:b/>
          <w:bCs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,以汽运方式送到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腾龙芳烃（漳州）有限公司</w:t>
      </w:r>
      <w:r>
        <w:rPr>
          <w:rFonts w:hint="eastAsia" w:ascii="宋体" w:hAnsi="宋体"/>
          <w:color w:val="auto"/>
          <w:sz w:val="24"/>
          <w:szCs w:val="24"/>
        </w:rPr>
        <w:t>，根据贵公司实际需求进度安排供货。</w:t>
      </w:r>
    </w:p>
    <w:p>
      <w:pPr>
        <w:ind w:firstLine="480" w:firstLineChars="200"/>
        <w:rPr>
          <w:rFonts w:hint="eastAsia" w:asci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执行时间：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2023年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日-2023年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31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日</w:t>
      </w:r>
    </w:p>
    <w:p>
      <w:pPr>
        <w:ind w:firstLine="480" w:firstLineChars="200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其他约定不变。</w:t>
      </w:r>
    </w:p>
    <w:p>
      <w:pPr>
        <w:rPr>
          <w:rFonts w:hint="eastAsia" w:ascii="宋体" w:hAnsi="宋体"/>
          <w:color w:val="auto"/>
          <w:sz w:val="24"/>
          <w:szCs w:val="24"/>
        </w:rPr>
      </w:pPr>
    </w:p>
    <w:p>
      <w:pPr>
        <w:rPr>
          <w:rFonts w:hint="eastAsia" w:ascii="宋体" w:hAnsi="宋体"/>
          <w:color w:val="auto"/>
          <w:sz w:val="24"/>
          <w:szCs w:val="24"/>
        </w:rPr>
      </w:pPr>
    </w:p>
    <w:p>
      <w:pPr>
        <w:rPr>
          <w:rFonts w:hint="eastAsia" w:ascii="宋体" w:hAnsi="宋体"/>
          <w:color w:val="auto"/>
          <w:sz w:val="24"/>
          <w:szCs w:val="24"/>
        </w:rPr>
      </w:pPr>
    </w:p>
    <w:p>
      <w:pPr>
        <w:rPr>
          <w:rFonts w:hint="eastAsia" w:ascii="宋体" w:hAnsi="宋体"/>
          <w:color w:val="auto"/>
          <w:sz w:val="24"/>
          <w:szCs w:val="24"/>
        </w:rPr>
      </w:pPr>
    </w:p>
    <w:p>
      <w:pPr>
        <w:rPr>
          <w:rFonts w:hint="eastAsia" w:ascii="宋体" w:hAnsi="宋体"/>
          <w:color w:val="auto"/>
          <w:sz w:val="24"/>
          <w:szCs w:val="24"/>
        </w:rPr>
      </w:pPr>
    </w:p>
    <w:p>
      <w:pPr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顺祝</w:t>
      </w:r>
    </w:p>
    <w:p>
      <w:pPr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商祺！</w:t>
      </w:r>
    </w:p>
    <w:p>
      <w:pPr>
        <w:wordWrap w:val="0"/>
        <w:jc w:val="center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</w:p>
    <w:p>
      <w:pPr>
        <w:wordWrap w:val="0"/>
        <w:jc w:val="center"/>
        <w:rPr>
          <w:rFonts w:hint="eastAsia" w:ascii="宋体" w:hAnsi="宋体"/>
          <w:color w:val="auto"/>
          <w:sz w:val="24"/>
          <w:szCs w:val="24"/>
          <w:lang w:val="en-US" w:eastAsia="zh-CN"/>
        </w:rPr>
      </w:pPr>
    </w:p>
    <w:p>
      <w:pPr>
        <w:wordWrap w:val="0"/>
        <w:jc w:val="center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color w:val="auto"/>
          <w:sz w:val="24"/>
          <w:szCs w:val="24"/>
        </w:rPr>
        <w:t xml:space="preserve">公司名称（章）： </w:t>
      </w:r>
    </w:p>
    <w:p>
      <w:pPr>
        <w:wordWrap w:val="0"/>
        <w:jc w:val="center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 xml:space="preserve">被授权代表签字： </w:t>
      </w:r>
    </w:p>
    <w:p>
      <w:pPr>
        <w:wordWrap w:val="0"/>
        <w:jc w:val="center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日期： </w:t>
      </w: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附件：</w:t>
      </w:r>
      <w:bookmarkStart w:id="2" w:name="_GoBack"/>
      <w:bookmarkEnd w:id="2"/>
    </w:p>
    <w:p>
      <w:pPr>
        <w:widowControl/>
        <w:jc w:val="left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磷酸三钠质量指标</w:t>
      </w: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661025" cy="3696335"/>
            <wp:effectExtent l="0" t="0" r="15875" b="18415"/>
            <wp:docPr id="1" name="图片 1" descr="磷酸三钠质量规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磷酸三钠质量规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1025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5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zJjMmVhZGZkNWMwMjZlNWQ5MGIxMWNhYjlhNTcifQ=="/>
  </w:docVars>
  <w:rsids>
    <w:rsidRoot w:val="00A52ED3"/>
    <w:rsid w:val="000005D0"/>
    <w:rsid w:val="00022AA2"/>
    <w:rsid w:val="00036AD9"/>
    <w:rsid w:val="000656EF"/>
    <w:rsid w:val="000754C9"/>
    <w:rsid w:val="000F736E"/>
    <w:rsid w:val="00101CDF"/>
    <w:rsid w:val="00120905"/>
    <w:rsid w:val="0013425C"/>
    <w:rsid w:val="00135D9F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AB4154"/>
    <w:rsid w:val="021D391B"/>
    <w:rsid w:val="024C0384"/>
    <w:rsid w:val="02D768B7"/>
    <w:rsid w:val="03270C07"/>
    <w:rsid w:val="032A3140"/>
    <w:rsid w:val="032D15FD"/>
    <w:rsid w:val="032F04D8"/>
    <w:rsid w:val="03E5328D"/>
    <w:rsid w:val="042207A6"/>
    <w:rsid w:val="04677517"/>
    <w:rsid w:val="046E24C0"/>
    <w:rsid w:val="04A21245"/>
    <w:rsid w:val="05104FF7"/>
    <w:rsid w:val="05446710"/>
    <w:rsid w:val="05A028E5"/>
    <w:rsid w:val="05B37511"/>
    <w:rsid w:val="05CE4353"/>
    <w:rsid w:val="064416AA"/>
    <w:rsid w:val="06964B9A"/>
    <w:rsid w:val="06A3708D"/>
    <w:rsid w:val="077632ED"/>
    <w:rsid w:val="07DB00FF"/>
    <w:rsid w:val="08870D0B"/>
    <w:rsid w:val="090A2F1F"/>
    <w:rsid w:val="090F2E16"/>
    <w:rsid w:val="09691543"/>
    <w:rsid w:val="0A58515B"/>
    <w:rsid w:val="0A5E0098"/>
    <w:rsid w:val="0B4A13AC"/>
    <w:rsid w:val="0B4B49E0"/>
    <w:rsid w:val="0B8E420A"/>
    <w:rsid w:val="0C9668C3"/>
    <w:rsid w:val="0E483EBD"/>
    <w:rsid w:val="0F632412"/>
    <w:rsid w:val="0F8C0A60"/>
    <w:rsid w:val="0FA364D6"/>
    <w:rsid w:val="0FE34343"/>
    <w:rsid w:val="1076333A"/>
    <w:rsid w:val="1115075C"/>
    <w:rsid w:val="111E4EA7"/>
    <w:rsid w:val="11715093"/>
    <w:rsid w:val="118A38B5"/>
    <w:rsid w:val="120F24AD"/>
    <w:rsid w:val="12837C22"/>
    <w:rsid w:val="12CF31F9"/>
    <w:rsid w:val="13626F07"/>
    <w:rsid w:val="1387789C"/>
    <w:rsid w:val="13A06511"/>
    <w:rsid w:val="13A30CD4"/>
    <w:rsid w:val="13B74194"/>
    <w:rsid w:val="15033088"/>
    <w:rsid w:val="15101A52"/>
    <w:rsid w:val="15BF2E22"/>
    <w:rsid w:val="15C31A47"/>
    <w:rsid w:val="16172661"/>
    <w:rsid w:val="16270A04"/>
    <w:rsid w:val="17321BBD"/>
    <w:rsid w:val="176E3BFD"/>
    <w:rsid w:val="178C691A"/>
    <w:rsid w:val="184968FC"/>
    <w:rsid w:val="18BA4267"/>
    <w:rsid w:val="19196743"/>
    <w:rsid w:val="19827074"/>
    <w:rsid w:val="19F6077C"/>
    <w:rsid w:val="1A2F6DF9"/>
    <w:rsid w:val="1A9D3E73"/>
    <w:rsid w:val="1AFD66F4"/>
    <w:rsid w:val="1B1E7FB2"/>
    <w:rsid w:val="1B233A0E"/>
    <w:rsid w:val="1B927AE6"/>
    <w:rsid w:val="1C8261A0"/>
    <w:rsid w:val="1CA52DFE"/>
    <w:rsid w:val="1D0113C9"/>
    <w:rsid w:val="1D05782C"/>
    <w:rsid w:val="1DAB72A4"/>
    <w:rsid w:val="1DD33EEF"/>
    <w:rsid w:val="1DE83C3F"/>
    <w:rsid w:val="1E3264F3"/>
    <w:rsid w:val="1EBD3B62"/>
    <w:rsid w:val="1F02429F"/>
    <w:rsid w:val="1F4845DC"/>
    <w:rsid w:val="1F8E0D88"/>
    <w:rsid w:val="207E3421"/>
    <w:rsid w:val="2090579A"/>
    <w:rsid w:val="20AF45AF"/>
    <w:rsid w:val="21BD6DBB"/>
    <w:rsid w:val="22003DA2"/>
    <w:rsid w:val="221A3813"/>
    <w:rsid w:val="22521DD3"/>
    <w:rsid w:val="22525B39"/>
    <w:rsid w:val="23464916"/>
    <w:rsid w:val="23591CA7"/>
    <w:rsid w:val="237B661E"/>
    <w:rsid w:val="238B4E5F"/>
    <w:rsid w:val="23BF50C8"/>
    <w:rsid w:val="24352EBB"/>
    <w:rsid w:val="2445130D"/>
    <w:rsid w:val="247C7073"/>
    <w:rsid w:val="2496308D"/>
    <w:rsid w:val="258C0EF7"/>
    <w:rsid w:val="25CB1E8B"/>
    <w:rsid w:val="261A60BE"/>
    <w:rsid w:val="27CF60B0"/>
    <w:rsid w:val="27E234BC"/>
    <w:rsid w:val="280475E2"/>
    <w:rsid w:val="296D1601"/>
    <w:rsid w:val="29B80978"/>
    <w:rsid w:val="29C81EA2"/>
    <w:rsid w:val="29D17C38"/>
    <w:rsid w:val="2A6658A2"/>
    <w:rsid w:val="2AC11AAE"/>
    <w:rsid w:val="2AE335AC"/>
    <w:rsid w:val="2B497827"/>
    <w:rsid w:val="2B4A6F5F"/>
    <w:rsid w:val="2BE04E2E"/>
    <w:rsid w:val="2BEE5A24"/>
    <w:rsid w:val="2C3328C4"/>
    <w:rsid w:val="2D2B1461"/>
    <w:rsid w:val="2DB47BE7"/>
    <w:rsid w:val="2E12514F"/>
    <w:rsid w:val="2E351771"/>
    <w:rsid w:val="2F210D6D"/>
    <w:rsid w:val="2F261570"/>
    <w:rsid w:val="30071591"/>
    <w:rsid w:val="30275B42"/>
    <w:rsid w:val="308F2B6B"/>
    <w:rsid w:val="30985912"/>
    <w:rsid w:val="30D664D4"/>
    <w:rsid w:val="30E60CDF"/>
    <w:rsid w:val="30F2089F"/>
    <w:rsid w:val="312B136C"/>
    <w:rsid w:val="31CE1FAB"/>
    <w:rsid w:val="32082571"/>
    <w:rsid w:val="322E5C7B"/>
    <w:rsid w:val="328F6057"/>
    <w:rsid w:val="32A75EF3"/>
    <w:rsid w:val="33376F10"/>
    <w:rsid w:val="33413E8A"/>
    <w:rsid w:val="35010EDF"/>
    <w:rsid w:val="35327452"/>
    <w:rsid w:val="35FC498E"/>
    <w:rsid w:val="36215A7E"/>
    <w:rsid w:val="36417C8D"/>
    <w:rsid w:val="366436B8"/>
    <w:rsid w:val="36F37445"/>
    <w:rsid w:val="37ED7F2D"/>
    <w:rsid w:val="38A94FE7"/>
    <w:rsid w:val="390D1D8B"/>
    <w:rsid w:val="39137A71"/>
    <w:rsid w:val="391433B1"/>
    <w:rsid w:val="39533B1C"/>
    <w:rsid w:val="39657C8F"/>
    <w:rsid w:val="3969383E"/>
    <w:rsid w:val="396C365C"/>
    <w:rsid w:val="398F3185"/>
    <w:rsid w:val="39B95E18"/>
    <w:rsid w:val="3A4967DD"/>
    <w:rsid w:val="3A852292"/>
    <w:rsid w:val="3A9160A5"/>
    <w:rsid w:val="3A9A2FE2"/>
    <w:rsid w:val="3AD63889"/>
    <w:rsid w:val="3B293E28"/>
    <w:rsid w:val="3B532B57"/>
    <w:rsid w:val="3B9E4878"/>
    <w:rsid w:val="3BD776DA"/>
    <w:rsid w:val="3C1E5B01"/>
    <w:rsid w:val="3C333506"/>
    <w:rsid w:val="3C656913"/>
    <w:rsid w:val="3CFE20A0"/>
    <w:rsid w:val="3CFE624A"/>
    <w:rsid w:val="3D321A44"/>
    <w:rsid w:val="3D475A63"/>
    <w:rsid w:val="3E7D6BAC"/>
    <w:rsid w:val="3FEE6A4A"/>
    <w:rsid w:val="401F30A7"/>
    <w:rsid w:val="4080740C"/>
    <w:rsid w:val="40831E81"/>
    <w:rsid w:val="40896585"/>
    <w:rsid w:val="409057BD"/>
    <w:rsid w:val="41186225"/>
    <w:rsid w:val="416F5968"/>
    <w:rsid w:val="418324AC"/>
    <w:rsid w:val="419569E0"/>
    <w:rsid w:val="41A04200"/>
    <w:rsid w:val="41C31032"/>
    <w:rsid w:val="41CC2295"/>
    <w:rsid w:val="42257F84"/>
    <w:rsid w:val="422D3D55"/>
    <w:rsid w:val="42680DF6"/>
    <w:rsid w:val="42C30598"/>
    <w:rsid w:val="42DC0DDB"/>
    <w:rsid w:val="42E62926"/>
    <w:rsid w:val="43482915"/>
    <w:rsid w:val="4351032C"/>
    <w:rsid w:val="43B34686"/>
    <w:rsid w:val="43B66321"/>
    <w:rsid w:val="43E44E60"/>
    <w:rsid w:val="44236751"/>
    <w:rsid w:val="448C78B8"/>
    <w:rsid w:val="44CB1108"/>
    <w:rsid w:val="44F449D5"/>
    <w:rsid w:val="45533D78"/>
    <w:rsid w:val="45C94E39"/>
    <w:rsid w:val="462B26C9"/>
    <w:rsid w:val="464B079B"/>
    <w:rsid w:val="468077A8"/>
    <w:rsid w:val="468E6ECD"/>
    <w:rsid w:val="46DE637E"/>
    <w:rsid w:val="46EA56DB"/>
    <w:rsid w:val="476C6251"/>
    <w:rsid w:val="479C322F"/>
    <w:rsid w:val="47A978DA"/>
    <w:rsid w:val="47CA5D57"/>
    <w:rsid w:val="48081467"/>
    <w:rsid w:val="48295411"/>
    <w:rsid w:val="48930388"/>
    <w:rsid w:val="491E4135"/>
    <w:rsid w:val="493B7D23"/>
    <w:rsid w:val="497038CD"/>
    <w:rsid w:val="49730A66"/>
    <w:rsid w:val="499A66C3"/>
    <w:rsid w:val="4A8F2BAF"/>
    <w:rsid w:val="4A9A304F"/>
    <w:rsid w:val="4AB1052E"/>
    <w:rsid w:val="4B3566ED"/>
    <w:rsid w:val="4B4A24A6"/>
    <w:rsid w:val="4B916E14"/>
    <w:rsid w:val="4C204881"/>
    <w:rsid w:val="4C82133E"/>
    <w:rsid w:val="4D143DFB"/>
    <w:rsid w:val="4E0062C6"/>
    <w:rsid w:val="4E89125E"/>
    <w:rsid w:val="4EF66C8E"/>
    <w:rsid w:val="4F0477B8"/>
    <w:rsid w:val="4F4E1D81"/>
    <w:rsid w:val="4F8270FB"/>
    <w:rsid w:val="4FA265C1"/>
    <w:rsid w:val="4FAF2ACB"/>
    <w:rsid w:val="4FFC0DFC"/>
    <w:rsid w:val="506C7F18"/>
    <w:rsid w:val="507E72C1"/>
    <w:rsid w:val="508235A6"/>
    <w:rsid w:val="50DE33C7"/>
    <w:rsid w:val="51092694"/>
    <w:rsid w:val="512F6EC2"/>
    <w:rsid w:val="513403C7"/>
    <w:rsid w:val="514F69BA"/>
    <w:rsid w:val="51527597"/>
    <w:rsid w:val="518B38CB"/>
    <w:rsid w:val="51E26721"/>
    <w:rsid w:val="529A77A5"/>
    <w:rsid w:val="53254A97"/>
    <w:rsid w:val="5367566E"/>
    <w:rsid w:val="53A82B52"/>
    <w:rsid w:val="53ED6794"/>
    <w:rsid w:val="54093799"/>
    <w:rsid w:val="541224FD"/>
    <w:rsid w:val="542657F3"/>
    <w:rsid w:val="542A50A2"/>
    <w:rsid w:val="542D5399"/>
    <w:rsid w:val="54B059A5"/>
    <w:rsid w:val="55E907A3"/>
    <w:rsid w:val="56195634"/>
    <w:rsid w:val="56325307"/>
    <w:rsid w:val="5659474A"/>
    <w:rsid w:val="56732B47"/>
    <w:rsid w:val="5677363F"/>
    <w:rsid w:val="576C0528"/>
    <w:rsid w:val="58193F53"/>
    <w:rsid w:val="58BD4EAA"/>
    <w:rsid w:val="58DA20C8"/>
    <w:rsid w:val="58E23A3A"/>
    <w:rsid w:val="597B1D66"/>
    <w:rsid w:val="59B64E5B"/>
    <w:rsid w:val="59C41AA5"/>
    <w:rsid w:val="5A2C317E"/>
    <w:rsid w:val="5A772BA7"/>
    <w:rsid w:val="5B510FBA"/>
    <w:rsid w:val="5B5E370D"/>
    <w:rsid w:val="5B713427"/>
    <w:rsid w:val="5C6E4BFF"/>
    <w:rsid w:val="5C8B0489"/>
    <w:rsid w:val="5CB11123"/>
    <w:rsid w:val="5CCB321D"/>
    <w:rsid w:val="5D3038FF"/>
    <w:rsid w:val="5E3D7D48"/>
    <w:rsid w:val="5E5B4B1E"/>
    <w:rsid w:val="5EBB5984"/>
    <w:rsid w:val="5EDC2437"/>
    <w:rsid w:val="5F4856E5"/>
    <w:rsid w:val="5F5C03CE"/>
    <w:rsid w:val="5F683B20"/>
    <w:rsid w:val="5F6A1B70"/>
    <w:rsid w:val="5F872646"/>
    <w:rsid w:val="603C6B90"/>
    <w:rsid w:val="60E930B4"/>
    <w:rsid w:val="61034DA8"/>
    <w:rsid w:val="611F6EE4"/>
    <w:rsid w:val="61391E0A"/>
    <w:rsid w:val="615C6089"/>
    <w:rsid w:val="61716ECA"/>
    <w:rsid w:val="61A65EB7"/>
    <w:rsid w:val="61BD5994"/>
    <w:rsid w:val="62772330"/>
    <w:rsid w:val="63312D30"/>
    <w:rsid w:val="64383FFB"/>
    <w:rsid w:val="644D6868"/>
    <w:rsid w:val="64653183"/>
    <w:rsid w:val="64F43F8F"/>
    <w:rsid w:val="651A5C4B"/>
    <w:rsid w:val="653116C9"/>
    <w:rsid w:val="653762FE"/>
    <w:rsid w:val="653A164C"/>
    <w:rsid w:val="65B31BCC"/>
    <w:rsid w:val="667E7566"/>
    <w:rsid w:val="668142E4"/>
    <w:rsid w:val="68031777"/>
    <w:rsid w:val="68885CD3"/>
    <w:rsid w:val="68D23AFE"/>
    <w:rsid w:val="68EC7A08"/>
    <w:rsid w:val="68F0116E"/>
    <w:rsid w:val="69085BD7"/>
    <w:rsid w:val="6960653E"/>
    <w:rsid w:val="6A3759BE"/>
    <w:rsid w:val="6B9A256C"/>
    <w:rsid w:val="6BA373FF"/>
    <w:rsid w:val="6BEB1E5F"/>
    <w:rsid w:val="6C4957FC"/>
    <w:rsid w:val="6D3E0CE6"/>
    <w:rsid w:val="6D6E3F95"/>
    <w:rsid w:val="6DB151E2"/>
    <w:rsid w:val="6DBF39F3"/>
    <w:rsid w:val="6E555C92"/>
    <w:rsid w:val="6E80463B"/>
    <w:rsid w:val="6F457884"/>
    <w:rsid w:val="6F8C7070"/>
    <w:rsid w:val="6FE70842"/>
    <w:rsid w:val="6FF53E70"/>
    <w:rsid w:val="701A2DBF"/>
    <w:rsid w:val="703B4D4B"/>
    <w:rsid w:val="70642ED3"/>
    <w:rsid w:val="70763652"/>
    <w:rsid w:val="70A15996"/>
    <w:rsid w:val="710050F6"/>
    <w:rsid w:val="713779A1"/>
    <w:rsid w:val="72CC3F86"/>
    <w:rsid w:val="72E24278"/>
    <w:rsid w:val="731971E5"/>
    <w:rsid w:val="73293EB8"/>
    <w:rsid w:val="73843B37"/>
    <w:rsid w:val="73AA2AB8"/>
    <w:rsid w:val="7448595E"/>
    <w:rsid w:val="745139F7"/>
    <w:rsid w:val="74A25915"/>
    <w:rsid w:val="754E5316"/>
    <w:rsid w:val="75706FDE"/>
    <w:rsid w:val="75940C8C"/>
    <w:rsid w:val="75C940ED"/>
    <w:rsid w:val="76D15FF3"/>
    <w:rsid w:val="770D21AF"/>
    <w:rsid w:val="77550A67"/>
    <w:rsid w:val="77552C32"/>
    <w:rsid w:val="77A85270"/>
    <w:rsid w:val="77B83BB6"/>
    <w:rsid w:val="77BA2D12"/>
    <w:rsid w:val="77E805EF"/>
    <w:rsid w:val="7856695F"/>
    <w:rsid w:val="7866427B"/>
    <w:rsid w:val="78F732D8"/>
    <w:rsid w:val="790F1791"/>
    <w:rsid w:val="79775EC9"/>
    <w:rsid w:val="7A125FAE"/>
    <w:rsid w:val="7A37206F"/>
    <w:rsid w:val="7A7E5483"/>
    <w:rsid w:val="7AEF4728"/>
    <w:rsid w:val="7B7027FC"/>
    <w:rsid w:val="7B740622"/>
    <w:rsid w:val="7B994BC5"/>
    <w:rsid w:val="7C152DD9"/>
    <w:rsid w:val="7C520931"/>
    <w:rsid w:val="7D34076E"/>
    <w:rsid w:val="7D53381A"/>
    <w:rsid w:val="7DE77FA4"/>
    <w:rsid w:val="7E477DBC"/>
    <w:rsid w:val="7E9B2B28"/>
    <w:rsid w:val="7EB15D7C"/>
    <w:rsid w:val="7EB910BD"/>
    <w:rsid w:val="7F6B12A0"/>
    <w:rsid w:val="7F965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yperlink"/>
    <w:basedOn w:val="8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1">
    <w:name w:val="HTML Code"/>
    <w:basedOn w:val="8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2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3">
    <w:name w:val="cd_message"/>
    <w:basedOn w:val="8"/>
    <w:qFormat/>
    <w:uiPriority w:val="0"/>
  </w:style>
  <w:style w:type="paragraph" w:customStyle="1" w:styleId="14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7">
    <w:name w:val="common_over_page_btn1"/>
    <w:basedOn w:val="8"/>
    <w:qFormat/>
    <w:uiPriority w:val="0"/>
  </w:style>
  <w:style w:type="character" w:customStyle="1" w:styleId="18">
    <w:name w:val="common_over_page_btn2"/>
    <w:basedOn w:val="8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3841</Words>
  <Characters>4203</Characters>
  <Lines>38</Lines>
  <Paragraphs>10</Paragraphs>
  <TotalTime>39</TotalTime>
  <ScaleCrop>false</ScaleCrop>
  <LinksUpToDate>false</LinksUpToDate>
  <CharactersWithSpaces>4479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a</cp:lastModifiedBy>
  <dcterms:modified xsi:type="dcterms:W3CDTF">2023-11-08T01:05:07Z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21EEADB91FCE400C87A4A69A65B2715E_13</vt:lpwstr>
  </property>
</Properties>
</file>