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福建福海创石油化工有限公司工业垃圾、废旧保温棉清运及处置项目比选文件</w:t>
      </w:r>
    </w:p>
    <w:p>
      <w:pPr>
        <w:pStyle w:val="57"/>
        <w:ind w:firstLine="1960" w:firstLineChars="700"/>
        <w:jc w:val="both"/>
        <w:rPr>
          <w:rFonts w:hint="eastAsia"/>
          <w:color w:val="000000" w:themeColor="text1"/>
          <w:sz w:val="28"/>
          <w:szCs w:val="28"/>
        </w:rPr>
      </w:pPr>
    </w:p>
    <w:p>
      <w:pPr>
        <w:pStyle w:val="57"/>
        <w:ind w:firstLine="1960" w:firstLineChars="700"/>
        <w:jc w:val="both"/>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i w:val="0"/>
          <w:iCs w:val="0"/>
          <w:caps w:val="0"/>
          <w:color w:val="000000" w:themeColor="text1"/>
          <w:spacing w:val="0"/>
          <w:sz w:val="28"/>
          <w:szCs w:val="28"/>
          <w:shd w:val="clear"/>
        </w:rPr>
        <w:t>FHC-PTCG20231107004</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jc w:val="center"/>
        <w:rPr>
          <w:b/>
          <w:bCs/>
          <w:sz w:val="32"/>
          <w:lang w:eastAsia="zh-CN"/>
        </w:rPr>
      </w:pPr>
      <w:r>
        <w:rPr>
          <w:rFonts w:hint="eastAsia"/>
          <w:b/>
          <w:bCs/>
          <w:sz w:val="32"/>
          <w:lang w:eastAsia="zh-CN"/>
        </w:rPr>
        <w:t>福建福海创石油化工有限公司</w:t>
      </w:r>
      <w:r>
        <w:rPr>
          <w:rFonts w:hint="eastAsia" w:ascii="宋体" w:eastAsia="宋体"/>
          <w:b/>
          <w:bCs/>
          <w:sz w:val="32"/>
          <w:szCs w:val="22"/>
          <w:u w:val="none"/>
          <w:lang w:eastAsia="zh-CN"/>
        </w:rPr>
        <w:t>工业垃圾、废旧保温棉清运及处置</w:t>
      </w:r>
      <w:r>
        <w:rPr>
          <w:rFonts w:hint="eastAsia"/>
          <w:b/>
          <w:bCs/>
          <w:sz w:val="32"/>
          <w:lang w:eastAsia="zh-CN"/>
        </w:rPr>
        <w:t>项目比选公告</w:t>
      </w:r>
    </w:p>
    <w:p>
      <w:pPr>
        <w:jc w:val="center"/>
        <w:rPr>
          <w:b/>
          <w:bCs/>
          <w:sz w:val="32"/>
          <w:lang w:eastAsia="zh-CN"/>
        </w:rPr>
      </w:pPr>
    </w:p>
    <w:p>
      <w:pPr>
        <w:pStyle w:val="21"/>
        <w:spacing w:before="26" w:line="600" w:lineRule="exact"/>
        <w:ind w:right="121" w:firstLine="480" w:firstLineChars="200"/>
        <w:jc w:val="both"/>
        <w:rPr>
          <w:lang w:eastAsia="zh-CN"/>
        </w:rPr>
      </w:pPr>
      <w:r>
        <w:rPr>
          <w:rFonts w:hint="eastAsia"/>
          <w:lang w:eastAsia="zh-CN"/>
        </w:rPr>
        <w:t>福建福海创石油化工有限公司就“</w:t>
      </w:r>
      <w:r>
        <w:rPr>
          <w:rFonts w:hint="eastAsia"/>
          <w:sz w:val="24"/>
          <w:szCs w:val="24"/>
          <w:lang w:eastAsia="zh-CN"/>
        </w:rPr>
        <w:t>福建福海创石油化工有限公司</w:t>
      </w:r>
      <w:r>
        <w:rPr>
          <w:rFonts w:hint="eastAsia" w:ascii="宋体" w:eastAsia="宋体"/>
          <w:b w:val="0"/>
          <w:sz w:val="24"/>
          <w:szCs w:val="24"/>
          <w:u w:val="none"/>
          <w:lang w:eastAsia="zh-CN"/>
        </w:rPr>
        <w:t>工业垃圾、废旧保温棉清运及处置</w:t>
      </w:r>
      <w:r>
        <w:rPr>
          <w:rFonts w:hint="eastAsia"/>
          <w:sz w:val="24"/>
          <w:szCs w:val="24"/>
          <w:lang w:eastAsia="zh-CN"/>
        </w:rPr>
        <w:t>项目</w:t>
      </w:r>
      <w:r>
        <w:rPr>
          <w:rFonts w:hint="eastAsia"/>
          <w:lang w:eastAsia="zh-CN"/>
        </w:rPr>
        <w:t>（项目编号：</w:t>
      </w:r>
      <w:r>
        <w:rPr>
          <w:rFonts w:hint="eastAsia" w:ascii="宋体" w:hAnsi="宋体" w:eastAsia="宋体" w:cs="宋体"/>
          <w:i w:val="0"/>
          <w:iCs w:val="0"/>
          <w:caps w:val="0"/>
          <w:spacing w:val="0"/>
          <w:sz w:val="24"/>
          <w:szCs w:val="24"/>
          <w:shd w:val="clear"/>
          <w:lang w:eastAsia="zh-CN"/>
        </w:rPr>
        <w:t>FHC-PTCG20231107004</w:t>
      </w:r>
      <w:r>
        <w:rPr>
          <w:rFonts w:hint="eastAsia"/>
          <w:lang w:eastAsia="zh-CN"/>
        </w:rPr>
        <w:t>）”进行国内公开比选，欢迎国内符合条件的承揽商积极参选。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项目名称：福建福海创石油化工有限公司工业垃圾、废旧保温棉清运及处置项目。</w:t>
      </w:r>
    </w:p>
    <w:p>
      <w:pPr>
        <w:spacing w:line="600" w:lineRule="exact"/>
        <w:ind w:firstLine="480" w:firstLineChars="200"/>
        <w:jc w:val="both"/>
        <w:rPr>
          <w:rFonts w:hint="eastAsia"/>
          <w:sz w:val="24"/>
          <w:szCs w:val="24"/>
          <w:lang w:eastAsia="zh-CN"/>
        </w:rPr>
      </w:pPr>
      <w:r>
        <w:rPr>
          <w:sz w:val="24"/>
          <w:szCs w:val="24"/>
          <w:lang w:eastAsia="zh-CN"/>
        </w:rPr>
        <w:t>2.</w:t>
      </w:r>
      <w:r>
        <w:rPr>
          <w:rFonts w:hint="eastAsia"/>
          <w:sz w:val="24"/>
          <w:szCs w:val="24"/>
          <w:lang w:eastAsia="zh-CN"/>
        </w:rPr>
        <w:t>比选项目说明：</w:t>
      </w:r>
      <w:r>
        <w:rPr>
          <w:rFonts w:asciiTheme="minorEastAsia" w:hAnsiTheme="minorEastAsia" w:eastAsiaTheme="minorEastAsia"/>
          <w:bCs/>
          <w:sz w:val="24"/>
          <w:szCs w:val="24"/>
          <w:lang w:eastAsia="zh-CN"/>
        </w:rPr>
        <w:t>废旧保温棉约</w:t>
      </w:r>
      <w:r>
        <w:rPr>
          <w:rFonts w:hint="eastAsia" w:ascii="宋体" w:hAnsi="宋体" w:eastAsia="宋体"/>
          <w:bCs w:val="0"/>
          <w:sz w:val="24"/>
          <w:szCs w:val="24"/>
          <w:lang w:val="en-US" w:eastAsia="zh-CN"/>
        </w:rPr>
        <w:t>500</w:t>
      </w:r>
      <w:r>
        <w:rPr>
          <w:rFonts w:hint="eastAsia" w:ascii="宋体" w:hAnsi="宋体" w:eastAsia="宋体"/>
          <w:bCs w:val="0"/>
          <w:sz w:val="24"/>
          <w:szCs w:val="24"/>
          <w:lang w:eastAsia="zh-CN"/>
        </w:rPr>
        <w:t>吨、</w:t>
      </w:r>
      <w:r>
        <w:rPr>
          <w:rFonts w:hint="eastAsia" w:ascii="宋体" w:hAnsi="宋体" w:cs="宋体"/>
          <w:sz w:val="24"/>
          <w:szCs w:val="24"/>
          <w:lang w:eastAsia="zh-CN"/>
        </w:rPr>
        <w:t>工业垃圾</w:t>
      </w:r>
      <w:r>
        <w:rPr>
          <w:rFonts w:hint="default" w:cs="宋体" w:asciiTheme="minorEastAsia" w:hAnsiTheme="minorEastAsia" w:eastAsiaTheme="minorEastAsia"/>
          <w:bCs/>
          <w:sz w:val="24"/>
          <w:szCs w:val="24"/>
          <w:lang w:val="en-US" w:eastAsia="zh-CN"/>
        </w:rPr>
        <w:t>约</w:t>
      </w:r>
      <w:r>
        <w:rPr>
          <w:rFonts w:hint="default" w:cs="宋体" w:asciiTheme="minorEastAsia" w:hAnsiTheme="minorEastAsia" w:eastAsiaTheme="minorEastAsia"/>
          <w:bCs/>
          <w:sz w:val="24"/>
          <w:szCs w:val="24"/>
          <w:lang w:eastAsia="zh-CN"/>
        </w:rPr>
        <w:t>400</w:t>
      </w:r>
      <w:r>
        <w:rPr>
          <w:rFonts w:hint="eastAsia" w:ascii="宋体" w:hAnsi="宋体" w:cs="宋体"/>
          <w:sz w:val="24"/>
          <w:szCs w:val="24"/>
          <w:lang w:eastAsia="zh-CN"/>
        </w:rPr>
        <w:t>吨</w:t>
      </w:r>
      <w:r>
        <w:rPr>
          <w:rFonts w:hint="eastAsia" w:ascii="宋体" w:hAnsi="宋体" w:eastAsia="宋体"/>
          <w:bCs w:val="0"/>
          <w:sz w:val="24"/>
          <w:szCs w:val="24"/>
          <w:lang w:eastAsia="zh-CN"/>
        </w:rPr>
        <w:t>（</w:t>
      </w:r>
      <w:r>
        <w:rPr>
          <w:rFonts w:asciiTheme="minorEastAsia" w:hAnsiTheme="minorEastAsia" w:eastAsiaTheme="minorEastAsia"/>
          <w:bCs/>
          <w:sz w:val="24"/>
          <w:szCs w:val="24"/>
          <w:lang w:eastAsia="zh-CN"/>
        </w:rPr>
        <w:t>废旧保温棉</w:t>
      </w:r>
      <w:r>
        <w:rPr>
          <w:rFonts w:hint="eastAsia" w:ascii="宋体" w:hAnsi="宋体" w:eastAsia="宋体"/>
          <w:bCs w:val="0"/>
          <w:sz w:val="24"/>
          <w:szCs w:val="24"/>
          <w:lang w:eastAsia="zh-CN"/>
        </w:rPr>
        <w:t>数量是两年的预估数量，按实际清运数量结算），</w:t>
      </w:r>
      <w:r>
        <w:rPr>
          <w:rFonts w:hint="eastAsia" w:ascii="宋体" w:hAnsi="宋体" w:eastAsia="宋体"/>
          <w:bCs w:val="0"/>
          <w:sz w:val="24"/>
          <w:szCs w:val="24"/>
          <w:lang w:val="en-US" w:eastAsia="zh-CN"/>
        </w:rPr>
        <w:t xml:space="preserve"> </w:t>
      </w:r>
      <w:r>
        <w:rPr>
          <w:rFonts w:asciiTheme="minorEastAsia" w:hAnsiTheme="minorEastAsia" w:eastAsiaTheme="minorEastAsia"/>
          <w:bCs/>
          <w:sz w:val="24"/>
          <w:szCs w:val="24"/>
          <w:lang w:eastAsia="zh-CN"/>
        </w:rPr>
        <w:t>备注：交货/工程地点：福建福海创石油化工有限公司</w:t>
      </w:r>
      <w:r>
        <w:rPr>
          <w:rFonts w:hint="eastAsia" w:asciiTheme="minorEastAsia" w:hAnsiTheme="minorEastAsia" w:eastAsiaTheme="minorEastAsia"/>
          <w:bCs/>
          <w:sz w:val="24"/>
          <w:szCs w:val="24"/>
          <w:lang w:eastAsia="zh-CN"/>
        </w:rPr>
        <w:t>旗下各子公司，</w:t>
      </w:r>
      <w:r>
        <w:rPr>
          <w:rFonts w:hint="eastAsia" w:asciiTheme="minorEastAsia" w:hAnsiTheme="minorEastAsia" w:eastAsiaTheme="minorEastAsia"/>
          <w:bCs/>
          <w:sz w:val="24"/>
          <w:szCs w:val="24"/>
          <w:lang w:val="en-US" w:eastAsia="zh-CN"/>
        </w:rPr>
        <w:t>具体</w:t>
      </w:r>
      <w:r>
        <w:rPr>
          <w:rFonts w:hint="eastAsia"/>
          <w:sz w:val="24"/>
          <w:szCs w:val="24"/>
          <w:lang w:eastAsia="zh-CN"/>
        </w:rPr>
        <w:t>内容详见附件1、《福海创工业垃圾、废旧保温棉清运及处置发包说明》。</w:t>
      </w:r>
    </w:p>
    <w:p>
      <w:pPr>
        <w:numPr>
          <w:ilvl w:val="0"/>
          <w:numId w:val="2"/>
        </w:numPr>
        <w:tabs>
          <w:tab w:val="left" w:pos="709"/>
        </w:tabs>
        <w:spacing w:line="600" w:lineRule="exact"/>
        <w:ind w:firstLine="480" w:firstLineChars="20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比选</w:t>
      </w:r>
      <w:r>
        <w:rPr>
          <w:rFonts w:hint="eastAsia" w:asciiTheme="minorEastAsia" w:hAnsiTheme="minorEastAsia" w:eastAsiaTheme="minorEastAsia"/>
          <w:bCs/>
          <w:sz w:val="24"/>
          <w:szCs w:val="24"/>
          <w:lang w:val="en-US" w:eastAsia="zh-CN"/>
        </w:rPr>
        <w:t>最高</w:t>
      </w:r>
      <w:r>
        <w:rPr>
          <w:rFonts w:hint="eastAsia" w:asciiTheme="minorEastAsia" w:hAnsiTheme="minorEastAsia" w:eastAsiaTheme="minorEastAsia"/>
          <w:bCs/>
          <w:sz w:val="24"/>
          <w:szCs w:val="24"/>
        </w:rPr>
        <w:t>控制价：</w:t>
      </w:r>
      <w:r>
        <w:rPr>
          <w:rFonts w:asciiTheme="minorEastAsia" w:hAnsiTheme="minorEastAsia" w:eastAsiaTheme="minorEastAsia"/>
          <w:bCs/>
          <w:sz w:val="24"/>
          <w:szCs w:val="24"/>
          <w:lang w:eastAsia="zh-CN"/>
        </w:rPr>
        <w:t>废旧保温棉</w:t>
      </w:r>
      <w:r>
        <w:rPr>
          <w:rFonts w:hint="eastAsia" w:asciiTheme="minorEastAsia" w:hAnsiTheme="minorEastAsia" w:eastAsiaTheme="minorEastAsia"/>
          <w:bCs/>
          <w:sz w:val="24"/>
          <w:szCs w:val="24"/>
          <w:lang w:val="en-US" w:eastAsia="zh-CN"/>
        </w:rPr>
        <w:t>含税900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/吨，</w:t>
      </w:r>
      <w:r>
        <w:rPr>
          <w:rFonts w:hint="eastAsia" w:ascii="宋体" w:hAnsi="宋体" w:cs="宋体"/>
          <w:sz w:val="24"/>
          <w:szCs w:val="24"/>
          <w:lang w:eastAsia="zh-CN"/>
        </w:rPr>
        <w:t>工业垃圾</w:t>
      </w:r>
      <w:r>
        <w:rPr>
          <w:rFonts w:hint="eastAsia" w:asciiTheme="minorEastAsia" w:hAnsiTheme="minorEastAsia" w:eastAsiaTheme="minorEastAsia"/>
          <w:bCs/>
          <w:sz w:val="24"/>
          <w:szCs w:val="24"/>
          <w:lang w:val="en-US" w:eastAsia="zh-CN"/>
        </w:rPr>
        <w:t>含税500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/吨</w:t>
      </w:r>
      <w:r>
        <w:rPr>
          <w:rFonts w:hint="eastAsia" w:ascii="宋体" w:hAnsi="宋体" w:cs="宋体"/>
          <w:sz w:val="24"/>
          <w:szCs w:val="24"/>
          <w:lang w:eastAsia="zh-CN"/>
        </w:rPr>
        <w:t xml:space="preserve"> </w:t>
      </w:r>
      <w:r>
        <w:rPr>
          <w:rFonts w:hint="eastAsia" w:cs="宋体"/>
          <w:sz w:val="24"/>
          <w:szCs w:val="24"/>
          <w:lang w:eastAsia="zh-CN"/>
        </w:rPr>
        <w:t>，</w:t>
      </w:r>
      <w:r>
        <w:rPr>
          <w:rFonts w:hint="eastAsia" w:asciiTheme="minorEastAsia" w:hAnsiTheme="minorEastAsia" w:eastAsiaTheme="minorEastAsia"/>
          <w:bCs/>
          <w:sz w:val="24"/>
          <w:szCs w:val="24"/>
          <w:lang w:val="en-US" w:eastAsia="zh-CN"/>
        </w:rPr>
        <w:t>含税总价65万元。</w:t>
      </w:r>
    </w:p>
    <w:p>
      <w:pPr>
        <w:tabs>
          <w:tab w:val="left" w:pos="709"/>
        </w:tabs>
        <w:spacing w:line="600" w:lineRule="exact"/>
        <w:ind w:firstLine="480" w:firstLineChars="200"/>
        <w:jc w:val="both"/>
        <w:rPr>
          <w:rFonts w:hint="default" w:asciiTheme="minorEastAsia" w:hAnsiTheme="minorEastAsia" w:eastAsiaTheme="minorEastAsia"/>
          <w:bCs/>
          <w:sz w:val="24"/>
          <w:szCs w:val="24"/>
          <w:lang w:val="en-US" w:eastAsia="zh-CN"/>
        </w:rPr>
      </w:pPr>
      <w:r>
        <w:rPr>
          <w:rFonts w:hint="default"/>
          <w:sz w:val="24"/>
          <w:szCs w:val="24"/>
          <w:lang w:val="en-US" w:eastAsia="zh-CN"/>
        </w:rPr>
        <w:t>4、</w:t>
      </w:r>
      <w:r>
        <w:rPr>
          <w:rFonts w:hint="default"/>
          <w:b w:val="0"/>
          <w:w w:val="100"/>
          <w:sz w:val="24"/>
          <w:szCs w:val="24"/>
          <w:lang w:eastAsia="zh-CN"/>
        </w:rPr>
        <w:t>评选办法</w:t>
      </w:r>
      <w:r>
        <w:rPr>
          <w:rFonts w:hint="eastAsia"/>
          <w:b w:val="0"/>
          <w:w w:val="100"/>
          <w:sz w:val="24"/>
          <w:szCs w:val="24"/>
          <w:lang w:eastAsia="zh-CN"/>
        </w:rPr>
        <w:t>：</w:t>
      </w:r>
      <w:r>
        <w:rPr>
          <w:rFonts w:hint="default"/>
          <w:b w:val="0"/>
          <w:bCs w:val="0"/>
          <w:sz w:val="24"/>
          <w:szCs w:val="24"/>
          <w:lang w:eastAsia="zh-CN"/>
        </w:rPr>
        <w:t>本项目</w:t>
      </w:r>
      <w:r>
        <w:rPr>
          <w:rFonts w:hint="default"/>
          <w:b w:val="0"/>
          <w:bCs w:val="0"/>
          <w:sz w:val="24"/>
          <w:szCs w:val="24"/>
          <w:lang w:val="en-US" w:eastAsia="zh-CN"/>
        </w:rPr>
        <w:t>经</w:t>
      </w:r>
      <w:r>
        <w:rPr>
          <w:rFonts w:hint="default"/>
          <w:b w:val="0"/>
          <w:bCs w:val="0"/>
          <w:sz w:val="24"/>
          <w:szCs w:val="24"/>
          <w:lang w:eastAsia="zh-CN"/>
        </w:rPr>
        <w:t>比选人</w:t>
      </w:r>
      <w:r>
        <w:rPr>
          <w:rFonts w:hint="default"/>
          <w:b w:val="0"/>
          <w:bCs w:val="0"/>
          <w:sz w:val="24"/>
          <w:szCs w:val="24"/>
          <w:lang w:val="en-US" w:eastAsia="zh-CN"/>
        </w:rPr>
        <w:t>评审，资质、技术符合要求的合格厂商</w:t>
      </w:r>
      <w:r>
        <w:rPr>
          <w:rFonts w:hint="default"/>
          <w:b w:val="0"/>
          <w:bCs w:val="0"/>
          <w:sz w:val="24"/>
          <w:szCs w:val="24"/>
          <w:lang w:eastAsia="zh-CN"/>
        </w:rPr>
        <w:t>采用商</w:t>
      </w:r>
      <w:r>
        <w:rPr>
          <w:rFonts w:hint="default"/>
          <w:b w:val="0"/>
          <w:bCs w:val="0"/>
          <w:sz w:val="24"/>
          <w:szCs w:val="24"/>
          <w:shd w:val="clear"/>
          <w:lang w:eastAsia="zh-CN"/>
        </w:rPr>
        <w:t>务报价决标评选的方式，未税总价最低者作为第一中选人，以此类推。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w:t>
      </w:r>
      <w:r>
        <w:rPr>
          <w:rFonts w:hint="eastAsia" w:ascii="宋体" w:hAnsi="宋体" w:cs="宋体"/>
          <w:sz w:val="28"/>
          <w:szCs w:val="28"/>
        </w:rPr>
        <w:t>工业垃圾、</w:t>
      </w:r>
      <w:r>
        <w:rPr>
          <w:rFonts w:hint="eastAsia"/>
          <w:sz w:val="24"/>
          <w:szCs w:val="24"/>
        </w:rPr>
        <w:t>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3.</w:t>
      </w:r>
      <w:r>
        <w:rPr>
          <w:rFonts w:hint="eastAsia"/>
          <w:sz w:val="24"/>
          <w:szCs w:val="24"/>
        </w:rPr>
        <w:t>有处理</w:t>
      </w:r>
      <w:r>
        <w:rPr>
          <w:rFonts w:hint="eastAsia" w:ascii="宋体" w:hAnsi="宋体" w:cs="宋体"/>
          <w:sz w:val="28"/>
          <w:szCs w:val="28"/>
        </w:rPr>
        <w:t>工业垃圾、</w:t>
      </w:r>
      <w:r>
        <w:rPr>
          <w:rFonts w:hint="eastAsia"/>
          <w:sz w:val="24"/>
          <w:szCs w:val="24"/>
        </w:rPr>
        <w:t>保温棉的存储和运输能力，固定运输车辆不少于2部，夹机1部。清运出厂的保温棉如有转运，要有明确的临时堆放点并保证不造成二次污染。</w:t>
      </w:r>
      <w:r>
        <w:rPr>
          <w:rFonts w:hint="eastAsia" w:ascii="宋体" w:hAnsi="宋体" w:cs="宋体"/>
          <w:sz w:val="24"/>
          <w:szCs w:val="24"/>
        </w:rPr>
        <w:t>工业垃圾、</w:t>
      </w:r>
      <w:r>
        <w:rPr>
          <w:rFonts w:hint="eastAsia"/>
          <w:sz w:val="24"/>
          <w:szCs w:val="24"/>
          <w:lang w:val="en-US" w:eastAsia="zh-CN"/>
        </w:rPr>
        <w:t>废</w:t>
      </w:r>
      <w:r>
        <w:rPr>
          <w:rFonts w:hint="eastAsia" w:ascii="宋体" w:hAnsi="宋体" w:eastAsia="宋体"/>
          <w:bCs w:val="0"/>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及</w:t>
      </w:r>
      <w:r>
        <w:rPr>
          <w:rFonts w:hint="eastAsia" w:asciiTheme="minorEastAsia" w:hAnsiTheme="minorEastAsia" w:eastAsiaTheme="minorEastAsia"/>
          <w:bCs/>
          <w:sz w:val="24"/>
          <w:szCs w:val="24"/>
          <w:lang w:eastAsia="zh-CN"/>
        </w:rPr>
        <w:t>递交截止时间（收到参选文件时间）：2023年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pStyle w:val="21"/>
        <w:spacing w:line="600" w:lineRule="exact"/>
        <w:ind w:right="121" w:firstLine="514" w:firstLineChars="200"/>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w:t>
      </w:r>
      <w:r>
        <w:rPr>
          <w:rFonts w:hint="eastAsia"/>
          <w:lang w:val="en-US" w:eastAsia="zh-CN"/>
        </w:rPr>
        <w:t>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val="en-US" w:eastAsia="zh-CN"/>
        </w:rPr>
        <w:t>32500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w:t>
      </w:r>
      <w:bookmarkStart w:id="15" w:name="_GoBack"/>
      <w:bookmarkEnd w:id="15"/>
      <w:r>
        <w:rPr>
          <w:rFonts w:hint="eastAsia"/>
          <w:color w:val="000000" w:themeColor="text1"/>
          <w:lang w:eastAsia="zh-CN"/>
        </w:rPr>
        <w:t>开户名称：福建福海创石油化工有限公司</w:t>
      </w:r>
    </w:p>
    <w:p>
      <w:pPr>
        <w:pStyle w:val="21"/>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工业垃圾、废旧保温棉清运及处置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21"/>
        <w:keepNext w:val="0"/>
        <w:keepLines w:val="0"/>
        <w:pageBreakBefore w:val="0"/>
        <w:widowControl w:val="0"/>
        <w:kinsoku/>
        <w:wordWrap/>
        <w:overflowPunct/>
        <w:topLinePunct w:val="0"/>
        <w:bidi w:val="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keepNext w:val="0"/>
        <w:keepLines w:val="0"/>
        <w:pageBreakBefore w:val="0"/>
        <w:widowControl w:val="0"/>
        <w:kinsoku/>
        <w:wordWrap/>
        <w:overflowPunct/>
        <w:topLinePunct w:val="0"/>
        <w:bidi w:val="0"/>
        <w:spacing w:line="600" w:lineRule="exact"/>
        <w:ind w:right="121" w:firstLine="480" w:firstLineChars="200"/>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600" w:lineRule="exact"/>
        <w:ind w:right="121" w:firstLine="480" w:firstLineChars="200"/>
        <w:jc w:val="both"/>
        <w:rPr>
          <w:rFonts w:hint="default"/>
          <w:lang w:val="en-US" w:eastAsia="zh-CN"/>
        </w:rPr>
      </w:pPr>
      <w:r>
        <w:rPr>
          <w:rFonts w:hint="eastAsia"/>
          <w:lang w:eastAsia="zh-CN"/>
        </w:rPr>
        <w:t>2、</w:t>
      </w:r>
      <w:r>
        <w:rPr>
          <w:rFonts w:hint="eastAsia"/>
          <w:b/>
          <w:lang w:eastAsia="zh-CN"/>
        </w:rPr>
        <w:t>中选者的参选保证金将直接转为履约保证金。</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pacing w:line="600" w:lineRule="exact"/>
        <w:ind w:firstLine="480" w:firstLineChars="200"/>
        <w:jc w:val="both"/>
      </w:pPr>
      <w:r>
        <w:rPr>
          <w:rFonts w:hint="eastAsia" w:cs="宋体" w:asciiTheme="minorEastAsia" w:hAnsiTheme="minorEastAsia"/>
          <w:bCs/>
          <w:sz w:val="24"/>
          <w:szCs w:val="24"/>
        </w:rPr>
        <w:t>商务联系人：</w:t>
      </w:r>
      <w:r>
        <w:rPr>
          <w:rFonts w:hint="eastAsia"/>
          <w:color w:val="000000" w:themeColor="text1"/>
          <w:sz w:val="24"/>
          <w:szCs w:val="24"/>
          <w:lang w:eastAsia="zh-CN"/>
        </w:rPr>
        <w:t>徐明兴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邮箱：xumx@fhcpec.com.cn</w:t>
      </w:r>
    </w:p>
    <w:p>
      <w:pPr>
        <w:pStyle w:val="11"/>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Style w:val="231"/>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11"/>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11"/>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11"/>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r>
        <w:rPr>
          <w:rFonts w:hint="eastAsia" w:cs="宋体" w:asciiTheme="minorEastAsia" w:hAnsiTheme="minorEastAsia"/>
          <w:bCs/>
          <w:sz w:val="24"/>
          <w:szCs w:val="24"/>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7"/>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福建福海创石油化工有限公司工业垃圾、废旧保温棉清运及处置项目</w:t>
      </w:r>
      <w:r>
        <w:rPr>
          <w:rFonts w:hint="eastAsia"/>
          <w:lang w:eastAsia="zh-CN"/>
        </w:rPr>
        <w:t>。</w:t>
      </w:r>
      <w:r>
        <w:rPr>
          <w:rFonts w:hint="eastAsia"/>
          <w:color w:val="000000" w:themeColor="text1"/>
          <w:lang w:eastAsia="zh-CN"/>
        </w:rPr>
        <w:t xml:space="preserve">  </w:t>
      </w:r>
    </w:p>
    <w:p>
      <w:pPr>
        <w:pStyle w:val="21"/>
        <w:spacing w:line="360" w:lineRule="auto"/>
        <w:ind w:right="121" w:firstLine="240" w:firstLineChars="100"/>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暂定总价，固定单价据实结算。</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jc w:val="both"/>
        <w:rPr>
          <w:rFonts w:hint="eastAsia"/>
          <w:lang w:eastAsia="zh-CN"/>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21"/>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w:t>
      </w:r>
      <w:r>
        <w:rPr>
          <w:rFonts w:hint="eastAsia" w:ascii="宋体" w:hAnsi="宋体" w:cs="宋体"/>
          <w:sz w:val="28"/>
          <w:szCs w:val="28"/>
        </w:rPr>
        <w:t>工业垃圾、</w:t>
      </w:r>
      <w:r>
        <w:rPr>
          <w:rFonts w:hint="eastAsia"/>
          <w:sz w:val="24"/>
          <w:szCs w:val="24"/>
        </w:rPr>
        <w:t>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sz w:val="24"/>
          <w:szCs w:val="24"/>
          <w:lang w:eastAsia="zh-CN"/>
        </w:rPr>
      </w:pPr>
      <w:r>
        <w:rPr>
          <w:rFonts w:hint="eastAsia"/>
          <w:sz w:val="24"/>
          <w:szCs w:val="24"/>
          <w:lang w:val="en-US" w:eastAsia="zh-CN"/>
        </w:rPr>
        <w:t>3.</w:t>
      </w:r>
      <w:r>
        <w:rPr>
          <w:rFonts w:hint="eastAsia"/>
          <w:sz w:val="24"/>
          <w:szCs w:val="24"/>
        </w:rPr>
        <w:t>有处理</w:t>
      </w:r>
      <w:r>
        <w:rPr>
          <w:rFonts w:hint="eastAsia" w:ascii="宋体" w:hAnsi="宋体" w:cs="宋体"/>
          <w:sz w:val="28"/>
          <w:szCs w:val="28"/>
        </w:rPr>
        <w:t>工业垃圾、</w:t>
      </w:r>
      <w:r>
        <w:rPr>
          <w:rFonts w:hint="eastAsia"/>
          <w:sz w:val="24"/>
          <w:szCs w:val="24"/>
        </w:rPr>
        <w:t>保温棉的存储和运输能力，固定运输车辆不少于2部，夹机1部。清运出厂的保温棉如有转运，要有明确的临时堆放点并保证不造成二次污染。</w:t>
      </w:r>
      <w:r>
        <w:rPr>
          <w:rFonts w:hint="eastAsia" w:ascii="宋体" w:hAnsi="宋体" w:cs="宋体"/>
          <w:sz w:val="24"/>
          <w:szCs w:val="24"/>
        </w:rPr>
        <w:t>工业垃圾、</w:t>
      </w:r>
      <w:r>
        <w:rPr>
          <w:rFonts w:hint="eastAsia"/>
          <w:sz w:val="24"/>
          <w:szCs w:val="24"/>
          <w:lang w:val="en-US" w:eastAsia="zh-CN"/>
        </w:rPr>
        <w:t>废</w:t>
      </w:r>
      <w:r>
        <w:rPr>
          <w:rFonts w:hint="eastAsia" w:ascii="宋体" w:hAnsi="宋体" w:eastAsia="宋体"/>
          <w:bCs w:val="0"/>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360" w:lineRule="auto"/>
        <w:ind w:firstLine="0" w:firstLineChars="0"/>
        <w:rPr>
          <w:sz w:val="24"/>
          <w:szCs w:val="24"/>
          <w:lang w:eastAsia="zh-CN"/>
        </w:rPr>
      </w:pP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1. 参选单位应缴纳参选保证金，保证金</w:t>
      </w:r>
      <w:r>
        <w:rPr>
          <w:rFonts w:hint="eastAsia"/>
          <w:color w:val="000000" w:themeColor="text1"/>
          <w:lang w:eastAsia="zh-CN"/>
        </w:rPr>
        <w:t>金额</w:t>
      </w:r>
      <w:r>
        <w:rPr>
          <w:rFonts w:hint="eastAsia"/>
          <w:color w:val="000000" w:themeColor="text1"/>
          <w:lang w:val="en-US" w:eastAsia="zh-CN"/>
        </w:rPr>
        <w:t>32500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21"/>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1"/>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工业垃圾、废旧保温棉清运及处置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21"/>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1"/>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1"/>
        <w:spacing w:line="360" w:lineRule="auto"/>
        <w:ind w:right="121"/>
        <w:jc w:val="both"/>
        <w:rPr>
          <w:lang w:eastAsia="zh-CN"/>
        </w:rPr>
      </w:pPr>
      <w:r>
        <w:rPr>
          <w:rFonts w:hint="eastAsia"/>
          <w:lang w:eastAsia="zh-CN"/>
        </w:rPr>
        <w:t xml:space="preserve">    5.如有下列情况发生，将被没收参选保证金：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tabs>
          <w:tab w:val="left" w:pos="709"/>
        </w:tabs>
        <w:spacing w:line="600" w:lineRule="exact"/>
        <w:ind w:firstLine="440" w:firstLineChars="200"/>
        <w:jc w:val="both"/>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w:t>
      </w: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5"/>
        <w:tabs>
          <w:tab w:val="left" w:pos="6879"/>
        </w:tabs>
        <w:spacing w:before="107" w:line="321" w:lineRule="auto"/>
        <w:ind w:left="0" w:right="106" w:firstLine="480"/>
        <w:rPr>
          <w:b w:val="0"/>
          <w:color w:val="000000" w:themeColor="text1"/>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21"/>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21"/>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21"/>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21"/>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177186249"/>
      <w:bookmarkStart w:id="2" w:name="_Toc304357904"/>
      <w:bookmarkStart w:id="3" w:name="_Toc430488651"/>
      <w:bookmarkStart w:id="4" w:name="_Toc430490619"/>
      <w:bookmarkStart w:id="5" w:name="_Toc430488858"/>
      <w:bookmarkStart w:id="6" w:name="_Toc430422420"/>
      <w:bookmarkStart w:id="7" w:name="_Toc430489126"/>
      <w:bookmarkStart w:id="8" w:name="_Toc415567504"/>
    </w:p>
    <w:p>
      <w:pPr>
        <w:pStyle w:val="21"/>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21"/>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21"/>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21"/>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4"/>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21"/>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21"/>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numPr>
          <w:ilvl w:val="0"/>
          <w:numId w:val="0"/>
        </w:numPr>
        <w:tabs>
          <w:tab w:val="left" w:pos="709"/>
        </w:tabs>
        <w:spacing w:line="600" w:lineRule="exact"/>
        <w:ind w:firstLine="480" w:firstLineChars="200"/>
        <w:rPr>
          <w:rFonts w:hint="eastAsia"/>
          <w:b/>
          <w:color w:val="FF0000"/>
          <w:lang w:eastAsia="zh-CN"/>
        </w:rPr>
      </w:pPr>
      <w:r>
        <w:rPr>
          <w:rFonts w:hint="default"/>
          <w:b w:val="0"/>
          <w:sz w:val="24"/>
          <w:szCs w:val="24"/>
          <w:lang w:eastAsia="zh-CN"/>
        </w:rPr>
        <w:t>本项目设置最高</w:t>
      </w:r>
      <w:r>
        <w:rPr>
          <w:rFonts w:hint="default"/>
          <w:b w:val="0"/>
          <w:sz w:val="24"/>
          <w:szCs w:val="24"/>
          <w:lang w:val="en-US" w:eastAsia="zh-CN"/>
        </w:rPr>
        <w:t>控制</w:t>
      </w:r>
      <w:r>
        <w:rPr>
          <w:rFonts w:hint="default" w:ascii="宋体" w:hAnsi="宋体" w:eastAsia="宋体" w:cs="宋体"/>
          <w:b w:val="0"/>
          <w:sz w:val="24"/>
          <w:szCs w:val="24"/>
          <w:lang w:eastAsia="zh-CN"/>
        </w:rPr>
        <w:t>价</w:t>
      </w:r>
      <w:r>
        <w:rPr>
          <w:rFonts w:hint="default" w:ascii="宋体" w:hAnsi="宋体" w:eastAsia="宋体" w:cs="宋体"/>
          <w:b w:val="0"/>
          <w:sz w:val="24"/>
          <w:szCs w:val="24"/>
          <w:lang w:val="en-US" w:eastAsia="zh-CN"/>
        </w:rPr>
        <w:t>:</w:t>
      </w:r>
      <w:r>
        <w:rPr>
          <w:rFonts w:hint="eastAsia" w:ascii="宋体" w:hAnsi="宋体" w:eastAsia="宋体"/>
          <w:b/>
          <w:bCs/>
          <w:sz w:val="24"/>
          <w:szCs w:val="24"/>
          <w:lang w:eastAsia="zh-CN"/>
        </w:rPr>
        <w:t>废旧保温棉</w:t>
      </w:r>
      <w:r>
        <w:rPr>
          <w:rFonts w:hint="default" w:ascii="宋体" w:hAnsi="宋体" w:eastAsia="宋体"/>
          <w:b/>
          <w:bCs/>
          <w:sz w:val="24"/>
          <w:szCs w:val="24"/>
          <w:lang w:val="en-US" w:eastAsia="zh-CN"/>
        </w:rPr>
        <w:t>含税900</w:t>
      </w:r>
      <w:r>
        <w:rPr>
          <w:rFonts w:hint="default" w:ascii="宋体" w:hAnsi="宋体" w:eastAsia="宋体"/>
          <w:b/>
          <w:bCs/>
          <w:sz w:val="24"/>
          <w:szCs w:val="24"/>
          <w:lang w:eastAsia="zh-CN"/>
        </w:rPr>
        <w:t>元</w:t>
      </w:r>
      <w:r>
        <w:rPr>
          <w:rFonts w:hint="default" w:ascii="宋体" w:hAnsi="宋体" w:eastAsia="宋体"/>
          <w:b/>
          <w:bCs/>
          <w:sz w:val="24"/>
          <w:szCs w:val="24"/>
          <w:lang w:val="en-US" w:eastAsia="zh-CN"/>
        </w:rPr>
        <w:t>/吨，</w:t>
      </w:r>
      <w:r>
        <w:rPr>
          <w:rFonts w:hint="default" w:ascii="宋体" w:hAnsi="宋体" w:cs="宋体"/>
          <w:b/>
          <w:bCs/>
          <w:sz w:val="24"/>
          <w:szCs w:val="24"/>
          <w:lang w:eastAsia="zh-CN"/>
        </w:rPr>
        <w:t>工业垃圾</w:t>
      </w:r>
      <w:r>
        <w:rPr>
          <w:rFonts w:hint="default" w:ascii="宋体" w:hAnsi="宋体" w:eastAsia="宋体"/>
          <w:b/>
          <w:bCs/>
          <w:sz w:val="24"/>
          <w:szCs w:val="24"/>
          <w:lang w:val="en-US" w:eastAsia="zh-CN"/>
        </w:rPr>
        <w:t>含税500</w:t>
      </w:r>
      <w:r>
        <w:rPr>
          <w:rFonts w:hint="default" w:ascii="宋体" w:hAnsi="宋体" w:eastAsia="宋体"/>
          <w:b/>
          <w:bCs/>
          <w:sz w:val="24"/>
          <w:szCs w:val="24"/>
          <w:lang w:eastAsia="zh-CN"/>
        </w:rPr>
        <w:t>元</w:t>
      </w:r>
      <w:r>
        <w:rPr>
          <w:rFonts w:hint="default" w:ascii="宋体" w:hAnsi="宋体" w:eastAsia="宋体"/>
          <w:b/>
          <w:bCs/>
          <w:sz w:val="24"/>
          <w:szCs w:val="24"/>
          <w:lang w:val="en-US" w:eastAsia="zh-CN"/>
        </w:rPr>
        <w:t>/吨</w:t>
      </w:r>
      <w:r>
        <w:rPr>
          <w:rFonts w:hint="default" w:ascii="宋体" w:hAnsi="宋体" w:cs="宋体"/>
          <w:b/>
          <w:bCs/>
          <w:sz w:val="24"/>
          <w:szCs w:val="24"/>
          <w:lang w:eastAsia="zh-CN"/>
        </w:rPr>
        <w:t xml:space="preserve"> </w:t>
      </w:r>
      <w:r>
        <w:rPr>
          <w:rFonts w:hint="default" w:cs="宋体"/>
          <w:b/>
          <w:bCs/>
          <w:sz w:val="24"/>
          <w:szCs w:val="24"/>
          <w:lang w:eastAsia="zh-CN"/>
        </w:rPr>
        <w:t>，</w:t>
      </w:r>
      <w:r>
        <w:rPr>
          <w:rFonts w:hint="default" w:ascii="宋体" w:hAnsi="宋体" w:eastAsia="宋体"/>
          <w:b/>
          <w:bCs/>
          <w:sz w:val="24"/>
          <w:szCs w:val="24"/>
          <w:lang w:val="en-US" w:eastAsia="zh-CN"/>
        </w:rPr>
        <w:t>预估含税总价65万元。</w:t>
      </w:r>
    </w:p>
    <w:p>
      <w:pPr>
        <w:pStyle w:val="21"/>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2" w:firstLineChars="200"/>
        <w:rPr>
          <w:b/>
          <w:bCs/>
          <w:color w:val="000000"/>
          <w:sz w:val="24"/>
          <w:szCs w:val="24"/>
          <w:shd w:val="clear" w:color="auto" w:fill="FFFFFF"/>
          <w:lang w:eastAsia="zh-CN"/>
        </w:rPr>
      </w:pPr>
      <w:r>
        <w:rPr>
          <w:rFonts w:hint="eastAsia"/>
          <w:b/>
          <w:bCs/>
          <w:sz w:val="24"/>
          <w:szCs w:val="24"/>
          <w:lang w:eastAsia="zh-CN"/>
        </w:rPr>
        <w:t>本项目</w:t>
      </w:r>
      <w:r>
        <w:rPr>
          <w:rFonts w:hint="eastAsia"/>
          <w:b/>
          <w:bCs/>
          <w:sz w:val="24"/>
          <w:szCs w:val="24"/>
          <w:lang w:val="en-US" w:eastAsia="zh-CN"/>
        </w:rPr>
        <w:t>经</w:t>
      </w:r>
      <w:r>
        <w:rPr>
          <w:rFonts w:hint="eastAsia"/>
          <w:b/>
          <w:bCs/>
          <w:sz w:val="24"/>
          <w:szCs w:val="24"/>
          <w:lang w:eastAsia="zh-CN"/>
        </w:rPr>
        <w:t>比选人</w:t>
      </w:r>
      <w:r>
        <w:rPr>
          <w:rFonts w:hint="eastAsia"/>
          <w:b/>
          <w:bCs/>
          <w:sz w:val="24"/>
          <w:szCs w:val="24"/>
          <w:lang w:val="en-US" w:eastAsia="zh-CN"/>
        </w:rPr>
        <w:t>评审，资质、技术符合要求的合格厂商</w:t>
      </w:r>
      <w:r>
        <w:rPr>
          <w:rFonts w:hint="eastAsia"/>
          <w:b/>
          <w:bCs/>
          <w:sz w:val="24"/>
          <w:szCs w:val="24"/>
          <w:lang w:eastAsia="zh-CN"/>
        </w:rPr>
        <w:t>采用商</w:t>
      </w:r>
      <w:r>
        <w:rPr>
          <w:rFonts w:hint="eastAsia"/>
          <w:b/>
          <w:bCs/>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w:t>
      </w:r>
      <w:r>
        <w:rPr>
          <w:lang w:eastAsia="zh-CN"/>
        </w:rPr>
        <w:t>选</w:t>
      </w:r>
      <w:r>
        <w:rPr>
          <w:rFonts w:hint="eastAsia"/>
          <w:bCs/>
          <w:sz w:val="24"/>
          <w:szCs w:val="24"/>
          <w:lang w:eastAsia="zh-CN"/>
        </w:rPr>
        <w:t>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rFonts w:ascii="Times New Roman"/>
          <w:b/>
          <w:bCs/>
          <w:lang w:eastAsia="zh-CN"/>
        </w:rPr>
      </w:pPr>
      <w:r>
        <w:rPr>
          <w:rFonts w:hint="eastAsia" w:ascii="Times New Roman"/>
          <w:b/>
          <w:bCs/>
          <w:lang w:eastAsia="zh-CN"/>
        </w:rPr>
        <w:t>附件一、合同文本</w:t>
      </w:r>
      <w:bookmarkStart w:id="13" w:name="_Toc251742852"/>
    </w:p>
    <w:p>
      <w:pPr>
        <w:spacing w:line="480" w:lineRule="exac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eastAsia="zh-CN"/>
        </w:rPr>
        <w:t>附件</w:t>
      </w:r>
      <w:r>
        <w:rPr>
          <w:rFonts w:hint="eastAsia" w:asciiTheme="minorEastAsia" w:hAnsiTheme="minorEastAsia" w:eastAsiaTheme="minorEastAsia"/>
          <w:b/>
          <w:sz w:val="28"/>
          <w:szCs w:val="28"/>
          <w:lang w:val="en-US" w:eastAsia="zh-CN"/>
        </w:rPr>
        <w:t>一</w:t>
      </w:r>
    </w:p>
    <w:p>
      <w:pPr>
        <w:spacing w:line="480" w:lineRule="exact"/>
        <w:ind w:firstLine="1848" w:firstLineChars="840"/>
        <w:rPr>
          <w:szCs w:val="21"/>
          <w:lang w:eastAsia="zh-CN"/>
        </w:rPr>
      </w:pPr>
      <w:r>
        <w:rPr>
          <w:rFonts w:hint="eastAsia"/>
          <w:szCs w:val="21"/>
          <w:lang w:eastAsia="zh-CN"/>
        </w:rPr>
        <w:t>福海创工业垃圾、废旧保温棉清运及处置合同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rFonts w:hint="eastAsia"/>
          <w:szCs w:val="21"/>
          <w:lang w:eastAsia="zh-CN"/>
        </w:rPr>
      </w:pPr>
      <w:r>
        <w:rPr>
          <w:rFonts w:hint="eastAsia"/>
          <w:szCs w:val="21"/>
          <w:lang w:eastAsia="zh-CN"/>
        </w:rPr>
        <w:t>甲方：腾龙芳烃（漳州）有限公司</w:t>
      </w:r>
    </w:p>
    <w:p>
      <w:pPr>
        <w:spacing w:line="480" w:lineRule="exact"/>
        <w:ind w:firstLine="660" w:firstLineChars="300"/>
        <w:rPr>
          <w:rFonts w:hint="eastAsia"/>
          <w:szCs w:val="21"/>
          <w:lang w:eastAsia="zh-CN"/>
        </w:rPr>
      </w:pPr>
      <w:r>
        <w:rPr>
          <w:rFonts w:hint="eastAsia"/>
          <w:szCs w:val="21"/>
          <w:lang w:eastAsia="zh-CN"/>
        </w:rPr>
        <w:t>翔鹭石化（漳州）有限公司</w:t>
      </w:r>
    </w:p>
    <w:p>
      <w:pPr>
        <w:spacing w:line="480" w:lineRule="exact"/>
        <w:rPr>
          <w:rFonts w:hint="default"/>
          <w:szCs w:val="21"/>
          <w:lang w:val="en-US" w:eastAsia="zh-CN"/>
        </w:rPr>
      </w:pPr>
      <w:r>
        <w:rPr>
          <w:rFonts w:hint="eastAsia"/>
          <w:szCs w:val="21"/>
          <w:lang w:val="en-US" w:eastAsia="zh-CN"/>
        </w:rPr>
        <w:t xml:space="preserve">      翔鹭码头投资管理（漳州）有限公司</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依照《中华人民共和国民法典》及其他有关法律、行政法规，遵循平等、自愿、公平和诚实信用的原则，双方就福海创工业垃圾、废旧保温棉清运及处置事项，经协商一致，订立本合同。</w:t>
      </w:r>
    </w:p>
    <w:p>
      <w:pPr>
        <w:pStyle w:val="91"/>
        <w:keepNext w:val="0"/>
        <w:keepLines w:val="0"/>
        <w:pageBreakBefore w:val="0"/>
        <w:numPr>
          <w:ilvl w:val="0"/>
          <w:numId w:val="4"/>
        </w:numPr>
        <w:kinsoku/>
        <w:wordWrap/>
        <w:overflowPunct/>
        <w:topLinePunct w:val="0"/>
        <w:autoSpaceDE/>
        <w:autoSpaceDN/>
        <w:bidi w:val="0"/>
        <w:adjustRightInd/>
        <w:snapToGrid w:val="0"/>
        <w:spacing w:before="0" w:line="360" w:lineRule="auto"/>
        <w:textAlignment w:val="auto"/>
        <w:rPr>
          <w:szCs w:val="21"/>
          <w:lang w:eastAsia="zh-CN"/>
        </w:rPr>
      </w:pPr>
      <w:r>
        <w:rPr>
          <w:rFonts w:hint="eastAsia"/>
          <w:szCs w:val="21"/>
          <w:lang w:eastAsia="zh-CN"/>
        </w:rPr>
        <w:t>福海创工业垃圾、废旧保温棉清运及处置价格数量及计价方式</w:t>
      </w:r>
    </w:p>
    <w:p>
      <w:pPr>
        <w:pStyle w:val="91"/>
        <w:keepNext w:val="0"/>
        <w:keepLines w:val="0"/>
        <w:pageBreakBefore w:val="0"/>
        <w:numPr>
          <w:ilvl w:val="0"/>
          <w:numId w:val="5"/>
        </w:numPr>
        <w:kinsoku/>
        <w:wordWrap/>
        <w:overflowPunct/>
        <w:topLinePunct w:val="0"/>
        <w:autoSpaceDE/>
        <w:autoSpaceDN/>
        <w:bidi w:val="0"/>
        <w:adjustRightInd/>
        <w:snapToGrid w:val="0"/>
        <w:spacing w:before="0" w:line="360" w:lineRule="auto"/>
        <w:textAlignment w:val="auto"/>
        <w:rPr>
          <w:rFonts w:ascii="Arial" w:hAnsi="Arial" w:cs="Arial"/>
          <w:color w:val="000000" w:themeColor="text1"/>
          <w:szCs w:val="21"/>
          <w:lang w:eastAsia="zh-CN"/>
        </w:rPr>
      </w:pPr>
      <w:r>
        <w:rPr>
          <w:rFonts w:hint="eastAsia"/>
          <w:szCs w:val="21"/>
          <w:lang w:eastAsia="zh-CN"/>
        </w:rPr>
        <w:t>福海创工业垃圾、废旧保温棉清运及处置</w:t>
      </w:r>
      <w:r>
        <w:rPr>
          <w:rFonts w:hint="eastAsia" w:ascii="Arial" w:hAnsi="Arial" w:cs="Arial"/>
          <w:color w:val="000000" w:themeColor="text1"/>
          <w:szCs w:val="21"/>
          <w:lang w:eastAsia="zh-CN"/>
        </w:rPr>
        <w:t>价格</w:t>
      </w:r>
    </w:p>
    <w:tbl>
      <w:tblPr>
        <w:tblStyle w:val="48"/>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序号</w:t>
            </w:r>
          </w:p>
        </w:tc>
        <w:tc>
          <w:tcPr>
            <w:tcW w:w="2865"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单价（元）</w:t>
            </w:r>
          </w:p>
        </w:tc>
        <w:tc>
          <w:tcPr>
            <w:tcW w:w="1672"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val="en-US" w:eastAsia="zh-CN"/>
              </w:rPr>
              <w:t>1</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工业垃圾</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default"/>
                <w:szCs w:val="21"/>
                <w:lang w:val="en-US" w:eastAsia="zh-CN"/>
              </w:rPr>
            </w:pPr>
            <w:r>
              <w:rPr>
                <w:rFonts w:hint="eastAsia"/>
                <w:szCs w:val="21"/>
                <w:lang w:val="en-US" w:eastAsia="zh-CN"/>
              </w:rPr>
              <w:t>400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rFonts w:hint="default"/>
                <w:szCs w:val="21"/>
                <w:lang w:val="en-US" w:eastAsia="zh-CN"/>
              </w:rPr>
            </w:pPr>
            <w:r>
              <w:rPr>
                <w:rFonts w:hint="eastAsia"/>
                <w:szCs w:val="21"/>
                <w:lang w:val="en-US" w:eastAsia="zh-CN"/>
              </w:rPr>
              <w:t>2</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szCs w:val="21"/>
                <w:lang w:eastAsia="zh-CN"/>
              </w:rPr>
            </w:pPr>
            <w:r>
              <w:rPr>
                <w:rFonts w:hint="eastAsia"/>
                <w:szCs w:val="21"/>
                <w:lang w:eastAsia="zh-CN"/>
              </w:rPr>
              <w:t>废旧保温棉</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default"/>
                <w:szCs w:val="21"/>
                <w:lang w:val="en-US" w:eastAsia="zh-CN"/>
              </w:rPr>
            </w:pPr>
            <w:r>
              <w:rPr>
                <w:rFonts w:hint="eastAsia"/>
                <w:szCs w:val="21"/>
                <w:lang w:val="en-US" w:eastAsia="zh-CN"/>
              </w:rPr>
              <w:t>500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合计预估总价</w:t>
            </w: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bl>
    <w:p>
      <w:pPr>
        <w:keepNext w:val="0"/>
        <w:keepLines w:val="0"/>
        <w:pageBreakBefore w:val="0"/>
        <w:kinsoku/>
        <w:wordWrap/>
        <w:overflowPunct/>
        <w:topLinePunct w:val="0"/>
        <w:bidi w:val="0"/>
        <w:adjustRightInd/>
        <w:snapToGrid w:val="0"/>
        <w:spacing w:line="360" w:lineRule="auto"/>
        <w:ind w:firstLine="220" w:firstLineChars="100"/>
        <w:textAlignment w:val="auto"/>
        <w:rPr>
          <w:rFonts w:hint="eastAsia" w:ascii="Arial" w:hAnsi="Arial" w:cs="Arial"/>
          <w:color w:val="000000" w:themeColor="text1"/>
          <w:szCs w:val="21"/>
          <w:lang w:eastAsia="zh-CN"/>
        </w:rPr>
      </w:pPr>
    </w:p>
    <w:p>
      <w:pPr>
        <w:keepNext w:val="0"/>
        <w:keepLines w:val="0"/>
        <w:pageBreakBefore w:val="0"/>
        <w:kinsoku/>
        <w:wordWrap/>
        <w:overflowPunct/>
        <w:topLinePunct w:val="0"/>
        <w:bidi w:val="0"/>
        <w:adjustRightInd/>
        <w:snapToGrid w:val="0"/>
        <w:spacing w:line="360" w:lineRule="auto"/>
        <w:ind w:firstLine="440" w:firstLineChars="200"/>
        <w:textAlignment w:val="auto"/>
        <w:rPr>
          <w:rFonts w:hint="eastAsia"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snapToGrid w:val="0"/>
        <w:spacing w:line="360" w:lineRule="auto"/>
        <w:ind w:firstLine="440" w:firstLineChars="200"/>
        <w:rPr>
          <w:lang w:eastAsia="zh-CN"/>
        </w:rPr>
      </w:pPr>
      <w:r>
        <w:rPr>
          <w:rFonts w:hint="eastAsia" w:ascii="Arial" w:hAnsi="Arial" w:cs="Arial"/>
          <w:color w:val="000000" w:themeColor="text1"/>
          <w:szCs w:val="21"/>
          <w:lang w:eastAsia="zh-CN"/>
        </w:rPr>
        <w:t>上述数量为预估量，不视为清运及处置的数量承诺，具体数量以实际委托的清运及处置数量为准。</w:t>
      </w:r>
    </w:p>
    <w:p>
      <w:pPr>
        <w:keepNext w:val="0"/>
        <w:keepLines w:val="0"/>
        <w:pageBreakBefore w:val="0"/>
        <w:widowControl/>
        <w:kinsoku/>
        <w:wordWrap/>
        <w:overflowPunct/>
        <w:topLinePunct w:val="0"/>
        <w:autoSpaceDE/>
        <w:autoSpaceDN/>
        <w:bidi w:val="0"/>
        <w:adjustRightInd/>
        <w:spacing w:line="360" w:lineRule="auto"/>
        <w:ind w:firstLine="440" w:firstLineChars="200"/>
        <w:textAlignment w:val="auto"/>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lang w:eastAsia="zh-CN"/>
        </w:rPr>
        <w:t>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r>
        <w:rPr>
          <w:rFonts w:hint="eastAsia" w:ascii="Arial" w:cs="Arial"/>
          <w:szCs w:val="21"/>
          <w:lang w:eastAsia="zh-CN"/>
        </w:rPr>
        <w:t>。</w:t>
      </w:r>
    </w:p>
    <w:p>
      <w:pPr>
        <w:keepNext w:val="0"/>
        <w:keepLines w:val="0"/>
        <w:pageBreakBefore w:val="0"/>
        <w:kinsoku/>
        <w:wordWrap/>
        <w:overflowPunct/>
        <w:topLinePunct w:val="0"/>
        <w:bidi w:val="0"/>
        <w:adjustRightInd/>
        <w:snapToGrid w:val="0"/>
        <w:spacing w:line="360" w:lineRule="auto"/>
        <w:textAlignment w:val="auto"/>
        <w:rPr>
          <w:szCs w:val="21"/>
          <w:lang w:eastAsia="zh-CN"/>
        </w:rPr>
      </w:pPr>
      <w:r>
        <w:rPr>
          <w:rFonts w:hint="eastAsia"/>
          <w:szCs w:val="21"/>
          <w:lang w:eastAsia="zh-CN"/>
        </w:rPr>
        <w:t>二、合同期限：</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合同期限：废旧保温棉</w:t>
      </w:r>
      <w:r>
        <w:rPr>
          <w:rFonts w:hint="eastAsia"/>
          <w:szCs w:val="21"/>
          <w:lang w:val="en-US" w:eastAsia="zh-CN"/>
        </w:rPr>
        <w:t>签定</w:t>
      </w:r>
      <w:r>
        <w:rPr>
          <w:rFonts w:hint="eastAsia"/>
          <w:szCs w:val="21"/>
          <w:lang w:eastAsia="zh-CN"/>
        </w:rPr>
        <w:t>两年，即合同签订之日起至202</w:t>
      </w:r>
      <w:r>
        <w:rPr>
          <w:rFonts w:hint="eastAsia"/>
          <w:szCs w:val="21"/>
          <w:lang w:val="en-US" w:eastAsia="zh-CN"/>
        </w:rPr>
        <w:t>5</w:t>
      </w:r>
      <w:r>
        <w:rPr>
          <w:rFonts w:hint="eastAsia"/>
          <w:szCs w:val="21"/>
          <w:lang w:eastAsia="zh-CN"/>
        </w:rPr>
        <w:t>年  月  日</w:t>
      </w:r>
      <w:r>
        <w:rPr>
          <w:rFonts w:hint="eastAsia" w:asciiTheme="minorEastAsia" w:hAnsiTheme="minorEastAsia" w:eastAsiaTheme="minorEastAsia"/>
          <w:sz w:val="21"/>
          <w:szCs w:val="21"/>
          <w:lang w:eastAsia="zh-CN"/>
        </w:rPr>
        <w:t>；</w:t>
      </w:r>
      <w:r>
        <w:rPr>
          <w:rFonts w:hint="eastAsia"/>
          <w:szCs w:val="21"/>
          <w:lang w:eastAsia="zh-CN"/>
        </w:rPr>
        <w:t>工业垃圾</w:t>
      </w:r>
      <w:r>
        <w:rPr>
          <w:rFonts w:hint="eastAsia"/>
          <w:szCs w:val="21"/>
          <w:lang w:val="en-US" w:eastAsia="zh-CN"/>
        </w:rPr>
        <w:t>合同期限从</w:t>
      </w:r>
      <w:r>
        <w:rPr>
          <w:rFonts w:hint="eastAsia" w:ascii="宋体" w:hAnsi="宋体" w:eastAsia="宋体" w:cs="宋体"/>
          <w:i w:val="0"/>
          <w:iCs w:val="0"/>
          <w:caps w:val="0"/>
          <w:spacing w:val="0"/>
          <w:sz w:val="22"/>
          <w:szCs w:val="21"/>
          <w:shd w:val="clear"/>
          <w:lang w:eastAsia="zh-CN"/>
        </w:rPr>
        <w:t>2024</w:t>
      </w:r>
      <w:r>
        <w:rPr>
          <w:rFonts w:hint="eastAsia" w:ascii="宋体" w:hAnsi="宋体" w:eastAsia="宋体" w:cs="宋体"/>
          <w:i w:val="0"/>
          <w:iCs w:val="0"/>
          <w:caps w:val="0"/>
          <w:spacing w:val="0"/>
          <w:sz w:val="22"/>
          <w:szCs w:val="21"/>
          <w:shd w:val="clear"/>
          <w:lang w:val="en-US" w:eastAsia="zh-CN"/>
        </w:rPr>
        <w:t>年</w:t>
      </w:r>
      <w:r>
        <w:rPr>
          <w:rFonts w:hint="eastAsia" w:ascii="宋体" w:hAnsi="宋体" w:eastAsia="宋体" w:cs="宋体"/>
          <w:i w:val="0"/>
          <w:iCs w:val="0"/>
          <w:caps w:val="0"/>
          <w:spacing w:val="0"/>
          <w:sz w:val="22"/>
          <w:szCs w:val="21"/>
          <w:shd w:val="clear"/>
          <w:lang w:eastAsia="zh-CN"/>
        </w:rPr>
        <w:t>6</w:t>
      </w:r>
      <w:r>
        <w:rPr>
          <w:rFonts w:hint="eastAsia" w:ascii="宋体" w:hAnsi="宋体" w:eastAsia="宋体" w:cs="宋体"/>
          <w:i w:val="0"/>
          <w:iCs w:val="0"/>
          <w:caps w:val="0"/>
          <w:spacing w:val="0"/>
          <w:sz w:val="22"/>
          <w:szCs w:val="21"/>
          <w:shd w:val="clear"/>
          <w:lang w:val="en-US" w:eastAsia="zh-CN"/>
        </w:rPr>
        <w:t>月</w:t>
      </w:r>
      <w:r>
        <w:rPr>
          <w:rFonts w:hint="eastAsia" w:ascii="宋体" w:hAnsi="宋体" w:eastAsia="宋体" w:cs="宋体"/>
          <w:i w:val="0"/>
          <w:iCs w:val="0"/>
          <w:caps w:val="0"/>
          <w:spacing w:val="0"/>
          <w:sz w:val="22"/>
          <w:szCs w:val="21"/>
          <w:shd w:val="clear"/>
          <w:lang w:eastAsia="zh-CN"/>
        </w:rPr>
        <w:t>25</w:t>
      </w:r>
      <w:r>
        <w:rPr>
          <w:rFonts w:hint="eastAsia" w:ascii="宋体" w:hAnsi="宋体" w:eastAsia="宋体" w:cs="宋体"/>
          <w:i w:val="0"/>
          <w:iCs w:val="0"/>
          <w:caps w:val="0"/>
          <w:spacing w:val="0"/>
          <w:sz w:val="22"/>
          <w:szCs w:val="21"/>
          <w:shd w:val="clear"/>
          <w:lang w:val="en-US" w:eastAsia="zh-CN"/>
        </w:rPr>
        <w:t>日起至</w:t>
      </w:r>
      <w:r>
        <w:rPr>
          <w:rFonts w:hint="eastAsia"/>
          <w:szCs w:val="21"/>
          <w:lang w:eastAsia="zh-CN"/>
        </w:rPr>
        <w:t>202</w:t>
      </w:r>
      <w:r>
        <w:rPr>
          <w:rFonts w:hint="eastAsia"/>
          <w:szCs w:val="21"/>
          <w:lang w:val="en-US" w:eastAsia="zh-CN"/>
        </w:rPr>
        <w:t>5</w:t>
      </w:r>
      <w:r>
        <w:rPr>
          <w:rFonts w:hint="eastAsia"/>
          <w:szCs w:val="21"/>
          <w:lang w:eastAsia="zh-CN"/>
        </w:rPr>
        <w:t>年  月  日（</w:t>
      </w:r>
      <w:r>
        <w:rPr>
          <w:rFonts w:hint="eastAsia" w:ascii="宋体" w:hAnsi="宋体" w:eastAsia="宋体" w:cs="宋体"/>
          <w:i w:val="0"/>
          <w:iCs w:val="0"/>
          <w:caps w:val="0"/>
          <w:spacing w:val="0"/>
          <w:sz w:val="22"/>
          <w:szCs w:val="21"/>
          <w:shd w:val="clear"/>
          <w:lang w:eastAsia="zh-CN"/>
        </w:rPr>
        <w:t>截止时间同废旧保温棉）</w:t>
      </w:r>
      <w:r>
        <w:rPr>
          <w:rFonts w:hint="eastAsia"/>
          <w:szCs w:val="21"/>
          <w:lang w:eastAsia="zh-CN"/>
        </w:rPr>
        <w:t>。合同期限内分批次处置，采用计划方式，乙方接甲方通知到厂清运，接通知后</w:t>
      </w:r>
      <w:r>
        <w:rPr>
          <w:szCs w:val="21"/>
          <w:lang w:eastAsia="zh-CN"/>
        </w:rPr>
        <w:t>3天内必须到厂打包清运处理。</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三、提货方式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货物由乙方自备运输工具至甲方工厂提货。</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四、计量方式：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jc w:val="both"/>
        <w:rPr>
          <w:szCs w:val="21"/>
          <w:lang w:eastAsia="zh-CN"/>
        </w:rPr>
      </w:pPr>
      <w:r>
        <w:rPr>
          <w:rFonts w:hint="eastAsia"/>
          <w:szCs w:val="21"/>
          <w:lang w:eastAsia="zh-CN"/>
        </w:rPr>
        <w:t>五、履约保证</w:t>
      </w:r>
    </w:p>
    <w:p>
      <w:pPr>
        <w:pStyle w:val="91"/>
        <w:keepNext w:val="0"/>
        <w:keepLines w:val="0"/>
        <w:pageBreakBefore w:val="0"/>
        <w:widowControl/>
        <w:numPr>
          <w:ilvl w:val="0"/>
          <w:numId w:val="6"/>
        </w:numPr>
        <w:kinsoku/>
        <w:wordWrap/>
        <w:overflowPunct/>
        <w:topLinePunct w:val="0"/>
        <w:autoSpaceDE/>
        <w:autoSpaceDN/>
        <w:bidi w:val="0"/>
        <w:snapToGrid w:val="0"/>
        <w:spacing w:before="0" w:line="500" w:lineRule="exact"/>
        <w:ind w:left="0" w:firstLine="0"/>
        <w:rPr>
          <w:szCs w:val="21"/>
          <w:lang w:eastAsia="zh-CN"/>
        </w:rPr>
      </w:pPr>
      <w:r>
        <w:rPr>
          <w:rFonts w:hint="eastAsia" w:ascii="宋体" w:hAnsi="宋体" w:eastAsia="宋体" w:cs="宋体"/>
          <w:sz w:val="22"/>
          <w:szCs w:val="21"/>
          <w:lang w:eastAsia="zh-CN"/>
        </w:rPr>
        <w:t>合同签订生效后</w:t>
      </w:r>
      <w:r>
        <w:rPr>
          <w:rFonts w:hint="eastAsia" w:ascii="宋体" w:hAnsi="宋体" w:eastAsia="宋体" w:cs="宋体"/>
          <w:sz w:val="22"/>
          <w:szCs w:val="21"/>
          <w:lang w:val="en-US" w:eastAsia="zh-CN"/>
        </w:rPr>
        <w:t>五</w:t>
      </w:r>
      <w:r>
        <w:rPr>
          <w:rFonts w:hint="eastAsia" w:ascii="宋体" w:hAnsi="宋体" w:eastAsia="宋体" w:cs="宋体"/>
          <w:sz w:val="22"/>
          <w:szCs w:val="21"/>
          <w:lang w:eastAsia="zh-CN"/>
        </w:rPr>
        <w:t>个工作日内乙方</w:t>
      </w:r>
      <w:r>
        <w:rPr>
          <w:rFonts w:hint="eastAsia" w:ascii="宋体" w:hAnsi="宋体" w:eastAsia="宋体" w:cs="宋体"/>
          <w:sz w:val="22"/>
          <w:szCs w:val="21"/>
          <w:lang w:val="en-US" w:eastAsia="zh-CN"/>
        </w:rPr>
        <w:t>应</w:t>
      </w:r>
      <w:r>
        <w:rPr>
          <w:rFonts w:hint="eastAsia" w:ascii="宋体" w:hAnsi="宋体" w:eastAsia="宋体" w:cs="宋体"/>
          <w:sz w:val="22"/>
          <w:szCs w:val="21"/>
          <w:lang w:eastAsia="zh-CN"/>
        </w:rPr>
        <w:t>向甲方缴纳</w:t>
      </w:r>
      <w:r>
        <w:rPr>
          <w:rFonts w:hint="eastAsia" w:ascii="宋体" w:hAnsi="宋体" w:eastAsia="宋体" w:cs="宋体"/>
          <w:sz w:val="22"/>
          <w:szCs w:val="21"/>
          <w:lang w:val="en-US" w:eastAsia="zh-CN"/>
        </w:rPr>
        <w:t>合同预估总额</w:t>
      </w:r>
      <w:r>
        <w:rPr>
          <w:rFonts w:hint="eastAsia" w:ascii="宋体" w:hAnsi="宋体" w:eastAsia="宋体" w:cs="宋体"/>
          <w:sz w:val="22"/>
          <w:szCs w:val="21"/>
          <w:lang w:eastAsia="zh-CN"/>
        </w:rPr>
        <w:t>的</w:t>
      </w:r>
      <w:r>
        <w:rPr>
          <w:rFonts w:hint="eastAsia" w:ascii="宋体" w:hAnsi="宋体" w:eastAsia="宋体" w:cs="宋体"/>
          <w:sz w:val="22"/>
          <w:szCs w:val="21"/>
          <w:lang w:val="en-US" w:eastAsia="zh-CN"/>
        </w:rPr>
        <w:t>10%作为</w:t>
      </w:r>
      <w:r>
        <w:rPr>
          <w:rFonts w:hint="eastAsia" w:ascii="宋体" w:hAnsi="宋体" w:eastAsia="宋体" w:cs="宋体"/>
          <w:sz w:val="22"/>
          <w:szCs w:val="21"/>
          <w:lang w:eastAsia="zh-CN"/>
        </w:rPr>
        <w:t>履约保证金，乙方提交的参选保证金</w:t>
      </w:r>
      <w:r>
        <w:rPr>
          <w:rFonts w:hint="eastAsia" w:ascii="宋体" w:hAnsi="宋体" w:eastAsia="宋体" w:cs="宋体"/>
          <w:sz w:val="22"/>
          <w:szCs w:val="21"/>
          <w:lang w:val="en-US" w:eastAsia="zh-CN"/>
        </w:rPr>
        <w:t>叁万贰仟伍佰</w:t>
      </w:r>
      <w:r>
        <w:rPr>
          <w:rFonts w:hint="eastAsia" w:ascii="宋体" w:hAnsi="宋体" w:eastAsia="宋体" w:cs="宋体"/>
          <w:sz w:val="22"/>
          <w:szCs w:val="21"/>
          <w:lang w:eastAsia="zh-CN"/>
        </w:rPr>
        <w:t>元自动转为履约保证金，</w:t>
      </w:r>
      <w:r>
        <w:rPr>
          <w:rFonts w:hint="eastAsia" w:ascii="宋体" w:hAnsi="宋体" w:eastAsia="宋体" w:cs="宋体"/>
          <w:sz w:val="22"/>
          <w:szCs w:val="21"/>
          <w:lang w:val="en-US" w:eastAsia="zh-CN"/>
        </w:rPr>
        <w:t>不足部份给予补足</w:t>
      </w:r>
      <w:r>
        <w:rPr>
          <w:rFonts w:hint="eastAsia" w:ascii="宋体" w:hAnsi="宋体" w:eastAsia="宋体" w:cs="宋体"/>
          <w:sz w:val="22"/>
          <w:szCs w:val="21"/>
          <w:lang w:eastAsia="zh-CN"/>
        </w:rPr>
        <w:t>。</w:t>
      </w:r>
      <w:r>
        <w:rPr>
          <w:rFonts w:hint="eastAsia" w:ascii="宋体" w:hAnsi="宋体" w:eastAsia="宋体" w:cs="宋体"/>
          <w:sz w:val="22"/>
          <w:szCs w:val="21"/>
          <w:lang w:val="en-US" w:eastAsia="zh-CN"/>
        </w:rPr>
        <w:t>合同履约完成</w:t>
      </w:r>
      <w:r>
        <w:rPr>
          <w:rFonts w:hint="eastAsia" w:ascii="宋体" w:hAnsi="宋体" w:eastAsia="宋体" w:cs="宋体"/>
          <w:sz w:val="22"/>
          <w:szCs w:val="21"/>
          <w:lang w:eastAsia="zh-CN"/>
        </w:rPr>
        <w:t>且乙方无违约扣款行为的，保证金将于30个工作日内，甲方无息退还履约保证金。</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乙方不履行合同或不完全履行合同，或无法满足合同约定的工作质量、标准、工期、</w:t>
      </w:r>
    </w:p>
    <w:p>
      <w:pPr>
        <w:pStyle w:val="91"/>
        <w:keepNext w:val="0"/>
        <w:keepLines w:val="0"/>
        <w:pageBreakBefore w:val="0"/>
        <w:widowControl w:val="0"/>
        <w:numPr>
          <w:ilvl w:val="-1"/>
          <w:numId w:val="0"/>
        </w:numPr>
        <w:kinsoku/>
        <w:wordWrap/>
        <w:overflowPunct/>
        <w:topLinePunct w:val="0"/>
        <w:autoSpaceDE/>
        <w:autoSpaceDN/>
        <w:bidi w:val="0"/>
        <w:snapToGrid w:val="0"/>
        <w:spacing w:before="0" w:line="360" w:lineRule="auto"/>
        <w:ind w:left="0" w:firstLine="0"/>
        <w:rPr>
          <w:szCs w:val="21"/>
          <w:lang w:eastAsia="zh-CN"/>
        </w:rPr>
      </w:pPr>
      <w:r>
        <w:rPr>
          <w:rFonts w:hint="eastAsia"/>
          <w:szCs w:val="21"/>
          <w:lang w:eastAsia="zh-CN"/>
        </w:rPr>
        <w:t>安全等内容，甲方有权从履约保证金中扣除乙方的相应违约赔偿金，如因此导致履约保证金不足的，乙方应在5日内补足。</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乙方未能在约定的时间内补足符合要求的履约保证金的，视为乙方不履行合同，甲</w:t>
      </w:r>
    </w:p>
    <w:p>
      <w:pPr>
        <w:pStyle w:val="91"/>
        <w:keepNext w:val="0"/>
        <w:keepLines w:val="0"/>
        <w:pageBreakBefore w:val="0"/>
        <w:widowControl w:val="0"/>
        <w:numPr>
          <w:ilvl w:val="-1"/>
          <w:numId w:val="0"/>
        </w:numPr>
        <w:kinsoku/>
        <w:wordWrap/>
        <w:overflowPunct/>
        <w:topLinePunct w:val="0"/>
        <w:autoSpaceDE/>
        <w:autoSpaceDN/>
        <w:bidi w:val="0"/>
        <w:snapToGrid w:val="0"/>
        <w:spacing w:before="0" w:line="360" w:lineRule="auto"/>
        <w:ind w:left="0" w:firstLine="0"/>
        <w:rPr>
          <w:szCs w:val="21"/>
          <w:lang w:eastAsia="zh-CN"/>
        </w:rPr>
      </w:pPr>
      <w:r>
        <w:rPr>
          <w:rFonts w:hint="eastAsia"/>
          <w:szCs w:val="21"/>
          <w:lang w:eastAsia="zh-CN"/>
        </w:rPr>
        <w:t>方有权解除本合同，乙方应向甲方支付合同</w:t>
      </w:r>
      <w:r>
        <w:rPr>
          <w:rFonts w:hint="eastAsia" w:ascii="宋体" w:hAnsi="宋体" w:eastAsia="宋体" w:cs="宋体"/>
          <w:sz w:val="22"/>
          <w:szCs w:val="21"/>
          <w:lang w:val="en-US" w:eastAsia="zh-CN"/>
        </w:rPr>
        <w:t>预估总额</w:t>
      </w:r>
      <w:r>
        <w:rPr>
          <w:rFonts w:hint="eastAsia"/>
          <w:szCs w:val="21"/>
          <w:lang w:eastAsia="zh-CN"/>
        </w:rPr>
        <w:t>10%的金额作为赔偿金。</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六、双方责任：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（一）甲方责任：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3、甲方依据合同约定支付乙方相应的委托费用</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（二）乙方责任：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ascii="Arial" w:hAnsi="Arial" w:cs="Arial"/>
          <w:color w:val="000000" w:themeColor="text1"/>
          <w:sz w:val="22"/>
          <w:szCs w:val="21"/>
          <w:lang w:eastAsia="zh-CN"/>
        </w:rPr>
        <w:t>工业垃圾、</w:t>
      </w:r>
      <w:r>
        <w:rPr>
          <w:rFonts w:hint="eastAsia" w:ascii="Arial" w:hAnsi="Arial" w:cs="Arial"/>
          <w:color w:val="000000" w:themeColor="text1"/>
          <w:szCs w:val="21"/>
          <w:lang w:eastAsia="zh-CN"/>
        </w:rPr>
        <w:t>废旧保温棉处置，严格按国家技术规范处置，安全负责地处置，向甲方说明</w:t>
      </w:r>
      <w:r>
        <w:rPr>
          <w:rFonts w:hint="eastAsia" w:ascii="Arial" w:hAnsi="Arial" w:cs="Arial"/>
          <w:color w:val="000000" w:themeColor="text1"/>
          <w:sz w:val="22"/>
          <w:szCs w:val="21"/>
          <w:lang w:eastAsia="zh-CN"/>
        </w:rPr>
        <w:t>工业垃圾、</w:t>
      </w:r>
      <w:r>
        <w:rPr>
          <w:rFonts w:hint="eastAsia" w:ascii="Arial" w:hAnsi="Arial" w:cs="Arial"/>
          <w:color w:val="000000" w:themeColor="text1"/>
          <w:szCs w:val="21"/>
          <w:lang w:eastAsia="zh-CN"/>
        </w:rPr>
        <w:t>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ascii="Arial" w:hAnsi="Arial" w:cs="Arial"/>
          <w:color w:val="000000" w:themeColor="text1"/>
          <w:sz w:val="22"/>
          <w:szCs w:val="21"/>
          <w:lang w:eastAsia="zh-CN"/>
        </w:rPr>
        <w:t>工业垃圾、</w:t>
      </w:r>
      <w:r>
        <w:rPr>
          <w:rFonts w:hint="eastAsia" w:ascii="Arial" w:hAnsi="Arial" w:cs="Arial"/>
          <w:color w:val="000000" w:themeColor="text1"/>
          <w:szCs w:val="21"/>
          <w:lang w:eastAsia="zh-CN"/>
        </w:rPr>
        <w:t>废旧保温棉交付给乙方的运输单位</w:t>
      </w:r>
      <w:r>
        <w:rPr>
          <w:rFonts w:hint="eastAsia"/>
          <w:szCs w:val="21"/>
          <w:lang w:eastAsia="zh-CN"/>
        </w:rPr>
        <w:t>即视为转移给乙方，所产生的一切风险均与甲方无关。</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七、违约责任（与附件发包说明不一致的，以本条为准）：</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w:t>
      </w:r>
      <w:r>
        <w:rPr>
          <w:rFonts w:hint="eastAsia"/>
          <w:szCs w:val="21"/>
          <w:lang w:val="en-US" w:eastAsia="zh-CN"/>
        </w:rPr>
        <w:t>伍仟</w:t>
      </w:r>
      <w:r>
        <w:rPr>
          <w:rFonts w:hint="eastAsia"/>
          <w:szCs w:val="21"/>
          <w:lang w:eastAsia="zh-CN"/>
        </w:rPr>
        <w:t>元（￥</w:t>
      </w:r>
      <w:r>
        <w:rPr>
          <w:szCs w:val="21"/>
          <w:lang w:eastAsia="zh-CN"/>
        </w:rPr>
        <w:t xml:space="preserve"> </w:t>
      </w:r>
      <w:r>
        <w:rPr>
          <w:rFonts w:hint="eastAsia"/>
          <w:szCs w:val="21"/>
          <w:lang w:val="en-US" w:eastAsia="zh-CN"/>
        </w:rPr>
        <w:t>5</w:t>
      </w:r>
      <w:r>
        <w:rPr>
          <w:rFonts w:hint="eastAsia"/>
          <w:szCs w:val="21"/>
          <w:lang w:eastAsia="zh-CN"/>
        </w:rPr>
        <w:t>,000.00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keepNext w:val="0"/>
        <w:keepLines w:val="0"/>
        <w:pageBreakBefore w:val="0"/>
        <w:widowControl/>
        <w:kinsoku/>
        <w:wordWrap/>
        <w:overflowPunct/>
        <w:topLinePunct w:val="0"/>
        <w:bidi w:val="0"/>
        <w:spacing w:line="360" w:lineRule="auto"/>
        <w:ind w:firstLine="440" w:firstLineChars="200"/>
        <w:rPr>
          <w:rFonts w:hint="eastAsia" w:ascii="宋体" w:hAnsi="宋体" w:eastAsia="宋体" w:cs="宋体"/>
          <w:sz w:val="22"/>
          <w:szCs w:val="21"/>
          <w:lang w:eastAsia="zh-CN"/>
        </w:rPr>
      </w:pPr>
      <w:r>
        <w:rPr>
          <w:rFonts w:hint="eastAsia"/>
          <w:szCs w:val="21"/>
          <w:lang w:eastAsia="zh-CN"/>
        </w:rPr>
        <w:t>（二）乙方</w:t>
      </w:r>
      <w:r>
        <w:rPr>
          <w:rFonts w:hint="eastAsia" w:ascii="宋体" w:hAnsi="宋体" w:eastAsia="宋体" w:cs="宋体"/>
          <w:sz w:val="22"/>
          <w:szCs w:val="21"/>
          <w:lang w:eastAsia="zh-CN"/>
        </w:rPr>
        <w:t>装车时夹带有价金属、有价物品的，一经发现，处物品10倍价格罚款，同时追加罚金10万元，解除合同，履约保证金不予退还，永久拉入企业黑名单，追究相应的法律责任。</w:t>
      </w:r>
    </w:p>
    <w:p>
      <w:pPr>
        <w:keepNext w:val="0"/>
        <w:keepLines w:val="0"/>
        <w:pageBreakBefore w:val="0"/>
        <w:widowControl/>
        <w:kinsoku/>
        <w:wordWrap/>
        <w:overflowPunct/>
        <w:topLinePunct w:val="0"/>
        <w:bidi w:val="0"/>
        <w:spacing w:line="360" w:lineRule="auto"/>
        <w:ind w:firstLine="440" w:firstLineChars="200"/>
        <w:rPr>
          <w:szCs w:val="21"/>
          <w:lang w:eastAsia="zh-CN"/>
        </w:rPr>
      </w:pPr>
      <w:r>
        <w:rPr>
          <w:rFonts w:hint="eastAsia"/>
          <w:szCs w:val="21"/>
          <w:lang w:eastAsia="zh-CN"/>
        </w:rPr>
        <w:t>（三）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（四）影响甲方文明生产的每次罚款</w:t>
      </w:r>
      <w:r>
        <w:rPr>
          <w:rFonts w:hint="eastAsia"/>
          <w:szCs w:val="21"/>
          <w:lang w:val="en-US" w:eastAsia="zh-CN"/>
        </w:rPr>
        <w:t>伍仟</w:t>
      </w:r>
      <w:r>
        <w:rPr>
          <w:rFonts w:hint="eastAsia"/>
          <w:szCs w:val="21"/>
          <w:lang w:eastAsia="zh-CN"/>
        </w:rPr>
        <w:t>元（￥</w:t>
      </w:r>
      <w:r>
        <w:rPr>
          <w:szCs w:val="21"/>
          <w:u w:val="single"/>
          <w:lang w:eastAsia="zh-CN"/>
        </w:rPr>
        <w:t xml:space="preserve"> </w:t>
      </w:r>
      <w:r>
        <w:rPr>
          <w:rFonts w:hint="eastAsia"/>
          <w:szCs w:val="21"/>
          <w:u w:val="single"/>
          <w:lang w:val="en-US" w:eastAsia="zh-CN"/>
        </w:rPr>
        <w:t>5</w:t>
      </w:r>
      <w:r>
        <w:rPr>
          <w:rFonts w:hint="eastAsia"/>
          <w:szCs w:val="21"/>
          <w:u w:val="single"/>
          <w:lang w:eastAsia="zh-CN"/>
        </w:rPr>
        <w:t>,000.00</w:t>
      </w:r>
      <w:r>
        <w:rPr>
          <w:rFonts w:hint="eastAsia"/>
          <w:szCs w:val="21"/>
          <w:lang w:eastAsia="zh-CN"/>
        </w:rPr>
        <w:t>元），并及时清扫干净。如屡犯不改，甲方有权解除合同，并要求乙方一次性支付合同暂定总额10%的违约金，乙方还需赔偿甲方损失。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（五）乙方无故未按约定提货，甲方连续两次联系乙方无结果，甲方有权提前解除本合同，并要求乙方一次性支付合同暂定总额10%的违约金，乙方还需赔偿甲方损失。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szCs w:val="21"/>
          <w:lang w:eastAsia="zh-CN"/>
        </w:rPr>
        <w:t>（</w:t>
      </w:r>
      <w:r>
        <w:rPr>
          <w:rFonts w:hint="eastAsia"/>
          <w:szCs w:val="21"/>
          <w:lang w:val="en-US" w:eastAsia="zh-CN"/>
        </w:rPr>
        <w:t>六</w:t>
      </w:r>
      <w:r>
        <w:rPr>
          <w:rFonts w:hint="eastAsia"/>
          <w:szCs w:val="21"/>
          <w:lang w:eastAsia="zh-CN"/>
        </w:rPr>
        <w:t xml:space="preserve">）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57"/>
        <w:keepNext w:val="0"/>
        <w:keepLines w:val="0"/>
        <w:pageBreakBefore w:val="0"/>
        <w:widowControl w:val="0"/>
        <w:kinsoku/>
        <w:wordWrap/>
        <w:overflowPunct/>
        <w:topLinePunct w:val="0"/>
        <w:bidi w:val="0"/>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val="0"/>
        <w:spacing w:line="360" w:lineRule="auto"/>
        <w:ind w:firstLine="440" w:firstLineChars="200"/>
        <w:rPr>
          <w:rFonts w:hint="eastAsia"/>
          <w:szCs w:val="21"/>
          <w:lang w:val="en-US" w:eastAsia="zh-CN"/>
        </w:rPr>
      </w:pPr>
      <w:r>
        <w:rPr>
          <w:rFonts w:hint="eastAsia"/>
          <w:szCs w:val="21"/>
          <w:lang w:val="en-US" w:eastAsia="zh-CN"/>
        </w:rPr>
        <w:t>附件1、《福海创工业垃圾、废旧保温棉清运及处置发包说明》</w:t>
      </w:r>
    </w:p>
    <w:p>
      <w:pPr>
        <w:widowControl w:val="0"/>
        <w:spacing w:line="360" w:lineRule="auto"/>
        <w:ind w:firstLine="440" w:firstLineChars="200"/>
        <w:rPr>
          <w:rFonts w:hint="eastAsia"/>
          <w:szCs w:val="21"/>
          <w:lang w:val="en-US" w:eastAsia="zh-CN"/>
        </w:rPr>
      </w:pPr>
      <w:r>
        <w:rPr>
          <w:rFonts w:hint="eastAsia"/>
          <w:szCs w:val="21"/>
          <w:lang w:val="en-US" w:eastAsia="zh-CN"/>
        </w:rPr>
        <w:t>附件2、《安全环保协议》</w:t>
      </w:r>
    </w:p>
    <w:p>
      <w:pPr>
        <w:widowControl/>
        <w:rPr>
          <w:rFonts w:hint="eastAsia"/>
          <w:sz w:val="21"/>
          <w:szCs w:val="21"/>
        </w:rPr>
      </w:pPr>
    </w:p>
    <w:p>
      <w:pPr>
        <w:pStyle w:val="57"/>
        <w:rPr>
          <w:rFonts w:hint="eastAsia"/>
          <w:sz w:val="21"/>
          <w:szCs w:val="21"/>
        </w:rPr>
      </w:pPr>
    </w:p>
    <w:p>
      <w:pPr>
        <w:pStyle w:val="57"/>
        <w:rPr>
          <w:rFonts w:hint="eastAsia"/>
          <w:sz w:val="21"/>
          <w:szCs w:val="21"/>
        </w:rPr>
      </w:pPr>
    </w:p>
    <w:p>
      <w:pPr>
        <w:widowControl/>
        <w:rPr>
          <w:sz w:val="21"/>
          <w:szCs w:val="21"/>
        </w:rPr>
      </w:pPr>
      <w:r>
        <w:rPr>
          <w:rFonts w:hint="eastAsia"/>
          <w:sz w:val="21"/>
          <w:szCs w:val="21"/>
        </w:rPr>
        <w:t>以下无正文：</w:t>
      </w:r>
    </w:p>
    <w:p>
      <w:pPr>
        <w:spacing w:line="480" w:lineRule="exact"/>
        <w:rPr>
          <w:sz w:val="21"/>
          <w:szCs w:val="21"/>
        </w:rPr>
      </w:pPr>
    </w:p>
    <w:tbl>
      <w:tblPr>
        <w:tblStyle w:val="48"/>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4"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4"/>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57"/>
      </w:pPr>
    </w:p>
    <w:p>
      <w:pPr>
        <w:pStyle w:val="57"/>
      </w:pPr>
    </w:p>
    <w:p>
      <w:pPr>
        <w:pStyle w:val="57"/>
      </w:pPr>
    </w:p>
    <w:p>
      <w:pPr>
        <w:pStyle w:val="57"/>
      </w:pPr>
    </w:p>
    <w:p>
      <w:pPr>
        <w:pStyle w:val="57"/>
      </w:pPr>
    </w:p>
    <w:p>
      <w:pPr>
        <w:pStyle w:val="57"/>
      </w:pPr>
    </w:p>
    <w:p>
      <w:pPr>
        <w:pStyle w:val="57"/>
      </w:pPr>
    </w:p>
    <w:p>
      <w:pPr>
        <w:pStyle w:val="57"/>
      </w:pPr>
    </w:p>
    <w:p/>
    <w:p>
      <w:pPr>
        <w:pStyle w:val="4"/>
      </w:pPr>
    </w:p>
    <w:p/>
    <w:p>
      <w:pPr>
        <w:pStyle w:val="4"/>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spacing w:line="1000" w:lineRule="exact"/>
        <w:jc w:val="center"/>
        <w:rPr>
          <w:b/>
          <w:sz w:val="44"/>
          <w:szCs w:val="44"/>
          <w:lang w:eastAsia="zh-CN"/>
        </w:rPr>
      </w:pPr>
      <w:r>
        <w:rPr>
          <w:rFonts w:hint="eastAsia" w:ascii="宋体" w:eastAsia="宋体"/>
          <w:b/>
          <w:sz w:val="44"/>
          <w:szCs w:val="44"/>
          <w:u w:val="none"/>
          <w:lang w:eastAsia="zh-CN"/>
        </w:rPr>
        <w:t>福建福海创石油化工有限公司</w:t>
      </w:r>
      <w:r>
        <w:rPr>
          <w:rFonts w:hint="eastAsia"/>
          <w:b/>
          <w:sz w:val="44"/>
          <w:szCs w:val="44"/>
          <w:u w:val="none"/>
          <w:lang w:eastAsia="zh-CN"/>
        </w:rPr>
        <w:t>工业垃圾、废旧保温棉清运及处置</w:t>
      </w:r>
      <w:r>
        <w:rPr>
          <w:rFonts w:hint="eastAsia" w:ascii="宋体" w:eastAsia="宋体"/>
          <w:b/>
          <w:sz w:val="44"/>
          <w:szCs w:val="44"/>
          <w:u w:val="none"/>
          <w:lang w:eastAsia="zh-CN"/>
        </w:rPr>
        <w:t>项目</w:t>
      </w:r>
      <w:r>
        <w:rPr>
          <w:rFonts w:hint="eastAsia"/>
          <w:b/>
          <w:sz w:val="44"/>
          <w:szCs w:val="44"/>
          <w:lang w:eastAsia="zh-CN"/>
        </w:rPr>
        <w:t>参选</w:t>
      </w:r>
      <w:r>
        <w:rPr>
          <w:b/>
          <w:sz w:val="44"/>
          <w:szCs w:val="44"/>
          <w:lang w:eastAsia="zh-CN"/>
        </w:rPr>
        <w:t>文件</w:t>
      </w:r>
    </w:p>
    <w:p>
      <w:pPr>
        <w:pStyle w:val="57"/>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w:t>
      </w:r>
      <w:r>
        <w:rPr>
          <w:rFonts w:hint="eastAsia" w:cs="Times New Roman"/>
          <w:b/>
          <w:bCs/>
          <w:color w:val="C00000"/>
          <w:sz w:val="24"/>
          <w:szCs w:val="24"/>
          <w:lang w:eastAsia="zh-CN"/>
        </w:rPr>
        <w:t>技术文件与商务文件分开密封包装后一起邮寄</w:t>
      </w:r>
      <w:r>
        <w:rPr>
          <w:rFonts w:hint="eastAsia" w:cs="Times New Roman"/>
          <w:bCs w:val="0"/>
          <w:color w:val="C00000"/>
          <w:sz w:val="24"/>
          <w:szCs w:val="24"/>
          <w:lang w:eastAsia="zh-CN"/>
        </w:rPr>
        <w:t>，参选文件均需提供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4"/>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spacing w:line="360" w:lineRule="auto"/>
        <w:ind w:left="220" w:leftChars="10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b/>
          <w:bCs/>
          <w:sz w:val="36"/>
          <w:szCs w:val="36"/>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val="0"/>
          <w:bCs w:val="0"/>
          <w:sz w:val="28"/>
          <w:szCs w:val="28"/>
          <w:lang w:eastAsia="zh-CN"/>
        </w:rPr>
        <w:t>福建福海创石油化工有限公司工业垃圾、废旧保温棉清运及处置项目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8"/>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87"/>
        <w:gridCol w:w="1878"/>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287"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878"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eastAsia="zh-CN"/>
              </w:rPr>
              <w:t>含税单价（元）</w:t>
            </w:r>
          </w:p>
        </w:tc>
        <w:tc>
          <w:tcPr>
            <w:tcW w:w="1672" w:type="dxa"/>
            <w:vAlign w:val="center"/>
          </w:tcPr>
          <w:p>
            <w:pPr>
              <w:widowControl/>
              <w:jc w:val="center"/>
              <w:rPr>
                <w:rFonts w:ascii="Arial" w:cs="Arial"/>
                <w:b/>
                <w:szCs w:val="21"/>
              </w:rPr>
            </w:pPr>
            <w:r>
              <w:rPr>
                <w:rFonts w:hint="eastAsia" w:ascii="Arial" w:cs="Arial"/>
                <w:b/>
                <w:szCs w:val="21"/>
                <w:lang w:val="en-US" w:eastAsia="zh-CN"/>
              </w:rPr>
              <w:t>预估</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p>
        </w:tc>
        <w:tc>
          <w:tcPr>
            <w:tcW w:w="2287"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asciiTheme="minorEastAsia" w:hAnsiTheme="minorEastAsia" w:eastAsiaTheme="minorEastAsia"/>
                <w:bCs/>
                <w:sz w:val="21"/>
                <w:szCs w:val="21"/>
                <w:lang w:eastAsia="zh-CN"/>
              </w:rPr>
            </w:pPr>
            <w:r>
              <w:rPr>
                <w:rFonts w:hint="eastAsia"/>
                <w:szCs w:val="21"/>
                <w:lang w:eastAsia="zh-CN"/>
              </w:rPr>
              <w:t>工业垃圾</w:t>
            </w:r>
          </w:p>
        </w:tc>
        <w:tc>
          <w:tcPr>
            <w:tcW w:w="1878"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default" w:asciiTheme="minorEastAsia" w:hAnsiTheme="minorEastAsia" w:eastAsiaTheme="minorEastAsia"/>
                <w:bCs/>
                <w:sz w:val="21"/>
                <w:szCs w:val="21"/>
                <w:lang w:val="en-US" w:eastAsia="zh-CN"/>
              </w:rPr>
            </w:pPr>
            <w:r>
              <w:rPr>
                <w:rFonts w:hint="eastAsia"/>
                <w:szCs w:val="21"/>
                <w:lang w:val="en-US" w:eastAsia="zh-CN"/>
              </w:rPr>
              <w:t>400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84" w:type="dxa"/>
            <w:shd w:val="clear" w:color="auto" w:fill="auto"/>
            <w:noWrap/>
            <w:vAlign w:val="center"/>
          </w:tcPr>
          <w:p>
            <w:pPr>
              <w:widowControl/>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2287"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sz w:val="21"/>
                <w:szCs w:val="21"/>
              </w:rPr>
            </w:pPr>
            <w:r>
              <w:rPr>
                <w:rFonts w:hint="eastAsia"/>
                <w:szCs w:val="21"/>
                <w:lang w:eastAsia="zh-CN"/>
              </w:rPr>
              <w:t>废旧保温棉</w:t>
            </w:r>
          </w:p>
        </w:tc>
        <w:tc>
          <w:tcPr>
            <w:tcW w:w="1878"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bCs/>
                <w:sz w:val="21"/>
                <w:szCs w:val="21"/>
                <w:lang w:val="en-US" w:eastAsia="zh-CN"/>
              </w:rPr>
            </w:pPr>
            <w:r>
              <w:rPr>
                <w:rFonts w:hint="eastAsia"/>
                <w:szCs w:val="21"/>
                <w:lang w:val="en-US" w:eastAsia="zh-CN"/>
              </w:rPr>
              <w:t>500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49" w:type="dxa"/>
            <w:gridSpan w:val="3"/>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4329" w:type="dxa"/>
            <w:gridSpan w:val="4"/>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9178" w:type="dxa"/>
            <w:gridSpan w:val="7"/>
            <w:shd w:val="clear" w:color="auto" w:fill="auto"/>
            <w:noWrap/>
          </w:tcPr>
          <w:p>
            <w:pPr>
              <w:widowControl/>
              <w:numPr>
                <w:ilvl w:val="0"/>
                <w:numId w:val="0"/>
              </w:numPr>
              <w:autoSpaceDE/>
              <w:autoSpaceDN/>
              <w:spacing w:line="360" w:lineRule="auto"/>
              <w:ind w:left="346"/>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lang w:eastAsia="zh-CN"/>
              </w:rPr>
              <w:t>合同期限内分批次处置，采用计划方式，乙方接甲方通知到厂清运，接通知后3天内必须到厂打包清运处理</w:t>
            </w:r>
            <w:r>
              <w:rPr>
                <w:rFonts w:hint="eastAsia" w:asciiTheme="minorEastAsia" w:hAnsiTheme="minorEastAsia" w:eastAsiaTheme="minorEastAsia"/>
                <w:sz w:val="21"/>
                <w:szCs w:val="21"/>
                <w:lang w:eastAsia="zh-CN"/>
              </w:rPr>
              <w:t>。</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p>
          <w:p>
            <w:pPr>
              <w:widowControl/>
              <w:numPr>
                <w:ilvl w:val="0"/>
                <w:numId w:val="0"/>
              </w:numPr>
              <w:autoSpaceDE/>
              <w:autoSpaceDN/>
              <w:snapToGrid/>
              <w:spacing w:line="360" w:lineRule="auto"/>
              <w:ind w:left="346"/>
              <w:rPr>
                <w:rFonts w:cs="Arial" w:asciiTheme="minorEastAsia" w:hAnsiTheme="minorEastAsia" w:eastAsiaTheme="minorEastAsia"/>
                <w:sz w:val="21"/>
                <w:szCs w:val="21"/>
                <w:lang w:eastAsia="zh-CN"/>
              </w:rPr>
            </w:pPr>
            <w:r>
              <w:rPr>
                <w:rFonts w:hint="default"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具体要求见</w:t>
            </w:r>
            <w:r>
              <w:rPr>
                <w:rFonts w:hint="default" w:asciiTheme="minorEastAsia" w:hAnsiTheme="minorEastAsia" w:eastAsiaTheme="minorEastAsia"/>
                <w:sz w:val="21"/>
                <w:szCs w:val="21"/>
                <w:lang w:eastAsia="zh-CN"/>
              </w:rPr>
              <w:t>附件1、《福海创</w:t>
            </w:r>
            <w:r>
              <w:rPr>
                <w:rFonts w:hint="eastAsia" w:asciiTheme="minorEastAsia" w:hAnsiTheme="minorEastAsia" w:eastAsiaTheme="minorEastAsia"/>
                <w:sz w:val="21"/>
                <w:szCs w:val="21"/>
                <w:lang w:eastAsia="zh-CN"/>
              </w:rPr>
              <w:t>工业垃圾、废旧保温棉清运及处置</w:t>
            </w:r>
            <w:r>
              <w:rPr>
                <w:rFonts w:hint="default" w:asciiTheme="minorEastAsia" w:hAnsiTheme="minorEastAsia" w:eastAsiaTheme="minorEastAsia"/>
                <w:sz w:val="21"/>
                <w:szCs w:val="21"/>
                <w:lang w:eastAsia="zh-CN"/>
              </w:rPr>
              <w:t>发包说明》</w:t>
            </w:r>
            <w:r>
              <w:rPr>
                <w:rFonts w:hint="eastAsia" w:asciiTheme="minorEastAsia" w:hAnsiTheme="minorEastAsia" w:eastAsiaTheme="minorEastAsia"/>
                <w:sz w:val="21"/>
                <w:szCs w:val="21"/>
                <w:lang w:eastAsia="zh-CN"/>
              </w:rPr>
              <w:t>。</w:t>
            </w:r>
          </w:p>
        </w:tc>
      </w:tr>
    </w:tbl>
    <w:p>
      <w:pPr>
        <w:pStyle w:val="57"/>
        <w:ind w:firstLine="0" w:firstLineChars="0"/>
      </w:pPr>
    </w:p>
    <w:p>
      <w:pPr>
        <w:spacing w:line="460" w:lineRule="exact"/>
        <w:ind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jc w:val="right"/>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eastAsia="zh-CN"/>
        </w:rPr>
        <w:t xml:space="preserve"> </w:t>
      </w:r>
    </w:p>
    <w:bookmarkEnd w:id="13"/>
    <w:p>
      <w:pPr>
        <w:pStyle w:val="57"/>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2D1F"/>
    <w:multiLevelType w:val="singleLevel"/>
    <w:tmpl w:val="C0382D1F"/>
    <w:lvl w:ilvl="0" w:tentative="0">
      <w:start w:val="3"/>
      <w:numFmt w:val="decimal"/>
      <w:suff w:val="nothing"/>
      <w:lvlText w:val="%1、"/>
      <w:lvlJc w:val="left"/>
    </w:lvl>
  </w:abstractNum>
  <w:abstractNum w:abstractNumId="1">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61139E5"/>
    <w:rsid w:val="06F50B00"/>
    <w:rsid w:val="076E1278"/>
    <w:rsid w:val="081C4DA3"/>
    <w:rsid w:val="082161F8"/>
    <w:rsid w:val="08D1141D"/>
    <w:rsid w:val="0B296DE2"/>
    <w:rsid w:val="10294AA3"/>
    <w:rsid w:val="10AC6E68"/>
    <w:rsid w:val="10E40CA0"/>
    <w:rsid w:val="10F038ED"/>
    <w:rsid w:val="11004161"/>
    <w:rsid w:val="136130D9"/>
    <w:rsid w:val="13805E8A"/>
    <w:rsid w:val="14762538"/>
    <w:rsid w:val="15800409"/>
    <w:rsid w:val="173600E6"/>
    <w:rsid w:val="174C7453"/>
    <w:rsid w:val="175A617E"/>
    <w:rsid w:val="17BE19D3"/>
    <w:rsid w:val="18AD2B3E"/>
    <w:rsid w:val="18DD4F7E"/>
    <w:rsid w:val="195B58A2"/>
    <w:rsid w:val="1989465C"/>
    <w:rsid w:val="1B6857ED"/>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8017DE6"/>
    <w:rsid w:val="29856AA3"/>
    <w:rsid w:val="2998140D"/>
    <w:rsid w:val="29FC3B14"/>
    <w:rsid w:val="2A8D0A71"/>
    <w:rsid w:val="2B11792E"/>
    <w:rsid w:val="2B430052"/>
    <w:rsid w:val="2C7C6C0E"/>
    <w:rsid w:val="2F2338E9"/>
    <w:rsid w:val="2F6B0FAB"/>
    <w:rsid w:val="2F724BD0"/>
    <w:rsid w:val="31C54755"/>
    <w:rsid w:val="3216608C"/>
    <w:rsid w:val="32D87995"/>
    <w:rsid w:val="34172AF9"/>
    <w:rsid w:val="34CE14C6"/>
    <w:rsid w:val="34D84CEC"/>
    <w:rsid w:val="37AF5AB7"/>
    <w:rsid w:val="3A1909DB"/>
    <w:rsid w:val="3AAC58F2"/>
    <w:rsid w:val="3B1C3371"/>
    <w:rsid w:val="3CA22044"/>
    <w:rsid w:val="3CC23198"/>
    <w:rsid w:val="3CF63FED"/>
    <w:rsid w:val="3DDF4815"/>
    <w:rsid w:val="3EAE0563"/>
    <w:rsid w:val="3F027B25"/>
    <w:rsid w:val="3FE669E5"/>
    <w:rsid w:val="41DA10EB"/>
    <w:rsid w:val="431B0FBC"/>
    <w:rsid w:val="44CB1EF3"/>
    <w:rsid w:val="462A54F2"/>
    <w:rsid w:val="472D168D"/>
    <w:rsid w:val="4A6A5207"/>
    <w:rsid w:val="4B104437"/>
    <w:rsid w:val="4C2754CB"/>
    <w:rsid w:val="4C392DFB"/>
    <w:rsid w:val="4D655743"/>
    <w:rsid w:val="4DA07D17"/>
    <w:rsid w:val="4ED66FBD"/>
    <w:rsid w:val="50F63E28"/>
    <w:rsid w:val="51422B90"/>
    <w:rsid w:val="5221007F"/>
    <w:rsid w:val="528526DA"/>
    <w:rsid w:val="52926B5A"/>
    <w:rsid w:val="52F34948"/>
    <w:rsid w:val="52F74B88"/>
    <w:rsid w:val="53516DB6"/>
    <w:rsid w:val="545C5E51"/>
    <w:rsid w:val="5486175B"/>
    <w:rsid w:val="54C676FE"/>
    <w:rsid w:val="54CC5624"/>
    <w:rsid w:val="57667D24"/>
    <w:rsid w:val="57CE5BC3"/>
    <w:rsid w:val="594815F8"/>
    <w:rsid w:val="59C5385A"/>
    <w:rsid w:val="5A2D3E44"/>
    <w:rsid w:val="5A3260D4"/>
    <w:rsid w:val="5AC97F78"/>
    <w:rsid w:val="5AE1516A"/>
    <w:rsid w:val="5B6A3A79"/>
    <w:rsid w:val="5B717EFD"/>
    <w:rsid w:val="5C1A5F7B"/>
    <w:rsid w:val="5D7A3273"/>
    <w:rsid w:val="5E2B4120"/>
    <w:rsid w:val="5E85244B"/>
    <w:rsid w:val="5F9C62EA"/>
    <w:rsid w:val="5FF5639F"/>
    <w:rsid w:val="61C07B63"/>
    <w:rsid w:val="628D3982"/>
    <w:rsid w:val="63974DB6"/>
    <w:rsid w:val="645771F8"/>
    <w:rsid w:val="649D33D4"/>
    <w:rsid w:val="66347868"/>
    <w:rsid w:val="66CC0AF0"/>
    <w:rsid w:val="67335E40"/>
    <w:rsid w:val="693C3D94"/>
    <w:rsid w:val="6A54112D"/>
    <w:rsid w:val="6A6E0E2A"/>
    <w:rsid w:val="6A701C86"/>
    <w:rsid w:val="6AA035AE"/>
    <w:rsid w:val="6BCB034D"/>
    <w:rsid w:val="6C0E1756"/>
    <w:rsid w:val="6D4626BB"/>
    <w:rsid w:val="6DC956E5"/>
    <w:rsid w:val="6E0F2E14"/>
    <w:rsid w:val="6F1E141D"/>
    <w:rsid w:val="6F5354F8"/>
    <w:rsid w:val="6FB22D40"/>
    <w:rsid w:val="71DE66EF"/>
    <w:rsid w:val="727810B8"/>
    <w:rsid w:val="740A2BDE"/>
    <w:rsid w:val="751839E0"/>
    <w:rsid w:val="76274F93"/>
    <w:rsid w:val="76C37BB6"/>
    <w:rsid w:val="79EB3F2F"/>
    <w:rsid w:val="79FD3C4B"/>
    <w:rsid w:val="7B09353E"/>
    <w:rsid w:val="7B11789E"/>
    <w:rsid w:val="7D03131E"/>
    <w:rsid w:val="7D250FF6"/>
    <w:rsid w:val="7DC94A0A"/>
    <w:rsid w:val="7E8E1676"/>
    <w:rsid w:val="7EA9350F"/>
    <w:rsid w:val="7F4E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8"/>
    <w:qFormat/>
    <w:uiPriority w:val="0"/>
    <w:pPr>
      <w:ind w:left="538"/>
      <w:outlineLvl w:val="0"/>
    </w:pPr>
    <w:rPr>
      <w:b/>
      <w:bCs/>
      <w:sz w:val="28"/>
      <w:szCs w:val="28"/>
    </w:rPr>
  </w:style>
  <w:style w:type="paragraph" w:styleId="5">
    <w:name w:val="heading 2"/>
    <w:basedOn w:val="1"/>
    <w:next w:val="1"/>
    <w:link w:val="59"/>
    <w:qFormat/>
    <w:uiPriority w:val="0"/>
    <w:pPr>
      <w:ind w:left="629"/>
      <w:outlineLvl w:val="1"/>
    </w:pPr>
    <w:rPr>
      <w:b/>
      <w:bCs/>
      <w:sz w:val="24"/>
      <w:szCs w:val="24"/>
    </w:rPr>
  </w:style>
  <w:style w:type="paragraph" w:styleId="6">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7">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2"/>
    <w:qFormat/>
    <w:uiPriority w:val="0"/>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4"/>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8"/>
    <w:qFormat/>
    <w:uiPriority w:val="99"/>
    <w:pPr>
      <w:tabs>
        <w:tab w:val="center" w:pos="4153"/>
        <w:tab w:val="right" w:pos="8306"/>
      </w:tabs>
      <w:snapToGrid w:val="0"/>
    </w:pPr>
    <w:rPr>
      <w:sz w:val="18"/>
      <w:szCs w:val="18"/>
    </w:rPr>
  </w:style>
  <w:style w:type="paragraph" w:styleId="31">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8"/>
    <w:next w:val="18"/>
    <w:link w:val="87"/>
    <w:qFormat/>
    <w:uiPriority w:val="0"/>
    <w:pPr>
      <w:widowControl/>
    </w:pPr>
    <w:rPr>
      <w:b/>
      <w:bCs/>
      <w:sz w:val="24"/>
      <w:szCs w:val="24"/>
    </w:rPr>
  </w:style>
  <w:style w:type="paragraph" w:styleId="47">
    <w:name w:val="Body Text First Indent"/>
    <w:basedOn w:val="21"/>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4"/>
    <w:qFormat/>
    <w:uiPriority w:val="0"/>
    <w:rPr>
      <w:rFonts w:ascii="宋体" w:hAnsi="宋体" w:cs="宋体"/>
      <w:b/>
      <w:bCs/>
      <w:sz w:val="28"/>
      <w:szCs w:val="28"/>
      <w:lang w:eastAsia="en-US"/>
    </w:rPr>
  </w:style>
  <w:style w:type="character" w:customStyle="1" w:styleId="59">
    <w:name w:val="标题 2 Char"/>
    <w:basedOn w:val="50"/>
    <w:link w:val="5"/>
    <w:qFormat/>
    <w:uiPriority w:val="0"/>
    <w:rPr>
      <w:rFonts w:ascii="宋体" w:hAnsi="宋体" w:cs="宋体"/>
      <w:b/>
      <w:bCs/>
      <w:sz w:val="24"/>
      <w:szCs w:val="24"/>
      <w:lang w:eastAsia="en-US"/>
    </w:rPr>
  </w:style>
  <w:style w:type="character" w:customStyle="1" w:styleId="60">
    <w:name w:val="标题 3 Char"/>
    <w:basedOn w:val="50"/>
    <w:link w:val="6"/>
    <w:qFormat/>
    <w:uiPriority w:val="0"/>
    <w:rPr>
      <w:b/>
      <w:bCs/>
      <w:kern w:val="2"/>
      <w:sz w:val="32"/>
      <w:szCs w:val="32"/>
    </w:rPr>
  </w:style>
  <w:style w:type="character" w:customStyle="1" w:styleId="61">
    <w:name w:val="标题 4 Char"/>
    <w:basedOn w:val="50"/>
    <w:link w:val="7"/>
    <w:qFormat/>
    <w:uiPriority w:val="0"/>
    <w:rPr>
      <w:b/>
      <w:kern w:val="2"/>
      <w:sz w:val="24"/>
      <w:szCs w:val="24"/>
    </w:rPr>
  </w:style>
  <w:style w:type="character" w:customStyle="1" w:styleId="62">
    <w:name w:val="标题 5 Char"/>
    <w:basedOn w:val="50"/>
    <w:link w:val="8"/>
    <w:qFormat/>
    <w:uiPriority w:val="0"/>
    <w:rPr>
      <w:b/>
      <w:bCs/>
      <w:kern w:val="2"/>
      <w:sz w:val="28"/>
      <w:szCs w:val="28"/>
    </w:rPr>
  </w:style>
  <w:style w:type="character" w:customStyle="1" w:styleId="63">
    <w:name w:val="标题 6 Char"/>
    <w:basedOn w:val="50"/>
    <w:link w:val="9"/>
    <w:qFormat/>
    <w:uiPriority w:val="0"/>
    <w:rPr>
      <w:b/>
      <w:sz w:val="24"/>
    </w:rPr>
  </w:style>
  <w:style w:type="character" w:customStyle="1" w:styleId="64">
    <w:name w:val="正文缩进 Char"/>
    <w:basedOn w:val="50"/>
    <w:link w:val="11"/>
    <w:qFormat/>
    <w:uiPriority w:val="0"/>
    <w:rPr>
      <w:sz w:val="24"/>
    </w:rPr>
  </w:style>
  <w:style w:type="character" w:customStyle="1" w:styleId="65">
    <w:name w:val="标题 7 Char"/>
    <w:basedOn w:val="50"/>
    <w:link w:val="10"/>
    <w:qFormat/>
    <w:uiPriority w:val="0"/>
    <w:rPr>
      <w:b/>
      <w:kern w:val="2"/>
      <w:sz w:val="24"/>
    </w:rPr>
  </w:style>
  <w:style w:type="character" w:customStyle="1" w:styleId="66">
    <w:name w:val="标题 8 Char"/>
    <w:basedOn w:val="50"/>
    <w:link w:val="12"/>
    <w:qFormat/>
    <w:uiPriority w:val="0"/>
    <w:rPr>
      <w:rFonts w:ascii="Arial" w:hAnsi="Arial" w:eastAsia="黑体"/>
      <w:kern w:val="2"/>
      <w:sz w:val="24"/>
    </w:rPr>
  </w:style>
  <w:style w:type="character" w:customStyle="1" w:styleId="67">
    <w:name w:val="标题 9 Char"/>
    <w:basedOn w:val="50"/>
    <w:link w:val="13"/>
    <w:qFormat/>
    <w:uiPriority w:val="0"/>
    <w:rPr>
      <w:rFonts w:ascii="Arial" w:hAnsi="Arial" w:eastAsia="黑体"/>
      <w:kern w:val="2"/>
      <w:sz w:val="21"/>
    </w:rPr>
  </w:style>
  <w:style w:type="character" w:customStyle="1" w:styleId="68">
    <w:name w:val="文档结构图 Char"/>
    <w:basedOn w:val="50"/>
    <w:link w:val="17"/>
    <w:qFormat/>
    <w:uiPriority w:val="0"/>
    <w:rPr>
      <w:rFonts w:ascii="宋体"/>
      <w:sz w:val="28"/>
      <w:shd w:val="clear" w:color="auto" w:fill="000080"/>
    </w:rPr>
  </w:style>
  <w:style w:type="character" w:customStyle="1" w:styleId="69">
    <w:name w:val="批注文字 Char"/>
    <w:basedOn w:val="50"/>
    <w:link w:val="18"/>
    <w:qFormat/>
    <w:uiPriority w:val="0"/>
    <w:rPr>
      <w:kern w:val="2"/>
      <w:sz w:val="21"/>
    </w:rPr>
  </w:style>
  <w:style w:type="character" w:customStyle="1" w:styleId="70">
    <w:name w:val="正文文本 3 Char"/>
    <w:basedOn w:val="50"/>
    <w:link w:val="19"/>
    <w:qFormat/>
    <w:uiPriority w:val="0"/>
    <w:rPr>
      <w:color w:val="0000FF"/>
      <w:kern w:val="2"/>
      <w:sz w:val="24"/>
      <w:szCs w:val="24"/>
    </w:rPr>
  </w:style>
  <w:style w:type="character" w:customStyle="1" w:styleId="71">
    <w:name w:val="结束语 Char"/>
    <w:basedOn w:val="50"/>
    <w:link w:val="20"/>
    <w:qFormat/>
    <w:uiPriority w:val="99"/>
    <w:rPr>
      <w:b/>
      <w:kern w:val="2"/>
      <w:sz w:val="21"/>
    </w:rPr>
  </w:style>
  <w:style w:type="character" w:customStyle="1" w:styleId="72">
    <w:name w:val="正文文本 Char1"/>
    <w:basedOn w:val="50"/>
    <w:link w:val="21"/>
    <w:qFormat/>
    <w:uiPriority w:val="0"/>
    <w:rPr>
      <w:rFonts w:ascii="宋体" w:hAnsi="宋体" w:cs="宋体"/>
      <w:sz w:val="24"/>
      <w:szCs w:val="24"/>
      <w:lang w:eastAsia="en-US"/>
    </w:rPr>
  </w:style>
  <w:style w:type="character" w:customStyle="1" w:styleId="73">
    <w:name w:val="正文文本缩进 Char"/>
    <w:basedOn w:val="50"/>
    <w:link w:val="3"/>
    <w:qFormat/>
    <w:uiPriority w:val="0"/>
    <w:rPr>
      <w:i/>
      <w:iCs/>
      <w:kern w:val="2"/>
      <w:sz w:val="21"/>
    </w:rPr>
  </w:style>
  <w:style w:type="character" w:customStyle="1" w:styleId="74">
    <w:name w:val="纯文本 Char"/>
    <w:basedOn w:val="50"/>
    <w:link w:val="25"/>
    <w:qFormat/>
    <w:uiPriority w:val="99"/>
    <w:rPr>
      <w:rFonts w:ascii="宋体" w:hAnsi="Courier New" w:cs="Courier New"/>
      <w:sz w:val="22"/>
      <w:szCs w:val="21"/>
      <w:lang w:eastAsia="en-US"/>
    </w:rPr>
  </w:style>
  <w:style w:type="character" w:customStyle="1" w:styleId="75">
    <w:name w:val="日期 Char"/>
    <w:basedOn w:val="50"/>
    <w:link w:val="27"/>
    <w:qFormat/>
    <w:uiPriority w:val="0"/>
    <w:rPr>
      <w:kern w:val="2"/>
      <w:sz w:val="21"/>
      <w:szCs w:val="24"/>
    </w:rPr>
  </w:style>
  <w:style w:type="character" w:customStyle="1" w:styleId="76">
    <w:name w:val="正文文本缩进 2 Char"/>
    <w:basedOn w:val="50"/>
    <w:link w:val="28"/>
    <w:qFormat/>
    <w:uiPriority w:val="0"/>
    <w:rPr>
      <w:rFonts w:ascii="宋体" w:hAnsi="宋体"/>
      <w:iCs/>
      <w:kern w:val="2"/>
      <w:sz w:val="24"/>
      <w:szCs w:val="24"/>
    </w:rPr>
  </w:style>
  <w:style w:type="character" w:customStyle="1" w:styleId="77">
    <w:name w:val="批注框文本 Char"/>
    <w:basedOn w:val="50"/>
    <w:link w:val="29"/>
    <w:qFormat/>
    <w:uiPriority w:val="0"/>
    <w:rPr>
      <w:kern w:val="2"/>
      <w:sz w:val="18"/>
      <w:szCs w:val="18"/>
    </w:rPr>
  </w:style>
  <w:style w:type="character" w:customStyle="1" w:styleId="78">
    <w:name w:val="页脚 Char"/>
    <w:basedOn w:val="50"/>
    <w:link w:val="30"/>
    <w:qFormat/>
    <w:uiPriority w:val="99"/>
    <w:rPr>
      <w:rFonts w:ascii="宋体" w:hAnsi="宋体" w:cs="宋体"/>
      <w:sz w:val="18"/>
      <w:szCs w:val="18"/>
      <w:lang w:eastAsia="en-US"/>
    </w:rPr>
  </w:style>
  <w:style w:type="character" w:customStyle="1" w:styleId="79">
    <w:name w:val="页眉 Char"/>
    <w:basedOn w:val="50"/>
    <w:link w:val="31"/>
    <w:qFormat/>
    <w:uiPriority w:val="0"/>
    <w:rPr>
      <w:rFonts w:ascii="宋体" w:hAnsi="宋体" w:cs="宋体"/>
      <w:sz w:val="18"/>
      <w:szCs w:val="22"/>
      <w:lang w:eastAsia="en-US"/>
    </w:rPr>
  </w:style>
  <w:style w:type="character" w:customStyle="1" w:styleId="80">
    <w:name w:val="副标题 Char"/>
    <w:link w:val="34"/>
    <w:qFormat/>
    <w:uiPriority w:val="0"/>
    <w:rPr>
      <w:rFonts w:ascii="Cambria" w:hAnsi="Cambria"/>
      <w:b/>
      <w:bCs/>
      <w:kern w:val="28"/>
      <w:sz w:val="24"/>
      <w:szCs w:val="32"/>
    </w:rPr>
  </w:style>
  <w:style w:type="character" w:customStyle="1" w:styleId="81">
    <w:name w:val="正文文本缩进 3 Char"/>
    <w:basedOn w:val="50"/>
    <w:link w:val="37"/>
    <w:qFormat/>
    <w:uiPriority w:val="0"/>
    <w:rPr>
      <w:kern w:val="2"/>
      <w:sz w:val="28"/>
    </w:rPr>
  </w:style>
  <w:style w:type="character" w:customStyle="1" w:styleId="82">
    <w:name w:val="正文文本 2 Char"/>
    <w:basedOn w:val="50"/>
    <w:link w:val="40"/>
    <w:qFormat/>
    <w:uiPriority w:val="0"/>
    <w:rPr>
      <w:kern w:val="2"/>
      <w:sz w:val="21"/>
      <w:szCs w:val="24"/>
    </w:rPr>
  </w:style>
  <w:style w:type="character" w:customStyle="1" w:styleId="83">
    <w:name w:val="信息标题 Char"/>
    <w:basedOn w:val="50"/>
    <w:link w:val="41"/>
    <w:qFormat/>
    <w:uiPriority w:val="0"/>
    <w:rPr>
      <w:rFonts w:ascii="Arial" w:hAnsi="Arial" w:cs="Arial"/>
      <w:kern w:val="2"/>
      <w:sz w:val="24"/>
      <w:szCs w:val="24"/>
      <w:shd w:val="pct20" w:color="auto" w:fill="auto"/>
    </w:rPr>
  </w:style>
  <w:style w:type="character" w:customStyle="1" w:styleId="84">
    <w:name w:val="HTML 预设格式 Char"/>
    <w:basedOn w:val="50"/>
    <w:link w:val="42"/>
    <w:qFormat/>
    <w:uiPriority w:val="0"/>
    <w:rPr>
      <w:rFonts w:ascii="Arial Unicode MS" w:hAnsi="Arial Unicode MS" w:eastAsia="Courier New" w:cs="Courier New"/>
    </w:rPr>
  </w:style>
  <w:style w:type="character" w:customStyle="1" w:styleId="85">
    <w:name w:val="普通(网站) Char"/>
    <w:basedOn w:val="50"/>
    <w:link w:val="43"/>
    <w:qFormat/>
    <w:locked/>
    <w:uiPriority w:val="0"/>
    <w:rPr>
      <w:rFonts w:ascii="宋体" w:hAnsi="宋体" w:cs="宋体"/>
      <w:sz w:val="24"/>
      <w:szCs w:val="24"/>
    </w:rPr>
  </w:style>
  <w:style w:type="character" w:customStyle="1" w:styleId="86">
    <w:name w:val="标题 Char"/>
    <w:basedOn w:val="50"/>
    <w:link w:val="45"/>
    <w:qFormat/>
    <w:uiPriority w:val="0"/>
    <w:rPr>
      <w:rFonts w:ascii="Arial" w:hAnsi="Arial" w:cs="Arial"/>
      <w:b/>
      <w:bCs/>
      <w:sz w:val="44"/>
      <w:szCs w:val="32"/>
    </w:rPr>
  </w:style>
  <w:style w:type="character" w:customStyle="1" w:styleId="87">
    <w:name w:val="批注主题 Char"/>
    <w:basedOn w:val="69"/>
    <w:link w:val="46"/>
    <w:qFormat/>
    <w:uiPriority w:val="0"/>
    <w:rPr>
      <w:b/>
      <w:bCs/>
      <w:kern w:val="2"/>
      <w:sz w:val="24"/>
      <w:szCs w:val="24"/>
    </w:rPr>
  </w:style>
  <w:style w:type="character" w:customStyle="1" w:styleId="88">
    <w:name w:val="正文首行缩进 Char"/>
    <w:basedOn w:val="89"/>
    <w:link w:val="47"/>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qFormat/>
    <w:uiPriority w:val="0"/>
  </w:style>
  <w:style w:type="character" w:customStyle="1" w:styleId="99">
    <w:name w:val="无间隔 Char"/>
    <w:basedOn w:val="50"/>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6"/>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qFormat/>
    <w:uiPriority w:val="0"/>
    <w:rPr>
      <w:rFonts w:ascii="宋体" w:hAnsi="宋体" w:cs="宋体"/>
      <w:sz w:val="22"/>
      <w:szCs w:val="22"/>
      <w:lang w:eastAsia="en-US"/>
    </w:rPr>
  </w:style>
  <w:style w:type="character" w:customStyle="1" w:styleId="112">
    <w:name w:val="批注文字 Char1"/>
    <w:basedOn w:val="50"/>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qFormat/>
    <w:uiPriority w:val="0"/>
    <w:rPr>
      <w:rFonts w:ascii="宋体" w:hAnsi="宋体" w:cs="宋体"/>
      <w:sz w:val="18"/>
      <w:szCs w:val="18"/>
      <w:lang w:eastAsia="en-US"/>
    </w:rPr>
  </w:style>
  <w:style w:type="character" w:customStyle="1" w:styleId="117">
    <w:name w:val="日期 Char1"/>
    <w:basedOn w:val="50"/>
    <w:qFormat/>
    <w:uiPriority w:val="0"/>
    <w:rPr>
      <w:rFonts w:ascii="宋体" w:hAnsi="宋体" w:cs="宋体"/>
      <w:sz w:val="22"/>
      <w:szCs w:val="22"/>
      <w:lang w:eastAsia="en-US"/>
    </w:rPr>
  </w:style>
  <w:style w:type="paragraph" w:customStyle="1" w:styleId="118">
    <w:name w:val="标题3(3号)"/>
    <w:basedOn w:val="6"/>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qFormat/>
    <w:uiPriority w:val="0"/>
    <w:rPr>
      <w:rFonts w:ascii="宋体" w:hAnsi="宋体" w:cs="宋体"/>
      <w:sz w:val="22"/>
      <w:szCs w:val="22"/>
      <w:lang w:eastAsia="en-US"/>
    </w:rPr>
  </w:style>
  <w:style w:type="paragraph" w:customStyle="1" w:styleId="123">
    <w:name w:val="标题2(小3号)"/>
    <w:basedOn w:val="5"/>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4"/>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6"/>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5"/>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6"/>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6"/>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5"/>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4"/>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5"/>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4"/>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4"/>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4"/>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5"/>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5"/>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qFormat/>
    <w:uiPriority w:val="0"/>
  </w:style>
  <w:style w:type="character" w:customStyle="1" w:styleId="208">
    <w:name w:val="xdrichtextbox3"/>
    <w:basedOn w:val="50"/>
    <w:qFormat/>
    <w:uiPriority w:val="0"/>
    <w:rPr>
      <w:color w:val="auto"/>
      <w:u w:val="none"/>
      <w:bdr w:val="single" w:color="DCDCDC" w:sz="8" w:space="0"/>
      <w:shd w:val="clear" w:color="auto" w:fill="FFFFFF"/>
    </w:rPr>
  </w:style>
  <w:style w:type="paragraph" w:customStyle="1" w:styleId="209">
    <w:name w:val="TOC 标题1"/>
    <w:basedOn w:val="4"/>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5"/>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4"/>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31">
    <w:name w:val="cd_message"/>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12330</Words>
  <Characters>13116</Characters>
  <Lines>104</Lines>
  <Paragraphs>29</Paragraphs>
  <TotalTime>5</TotalTime>
  <ScaleCrop>false</ScaleCrop>
  <LinksUpToDate>false</LinksUpToDate>
  <CharactersWithSpaces>13882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2023-11-15T07:45:31Z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61B176F126E849A2BD6ADF8BE56011B3</vt:lpwstr>
  </property>
</Properties>
</file>