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生产一团队设备平台、钢结构</w:t>
      </w:r>
      <w:r>
        <w:rPr>
          <w:rFonts w:ascii="微软雅黑" w:eastAsia="微软雅黑"/>
          <w:b/>
          <w:sz w:val="52"/>
          <w:szCs w:val="22"/>
          <w:u w:val="single"/>
          <w:lang w:eastAsia="zh-CN"/>
        </w:rPr>
        <w:t>采购</w:t>
      </w:r>
    </w:p>
    <w:p>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55"/>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FHC-PTCG20220526008</w:t>
      </w:r>
      <w:r>
        <w:rPr>
          <w:rFonts w:hint="eastAsia"/>
          <w:color w:val="000000" w:themeColor="text1"/>
          <w:sz w:val="28"/>
          <w:szCs w:val="28"/>
        </w:rPr>
        <w:t>）</w:t>
      </w:r>
    </w:p>
    <w:p>
      <w:pPr>
        <w:pStyle w:val="19"/>
        <w:rPr>
          <w:rFonts w:ascii="微软雅黑"/>
          <w:b/>
          <w:sz w:val="94"/>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5"/>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二〇二二年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5"/>
      </w:pPr>
    </w:p>
    <w:p>
      <w:pPr>
        <w:jc w:val="center"/>
        <w:rPr>
          <w:b/>
          <w:bCs/>
          <w:sz w:val="32"/>
          <w:lang w:eastAsia="zh-CN"/>
        </w:rPr>
      </w:pPr>
      <w:r>
        <w:rPr>
          <w:rFonts w:hint="eastAsia"/>
          <w:b/>
          <w:bCs/>
          <w:sz w:val="32"/>
          <w:lang w:eastAsia="zh-CN"/>
        </w:rPr>
        <w:t>福建福海创石油化工有限公司生产一团队设备平台、钢结构</w:t>
      </w:r>
      <w:r>
        <w:rPr>
          <w:b/>
          <w:bCs/>
          <w:sz w:val="32"/>
          <w:lang w:eastAsia="zh-CN"/>
        </w:rPr>
        <w:t>采购</w:t>
      </w:r>
      <w:r>
        <w:rPr>
          <w:rFonts w:hint="eastAsia"/>
          <w:b/>
          <w:bCs/>
          <w:sz w:val="32"/>
          <w:lang w:eastAsia="zh-CN"/>
        </w:rPr>
        <w:t>比选公告</w:t>
      </w:r>
    </w:p>
    <w:p>
      <w:pPr>
        <w:pStyle w:val="19"/>
        <w:rPr>
          <w:b/>
          <w:sz w:val="28"/>
          <w:lang w:eastAsia="zh-CN"/>
        </w:rPr>
      </w:pPr>
    </w:p>
    <w:p>
      <w:pPr>
        <w:pStyle w:val="19"/>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福建福海创石油化工有限公司生产一团队设备平台、钢结构</w:t>
      </w:r>
      <w:r>
        <w:rPr>
          <w:color w:val="000000" w:themeColor="text1"/>
          <w:u w:val="single"/>
          <w:lang w:eastAsia="zh-CN"/>
        </w:rPr>
        <w:t>采购</w:t>
      </w:r>
      <w:r>
        <w:rPr>
          <w:rFonts w:hint="eastAsia"/>
          <w:color w:val="000000" w:themeColor="text1"/>
          <w:u w:val="single"/>
          <w:lang w:eastAsia="zh-CN"/>
        </w:rPr>
        <w:t>（项目编号：FHC-PTCG20220526008</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项目名称：福建福海创石油化工有限公司生产一团队设备平台、钢结构</w:t>
      </w:r>
      <w:r>
        <w:rPr>
          <w:sz w:val="24"/>
          <w:szCs w:val="24"/>
          <w:lang w:eastAsia="zh-CN"/>
        </w:rPr>
        <w:t>采购</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比选项目说明：详见</w:t>
      </w:r>
      <w:r>
        <w:rPr>
          <w:rFonts w:hint="eastAsia"/>
          <w:sz w:val="24"/>
          <w:szCs w:val="24"/>
          <w:lang w:val="en-US" w:eastAsia="zh-CN"/>
        </w:rPr>
        <w:t>附件采购清单及图纸</w:t>
      </w:r>
      <w:r>
        <w:rPr>
          <w:rFonts w:hint="eastAsia"/>
          <w:sz w:val="24"/>
          <w:szCs w:val="24"/>
          <w:lang w:eastAsia="zh-CN"/>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default"/>
          <w:color w:val="000000" w:themeColor="text1"/>
          <w:sz w:val="24"/>
          <w:szCs w:val="24"/>
          <w:lang w:val="en-US"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4.参选人</w:t>
      </w:r>
      <w:r>
        <w:rPr>
          <w:rFonts w:hint="eastAsia"/>
          <w:color w:val="000000" w:themeColor="text1"/>
          <w:sz w:val="24"/>
          <w:szCs w:val="24"/>
          <w:lang w:val="en-US" w:eastAsia="zh-CN"/>
        </w:rPr>
        <w:t>提供的钢管、钢结构等备件验收必须满足附件《备品备件到货验收资料要求》。供货需提供资料如：TS证书、型式试验证书（公称直径DN50以下不需要型式试验证书）、质量证明文件。实体标识：厂标、规格型号、材质、执行标准、炉批号等。</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5.参选人必须按照附件设计图纸拼装送货至工厂。</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w:t>
      </w:r>
      <w:r>
        <w:rPr>
          <w:rFonts w:hint="eastAsia"/>
          <w:color w:val="000000" w:themeColor="text1"/>
          <w:sz w:val="24"/>
          <w:szCs w:val="24"/>
          <w:lang w:val="en-US" w:eastAsia="zh-CN"/>
        </w:rPr>
        <w:t>06</w:t>
      </w:r>
      <w:r>
        <w:rPr>
          <w:rFonts w:hint="eastAsia"/>
          <w:color w:val="000000" w:themeColor="text1"/>
          <w:sz w:val="24"/>
          <w:szCs w:val="24"/>
          <w:lang w:eastAsia="zh-CN"/>
        </w:rPr>
        <w:t>月</w:t>
      </w:r>
      <w:r>
        <w:rPr>
          <w:rFonts w:hint="eastAsia"/>
          <w:color w:val="000000" w:themeColor="text1"/>
          <w:sz w:val="24"/>
          <w:szCs w:val="24"/>
          <w:lang w:val="en-US" w:eastAsia="zh-CN"/>
        </w:rPr>
        <w:t>06</w:t>
      </w:r>
      <w:r>
        <w:rPr>
          <w:rFonts w:hint="eastAsia"/>
          <w:color w:val="000000" w:themeColor="text1"/>
          <w:sz w:val="24"/>
          <w:szCs w:val="24"/>
          <w:lang w:eastAsia="zh-CN"/>
        </w:rPr>
        <w:t>日至2022年</w:t>
      </w:r>
      <w:r>
        <w:rPr>
          <w:rFonts w:hint="eastAsia"/>
          <w:color w:val="000000" w:themeColor="text1"/>
          <w:sz w:val="24"/>
          <w:szCs w:val="24"/>
          <w:lang w:val="en-US" w:eastAsia="zh-CN"/>
        </w:rPr>
        <w:t>06</w:t>
      </w:r>
      <w:r>
        <w:rPr>
          <w:rFonts w:hint="eastAsia"/>
          <w:color w:val="000000" w:themeColor="text1"/>
          <w:sz w:val="24"/>
          <w:szCs w:val="24"/>
          <w:lang w:eastAsia="zh-CN"/>
        </w:rPr>
        <w:t>月</w:t>
      </w:r>
      <w:r>
        <w:rPr>
          <w:rFonts w:hint="eastAsia"/>
          <w:color w:val="000000" w:themeColor="text1"/>
          <w:sz w:val="24"/>
          <w:szCs w:val="24"/>
          <w:lang w:val="en-US" w:eastAsia="zh-CN"/>
        </w:rPr>
        <w:t>15</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（3）业绩</w:t>
      </w:r>
      <w:r>
        <w:rPr>
          <w:rFonts w:hint="eastAsia"/>
          <w:color w:val="000000" w:themeColor="text1"/>
          <w:sz w:val="24"/>
          <w:szCs w:val="24"/>
          <w:lang w:val="en-US" w:eastAsia="zh-CN"/>
        </w:rPr>
        <w:t>资质</w:t>
      </w:r>
      <w:r>
        <w:rPr>
          <w:rFonts w:hint="eastAsia"/>
          <w:color w:val="000000" w:themeColor="text1"/>
          <w:sz w:val="24"/>
          <w:szCs w:val="24"/>
          <w:lang w:eastAsia="zh-CN"/>
        </w:rPr>
        <w:t>证明（加盖单位公章的扫描件）。</w:t>
      </w:r>
    </w:p>
    <w:p>
      <w:pPr>
        <w:tabs>
          <w:tab w:val="left" w:pos="709"/>
        </w:tabs>
        <w:spacing w:line="360" w:lineRule="auto"/>
        <w:ind w:firstLine="482" w:firstLineChars="200"/>
        <w:rPr>
          <w:b/>
          <w:bCs/>
          <w:color w:val="000000" w:themeColor="text1"/>
          <w:sz w:val="24"/>
          <w:szCs w:val="24"/>
          <w:lang w:eastAsia="zh-CN"/>
        </w:rPr>
      </w:pPr>
      <w:r>
        <w:rPr>
          <w:rFonts w:hint="eastAsia"/>
          <w:b/>
          <w:bCs/>
          <w:color w:val="000000" w:themeColor="text1"/>
          <w:sz w:val="24"/>
          <w:szCs w:val="24"/>
          <w:lang w:eastAsia="zh-CN"/>
        </w:rPr>
        <w:t>报名邮件需写明邮件主题</w:t>
      </w:r>
      <w:r>
        <w:rPr>
          <w:b/>
          <w:bCs/>
          <w:color w:val="000000" w:themeColor="text1"/>
          <w:u w:val="single"/>
          <w:lang w:eastAsia="zh-CN"/>
        </w:rPr>
        <w:t>“福海创</w:t>
      </w:r>
      <w:r>
        <w:rPr>
          <w:rFonts w:hint="eastAsia"/>
          <w:b/>
          <w:bCs/>
          <w:color w:val="000000" w:themeColor="text1"/>
          <w:u w:val="single"/>
          <w:lang w:eastAsia="zh-CN"/>
        </w:rPr>
        <w:t>生产一团队设备平台、钢结构采购</w:t>
      </w:r>
      <w:r>
        <w:rPr>
          <w:b/>
          <w:bCs/>
          <w:color w:val="000000" w:themeColor="text1"/>
          <w:sz w:val="24"/>
          <w:szCs w:val="24"/>
          <w:lang w:eastAsia="zh-CN"/>
        </w:rPr>
        <w:t>”，邮件备注联系人及联系电话。</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参选文件递交截止时间（以送达时间为准）：2022年</w:t>
      </w:r>
      <w:r>
        <w:rPr>
          <w:rFonts w:hint="eastAsia"/>
          <w:color w:val="000000" w:themeColor="text1"/>
          <w:sz w:val="24"/>
          <w:szCs w:val="24"/>
          <w:lang w:val="en-US" w:eastAsia="zh-CN"/>
        </w:rPr>
        <w:t>06</w:t>
      </w:r>
      <w:r>
        <w:rPr>
          <w:rFonts w:hint="eastAsia"/>
          <w:color w:val="000000" w:themeColor="text1"/>
          <w:sz w:val="24"/>
          <w:szCs w:val="24"/>
          <w:lang w:eastAsia="zh-CN"/>
        </w:rPr>
        <w:t>月</w:t>
      </w:r>
      <w:r>
        <w:rPr>
          <w:rFonts w:hint="eastAsia"/>
          <w:color w:val="000000" w:themeColor="text1"/>
          <w:sz w:val="24"/>
          <w:szCs w:val="24"/>
          <w:lang w:val="en-US" w:eastAsia="zh-CN"/>
        </w:rPr>
        <w:t>15</w:t>
      </w:r>
      <w:r>
        <w:rPr>
          <w:rFonts w:hint="eastAsia"/>
          <w:color w:val="000000" w:themeColor="text1"/>
          <w:sz w:val="24"/>
          <w:szCs w:val="24"/>
          <w:lang w:eastAsia="zh-CN"/>
        </w:rPr>
        <w:t>日</w:t>
      </w:r>
      <w:r>
        <w:rPr>
          <w:rFonts w:hint="eastAsia"/>
          <w:color w:val="000000" w:themeColor="text1"/>
          <w:sz w:val="24"/>
          <w:szCs w:val="24"/>
          <w:lang w:val="en-US" w:eastAsia="zh-CN"/>
        </w:rPr>
        <w:t>15时。</w:t>
      </w:r>
    </w:p>
    <w:p>
      <w:pPr>
        <w:tabs>
          <w:tab w:val="left" w:pos="709"/>
        </w:tabs>
        <w:spacing w:line="360" w:lineRule="auto"/>
        <w:ind w:firstLine="480"/>
        <w:rPr>
          <w:rFonts w:hint="eastAsia"/>
          <w:lang w:eastAsia="zh-CN"/>
        </w:rPr>
      </w:pPr>
      <w:r>
        <w:rPr>
          <w:rFonts w:hint="eastAsia"/>
          <w:b/>
          <w:snapToGrid w:val="0"/>
          <w:color w:val="000000" w:themeColor="text1"/>
          <w:spacing w:val="8"/>
          <w:sz w:val="24"/>
          <w:szCs w:val="24"/>
          <w:lang w:eastAsia="zh-CN"/>
        </w:rPr>
        <w:t>五、参选保证金</w:t>
      </w:r>
    </w:p>
    <w:p>
      <w:pPr>
        <w:pStyle w:val="19"/>
        <w:spacing w:line="360" w:lineRule="auto"/>
        <w:ind w:right="121"/>
        <w:jc w:val="both"/>
        <w:rPr>
          <w:color w:val="000000" w:themeColor="text1"/>
          <w:lang w:eastAsia="zh-CN"/>
        </w:rPr>
      </w:pPr>
      <w:r>
        <w:rPr>
          <w:rFonts w:hint="eastAsia"/>
          <w:lang w:eastAsia="zh-CN"/>
        </w:rPr>
        <w:t xml:space="preserve">    参选单位应缴纳参选保证金，保证金</w:t>
      </w:r>
      <w:r>
        <w:rPr>
          <w:rFonts w:hint="eastAsia"/>
          <w:color w:val="000000" w:themeColor="text1"/>
          <w:lang w:eastAsia="zh-CN"/>
        </w:rPr>
        <w:t>金额</w:t>
      </w:r>
      <w:r>
        <w:rPr>
          <w:rFonts w:hint="eastAsia"/>
          <w:color w:val="000000" w:themeColor="text1"/>
          <w:lang w:val="en-US" w:eastAsia="zh-CN"/>
        </w:rPr>
        <w:t>3000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19"/>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19"/>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19"/>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19"/>
        <w:spacing w:line="360" w:lineRule="auto"/>
        <w:ind w:right="121"/>
        <w:jc w:val="both"/>
        <w:rPr>
          <w:color w:val="000000" w:themeColor="text1"/>
          <w:lang w:eastAsia="zh-CN"/>
        </w:rPr>
      </w:pPr>
      <w:r>
        <w:rPr>
          <w:rFonts w:hint="eastAsia"/>
          <w:color w:val="000000" w:themeColor="text1"/>
          <w:lang w:eastAsia="zh-CN"/>
        </w:rPr>
        <w:t xml:space="preserve">    注明用途：生产一团队设备平台、钢结构采购参选</w:t>
      </w:r>
      <w:r>
        <w:rPr>
          <w:color w:val="000000" w:themeColor="text1"/>
          <w:lang w:eastAsia="zh-CN"/>
        </w:rPr>
        <w:t>保证金</w:t>
      </w:r>
    </w:p>
    <w:p>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商务联系人：戴小玉 电话：15259629857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Style w:val="53"/>
          <w:rFonts w:hint="eastAsia"/>
          <w:sz w:val="24"/>
          <w:szCs w:val="24"/>
          <w:lang w:eastAsia="zh-CN"/>
        </w:rPr>
        <w:t>xydai@fhcpec.com.cn</w:t>
      </w:r>
      <w:r>
        <w:rPr>
          <w:rFonts w:hint="eastAsia"/>
          <w:color w:val="000000" w:themeColor="text1"/>
          <w:sz w:val="24"/>
          <w:szCs w:val="24"/>
          <w:lang w:eastAsia="zh-CN"/>
        </w:rPr>
        <w:fldChar w:fldCharType="end"/>
      </w:r>
    </w:p>
    <w:p>
      <w:pPr>
        <w:pStyle w:val="55"/>
        <w:keepNext w:val="0"/>
        <w:keepLines w:val="0"/>
        <w:pageBreakBefore w:val="0"/>
        <w:widowControl w:val="0"/>
        <w:kinsoku/>
        <w:wordWrap/>
        <w:overflowPunct/>
        <w:topLinePunct w:val="0"/>
        <w:bidi w:val="0"/>
        <w:snapToGrid/>
        <w:spacing w:line="360" w:lineRule="auto"/>
        <w:rPr>
          <w:rFonts w:hint="default" w:ascii="宋体" w:hAnsi="宋体" w:eastAsia="宋体" w:cs="宋体"/>
          <w:color w:val="000000" w:themeColor="text1"/>
          <w:sz w:val="24"/>
          <w:szCs w:val="24"/>
          <w:lang w:val="en-US" w:eastAsia="zh-CN" w:bidi="ar-SA"/>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 xml:space="preserve"> 技术联系人：</w:t>
      </w:r>
      <w:r>
        <w:rPr>
          <w:rFonts w:hint="eastAsia" w:hAnsi="宋体" w:cs="宋体"/>
          <w:color w:val="000000" w:themeColor="text1"/>
          <w:sz w:val="24"/>
          <w:szCs w:val="24"/>
          <w:lang w:val="en-US" w:eastAsia="zh-CN" w:bidi="ar-SA"/>
        </w:rPr>
        <w:t>陈文明 电话：</w:t>
      </w:r>
      <w:r>
        <w:rPr>
          <w:rFonts w:hint="eastAsia" w:ascii="宋体" w:hAnsi="宋体" w:eastAsia="宋体" w:cs="宋体"/>
          <w:color w:val="000000" w:themeColor="text1"/>
          <w:sz w:val="24"/>
          <w:szCs w:val="24"/>
          <w:lang w:val="en-US" w:eastAsia="zh-CN" w:bidi="ar-SA"/>
        </w:rPr>
        <w:t xml:space="preserve">15959353828 </w:t>
      </w:r>
      <w:r>
        <w:rPr>
          <w:rFonts w:hint="eastAsia" w:hAnsi="宋体" w:cs="宋体"/>
          <w:color w:val="000000" w:themeColor="text1"/>
          <w:sz w:val="24"/>
          <w:szCs w:val="24"/>
          <w:lang w:val="en-US" w:eastAsia="zh-CN" w:bidi="ar-SA"/>
        </w:rPr>
        <w:t>邮箱：</w:t>
      </w:r>
      <w:r>
        <w:rPr>
          <w:rFonts w:hint="eastAsia" w:ascii="宋体" w:hAnsi="宋体" w:eastAsia="宋体" w:cs="宋体"/>
          <w:color w:val="000000" w:themeColor="text1"/>
          <w:sz w:val="24"/>
          <w:szCs w:val="24"/>
          <w:lang w:val="en-US" w:eastAsia="zh-CN" w:bidi="ar-SA"/>
        </w:rPr>
        <w:t xml:space="preserve">wmchen@fhcpec.com.cn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ascii="宋体" w:hAnsi="宋体" w:eastAsia="宋体" w:cs="宋体"/>
          <w:color w:val="000000" w:themeColor="text1"/>
          <w:sz w:val="24"/>
          <w:szCs w:val="24"/>
          <w:lang w:val="en-US" w:eastAsia="zh-CN" w:bidi="ar-SA"/>
        </w:rPr>
      </w:pPr>
      <w:r>
        <w:rPr>
          <w:rFonts w:hint="eastAsia" w:ascii="宋体" w:hAnsi="宋体" w:eastAsia="宋体" w:cs="宋体"/>
          <w:color w:val="000000" w:themeColor="text1"/>
          <w:sz w:val="24"/>
          <w:szCs w:val="24"/>
          <w:lang w:val="en-US" w:eastAsia="zh-CN" w:bidi="ar-SA"/>
        </w:rPr>
        <w:t xml:space="preserve">纪检监察室电话：0596-6311774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ascii="宋体" w:hAnsi="宋体" w:eastAsia="宋体" w:cs="宋体"/>
          <w:color w:val="000000" w:themeColor="text1"/>
          <w:sz w:val="24"/>
          <w:szCs w:val="24"/>
          <w:lang w:val="en-US" w:eastAsia="zh-CN" w:bidi="ar-SA"/>
        </w:rPr>
      </w:pPr>
      <w:r>
        <w:rPr>
          <w:rFonts w:hint="eastAsia" w:ascii="宋体" w:hAnsi="宋体" w:eastAsia="宋体" w:cs="宋体"/>
          <w:color w:val="000000" w:themeColor="text1"/>
          <w:sz w:val="24"/>
          <w:szCs w:val="24"/>
          <w:lang w:val="en-US" w:eastAsia="zh-CN" w:bidi="ar-SA"/>
        </w:rPr>
        <w:t>联系地址：漳州市漳浦县杜浔镇杜昌路9号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55"/>
        <w:sectPr>
          <w:pgSz w:w="11910" w:h="16840"/>
          <w:pgMar w:top="1500" w:right="1020" w:bottom="740" w:left="1300" w:header="0" w:footer="551" w:gutter="0"/>
          <w:cols w:space="720" w:num="1"/>
        </w:sectPr>
      </w:pPr>
      <w:bookmarkStart w:id="1" w:name="_GoBack"/>
      <w:bookmarkEnd w:id="1"/>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福建福海创石油化工有限公司生产一团队设备平台、钢结构采购</w:t>
      </w:r>
    </w:p>
    <w:p>
      <w:pPr>
        <w:pStyle w:val="19"/>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19"/>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19"/>
        <w:spacing w:line="360" w:lineRule="auto"/>
        <w:ind w:right="121"/>
        <w:jc w:val="both"/>
        <w:rPr>
          <w:color w:val="000000" w:themeColor="text1"/>
          <w:lang w:eastAsia="zh-CN"/>
        </w:rPr>
      </w:pPr>
      <w:r>
        <w:rPr>
          <w:rFonts w:hint="eastAsia"/>
          <w:color w:val="000000" w:themeColor="text1"/>
          <w:lang w:eastAsia="zh-CN"/>
        </w:rPr>
        <w:t xml:space="preserve">    4.项目工作范围及技术要求：见附件发包说明及清单</w:t>
      </w:r>
    </w:p>
    <w:p>
      <w:pPr>
        <w:pStyle w:val="19"/>
        <w:spacing w:line="360" w:lineRule="auto"/>
        <w:ind w:right="121"/>
        <w:jc w:val="both"/>
        <w:rPr>
          <w:lang w:eastAsia="zh-CN"/>
        </w:rPr>
      </w:pPr>
      <w:r>
        <w:rPr>
          <w:rFonts w:hint="eastAsia"/>
          <w:lang w:eastAsia="zh-CN"/>
        </w:rPr>
        <w:t xml:space="preserve">    5.项目联系人</w:t>
      </w:r>
    </w:p>
    <w:p>
      <w:pPr>
        <w:pStyle w:val="19"/>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hAnsi="宋体" w:cs="宋体"/>
          <w:color w:val="000000" w:themeColor="text1"/>
          <w:sz w:val="24"/>
          <w:szCs w:val="24"/>
          <w:lang w:val="en-US" w:eastAsia="zh-CN" w:bidi="ar-SA"/>
        </w:rPr>
        <w:t xml:space="preserve">陈文明 </w:t>
      </w:r>
      <w:r>
        <w:rPr>
          <w:rFonts w:hint="eastAsia" w:ascii="宋体" w:hAnsi="宋体" w:eastAsia="宋体" w:cs="宋体"/>
          <w:color w:val="000000" w:themeColor="text1"/>
          <w:sz w:val="24"/>
          <w:szCs w:val="24"/>
          <w:lang w:val="en-US" w:eastAsia="zh-CN" w:bidi="ar-SA"/>
        </w:rPr>
        <w:t>15959353828</w:t>
      </w:r>
      <w:r>
        <w:rPr>
          <w:rFonts w:hint="eastAsia" w:cs="宋体"/>
          <w:color w:val="000000" w:themeColor="text1"/>
          <w:sz w:val="24"/>
          <w:szCs w:val="24"/>
          <w:lang w:val="en-US" w:eastAsia="zh-CN" w:bidi="ar-SA"/>
        </w:rPr>
        <w:t>，</w:t>
      </w:r>
      <w:r>
        <w:rPr>
          <w:rFonts w:hint="eastAsia" w:ascii="宋体" w:hAnsi="宋体" w:eastAsia="宋体" w:cs="宋体"/>
          <w:color w:val="000000" w:themeColor="text1"/>
          <w:sz w:val="24"/>
          <w:szCs w:val="24"/>
          <w:lang w:val="en-US" w:eastAsia="zh-CN" w:bidi="ar-SA"/>
        </w:rPr>
        <w:t xml:space="preserve">wmchen@fhcpec.com.cn </w:t>
      </w:r>
    </w:p>
    <w:p>
      <w:pPr>
        <w:pStyle w:val="19"/>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商务联系人：戴小玉  15259629857，xydai@fhcpec.com.cn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4.参选人</w:t>
      </w:r>
      <w:r>
        <w:rPr>
          <w:rFonts w:hint="eastAsia"/>
          <w:color w:val="000000" w:themeColor="text1"/>
          <w:sz w:val="24"/>
          <w:szCs w:val="24"/>
          <w:lang w:val="en-US" w:eastAsia="zh-CN"/>
        </w:rPr>
        <w:t>提供的钢管、钢结构等备件验收必须满足附件《备品备件到货验收资料要求》。供货需提供资料如：TS证书、型式试验证书（公称直径DN50以下不需要型式试验证书）、质量证明文件。实体标识：厂标、规格型号、材质、执行标准、炉批号等。</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5.参选人必须按照附件设计图纸拼装送货至工厂。</w:t>
      </w:r>
    </w:p>
    <w:p>
      <w:pPr>
        <w:pStyle w:val="19"/>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七、参选保证金</w:t>
      </w:r>
    </w:p>
    <w:p>
      <w:pPr>
        <w:pStyle w:val="19"/>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3000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19"/>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19"/>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19"/>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19"/>
        <w:spacing w:line="360" w:lineRule="auto"/>
        <w:ind w:right="121"/>
        <w:jc w:val="both"/>
        <w:rPr>
          <w:color w:val="000000" w:themeColor="text1"/>
          <w:lang w:eastAsia="zh-CN"/>
        </w:rPr>
      </w:pPr>
      <w:r>
        <w:rPr>
          <w:rFonts w:hint="eastAsia"/>
          <w:color w:val="000000" w:themeColor="text1"/>
          <w:lang w:eastAsia="zh-CN"/>
        </w:rPr>
        <w:t xml:space="preserve">    注明用途：生产一团队设备平台、钢结构采购参选</w:t>
      </w:r>
      <w:r>
        <w:rPr>
          <w:color w:val="000000" w:themeColor="text1"/>
          <w:lang w:eastAsia="zh-CN"/>
        </w:rPr>
        <w:t>保证金</w:t>
      </w:r>
    </w:p>
    <w:p>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9"/>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19"/>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19"/>
        <w:spacing w:line="360" w:lineRule="auto"/>
        <w:ind w:right="121"/>
        <w:jc w:val="both"/>
        <w:rPr>
          <w:b/>
          <w:bCs/>
          <w:color w:val="000000" w:themeColor="text1"/>
          <w:lang w:eastAsia="zh-CN"/>
        </w:rPr>
      </w:pPr>
      <w:r>
        <w:rPr>
          <w:rFonts w:hint="eastAsia"/>
          <w:lang w:eastAsia="zh-CN"/>
        </w:rPr>
        <w:t xml:space="preserve">    4.</w:t>
      </w:r>
      <w:r>
        <w:rPr>
          <w:rFonts w:hint="eastAsia" w:asciiTheme="majorEastAsia" w:hAnsiTheme="majorEastAsia" w:eastAsiaTheme="majorEastAsia"/>
          <w:b/>
          <w:bCs/>
          <w:lang w:eastAsia="zh-CN"/>
        </w:rPr>
        <w:t>中选者的参选保证金（无息），将在合同签订后自动转为履约保证金，将于合同周期完成后1</w:t>
      </w:r>
      <w:r>
        <w:rPr>
          <w:rFonts w:asciiTheme="majorEastAsia" w:hAnsiTheme="majorEastAsia" w:eastAsiaTheme="majorEastAsia"/>
          <w:b/>
          <w:bCs/>
          <w:lang w:eastAsia="zh-CN"/>
        </w:rPr>
        <w:t>5</w:t>
      </w:r>
      <w:r>
        <w:rPr>
          <w:rFonts w:hint="eastAsia" w:asciiTheme="majorEastAsia" w:hAnsiTheme="majorEastAsia" w:eastAsiaTheme="majorEastAsia"/>
          <w:b/>
          <w:bCs/>
          <w:lang w:eastAsia="zh-CN"/>
        </w:rPr>
        <w:t>个工作日内，甲方无息退还履约保证金；</w:t>
      </w:r>
    </w:p>
    <w:p>
      <w:pPr>
        <w:pStyle w:val="19"/>
        <w:spacing w:line="360" w:lineRule="auto"/>
        <w:ind w:right="121"/>
        <w:jc w:val="both"/>
        <w:rPr>
          <w:lang w:eastAsia="zh-CN"/>
        </w:rPr>
      </w:pPr>
      <w:r>
        <w:rPr>
          <w:rFonts w:hint="eastAsia"/>
          <w:lang w:eastAsia="zh-CN"/>
        </w:rPr>
        <w:t xml:space="preserve">    5.如有下列情况发生，将被没收参选保证金：</w:t>
      </w:r>
    </w:p>
    <w:p>
      <w:pPr>
        <w:pStyle w:val="19"/>
        <w:spacing w:line="360" w:lineRule="auto"/>
        <w:ind w:right="121"/>
        <w:jc w:val="both"/>
        <w:rPr>
          <w:lang w:eastAsia="zh-CN"/>
        </w:rPr>
      </w:pPr>
      <w:r>
        <w:rPr>
          <w:rFonts w:hint="eastAsia"/>
          <w:lang w:eastAsia="zh-CN"/>
        </w:rPr>
        <w:t xml:space="preserve">    （1）参选单位在参选有效期内撤回参选文件；</w:t>
      </w:r>
    </w:p>
    <w:p>
      <w:pPr>
        <w:pStyle w:val="19"/>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p>
    <w:p>
      <w:pPr>
        <w:pStyle w:val="3"/>
        <w:tabs>
          <w:tab w:val="left" w:pos="6879"/>
        </w:tabs>
        <w:spacing w:before="107" w:line="321" w:lineRule="auto"/>
        <w:ind w:left="0" w:right="106" w:firstLine="481"/>
        <w:rPr>
          <w:rFonts w:hint="eastAsia"/>
          <w:b w:val="0"/>
          <w:color w:val="000000" w:themeColor="text1"/>
          <w:lang w:val="en-US" w:eastAsia="zh-CN"/>
        </w:rPr>
      </w:pPr>
      <w:r>
        <w:rPr>
          <w:b w:val="0"/>
          <w:color w:val="000000" w:themeColor="text1"/>
          <w:lang w:eastAsia="zh-CN"/>
        </w:rPr>
        <w:t>1.参选文件递交的截止时间：</w:t>
      </w:r>
      <w:r>
        <w:rPr>
          <w:rFonts w:hint="eastAsia"/>
          <w:b w:val="0"/>
          <w:color w:val="000000" w:themeColor="text1"/>
          <w:lang w:val="en-US" w:eastAsia="zh-CN"/>
        </w:rPr>
        <w:t>2022年   月    日15时。</w:t>
      </w:r>
    </w:p>
    <w:p>
      <w:pPr>
        <w:pStyle w:val="3"/>
        <w:tabs>
          <w:tab w:val="left" w:pos="6879"/>
        </w:tabs>
        <w:spacing w:before="107" w:line="321" w:lineRule="auto"/>
        <w:ind w:left="0" w:right="106" w:firstLine="481"/>
        <w:rPr>
          <w:b w:val="0"/>
          <w:color w:val="000000" w:themeColor="text1"/>
          <w:spacing w:val="-4"/>
          <w:lang w:eastAsia="zh-CN"/>
        </w:rPr>
      </w:pP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rFonts w:hint="eastAsia"/>
          <w:b w:val="0"/>
          <w:color w:val="000000" w:themeColor="text1"/>
          <w:spacing w:val="4"/>
          <w:lang w:val="en-US" w:eastAsia="zh-CN"/>
        </w:rPr>
        <w:t>三楼设备及服务团队</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3"/>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9"/>
        <w:spacing w:line="360" w:lineRule="auto"/>
        <w:ind w:right="121" w:firstLine="480" w:firstLineChars="200"/>
        <w:jc w:val="both"/>
        <w:rPr>
          <w:lang w:eastAsia="zh-CN"/>
        </w:rPr>
      </w:pPr>
      <w:r>
        <w:rPr>
          <w:rFonts w:hint="eastAsia"/>
          <w:lang w:eastAsia="zh-CN"/>
        </w:rPr>
        <w:t xml:space="preserve">商务报价文件，见附件商务报价函格式, </w:t>
      </w:r>
      <w:r>
        <w:rPr>
          <w:rFonts w:hint="eastAsia"/>
          <w:lang w:val="en-US" w:eastAsia="zh-CN"/>
        </w:rPr>
        <w:t>平装</w:t>
      </w:r>
      <w:r>
        <w:rPr>
          <w:rFonts w:hint="eastAsia"/>
          <w:lang w:eastAsia="zh-CN"/>
        </w:rPr>
        <w:t>。</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16</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19"/>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9"/>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9"/>
        <w:spacing w:line="360" w:lineRule="auto"/>
        <w:ind w:right="121" w:firstLine="480" w:firstLineChars="200"/>
        <w:jc w:val="both"/>
        <w:rPr>
          <w:lang w:eastAsia="zh-CN"/>
        </w:rPr>
      </w:pPr>
      <w:r>
        <w:rPr>
          <w:lang w:eastAsia="zh-CN"/>
        </w:rPr>
        <w:t>3.中选通知对比选人和参选人具有法律效力。</w:t>
      </w:r>
      <w:r>
        <w:rPr>
          <w:rStyle w:val="49"/>
          <w:rFonts w:hint="eastAsia"/>
          <w:color w:val="FF0000"/>
          <w:lang w:eastAsia="zh-CN"/>
        </w:rPr>
        <w:t>福建福海创石油化工有限公司指定由</w:t>
      </w:r>
      <w:r>
        <w:rPr>
          <w:rStyle w:val="49"/>
          <w:color w:val="FF0000"/>
          <w:lang w:eastAsia="zh-CN"/>
        </w:rPr>
        <w:t>其</w:t>
      </w:r>
      <w:r>
        <w:rPr>
          <w:rStyle w:val="49"/>
          <w:rFonts w:hint="eastAsia"/>
          <w:color w:val="FF0000"/>
          <w:lang w:eastAsia="zh-CN"/>
        </w:rPr>
        <w:t>权属子公司“</w:t>
      </w:r>
      <w:r>
        <w:rPr>
          <w:rStyle w:val="49"/>
          <w:rFonts w:hint="eastAsia"/>
          <w:color w:val="FF0000"/>
          <w:lang w:val="en-US" w:eastAsia="zh-CN"/>
        </w:rPr>
        <w:t>腾龙芳烃</w:t>
      </w:r>
      <w:r>
        <w:rPr>
          <w:rStyle w:val="49"/>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55"/>
      </w:pPr>
    </w:p>
    <w:p>
      <w:pPr>
        <w:pStyle w:val="55"/>
      </w:pPr>
    </w:p>
    <w:p>
      <w:pPr>
        <w:pStyle w:val="55"/>
      </w:pPr>
    </w:p>
    <w:p>
      <w:pPr>
        <w:pStyle w:val="55"/>
      </w:pPr>
    </w:p>
    <w:p>
      <w:pPr>
        <w:pStyle w:val="55"/>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left="215"/>
        <w:rPr>
          <w:lang w:eastAsia="zh-CN"/>
        </w:rPr>
      </w:pPr>
      <w:r>
        <w:rPr>
          <w:lang w:eastAsia="zh-CN"/>
        </w:rPr>
        <w:br w:type="page"/>
      </w:r>
    </w:p>
    <w:p>
      <w:pPr>
        <w:pStyle w:val="19"/>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val="en-US" w:eastAsia="zh-CN"/>
        </w:rPr>
        <w:t>腾龙芳烃</w:t>
      </w:r>
      <w:r>
        <w:rPr>
          <w:rFonts w:hint="eastAsia"/>
          <w:b/>
          <w:sz w:val="44"/>
          <w:szCs w:val="44"/>
          <w:lang w:eastAsia="zh-CN"/>
        </w:rPr>
        <w:t>（漳州）有限公司</w:t>
      </w:r>
    </w:p>
    <w:p>
      <w:pPr>
        <w:jc w:val="center"/>
        <w:rPr>
          <w:b/>
          <w:sz w:val="44"/>
          <w:szCs w:val="44"/>
          <w:lang w:eastAsia="zh-CN"/>
        </w:rPr>
      </w:pPr>
    </w:p>
    <w:p>
      <w:pPr>
        <w:jc w:val="center"/>
        <w:rPr>
          <w:b/>
          <w:color w:val="000000"/>
          <w:sz w:val="44"/>
          <w:szCs w:val="44"/>
          <w:lang w:eastAsia="zh-CN"/>
        </w:rPr>
      </w:pPr>
    </w:p>
    <w:p>
      <w:pPr>
        <w:pStyle w:val="55"/>
      </w:pPr>
    </w:p>
    <w:p>
      <w:pPr>
        <w:pStyle w:val="55"/>
      </w:pPr>
    </w:p>
    <w:p>
      <w:pPr>
        <w:spacing w:line="480" w:lineRule="exact"/>
        <w:jc w:val="center"/>
        <w:rPr>
          <w:b/>
          <w:color w:val="000000"/>
          <w:sz w:val="44"/>
          <w:szCs w:val="44"/>
          <w:lang w:eastAsia="zh-CN"/>
        </w:rPr>
      </w:pPr>
      <w:r>
        <w:rPr>
          <w:rFonts w:hint="eastAsia"/>
          <w:b/>
          <w:color w:val="000000"/>
          <w:sz w:val="44"/>
          <w:szCs w:val="44"/>
          <w:lang w:eastAsia="zh-CN"/>
        </w:rPr>
        <w:t>生产一团队设备平台、钢结构采购</w:t>
      </w:r>
      <w:r>
        <w:rPr>
          <w:b/>
          <w:color w:val="000000"/>
          <w:sz w:val="44"/>
          <w:szCs w:val="44"/>
          <w:lang w:eastAsia="zh-CN"/>
        </w:rPr>
        <w:t>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pStyle w:val="55"/>
      </w:pPr>
    </w:p>
    <w:p>
      <w:pPr>
        <w:pStyle w:val="55"/>
      </w:pPr>
    </w:p>
    <w:p>
      <w:pPr>
        <w:pStyle w:val="55"/>
      </w:pPr>
    </w:p>
    <w:p>
      <w:pPr>
        <w:ind w:firstLine="960" w:firstLineChars="300"/>
        <w:rPr>
          <w:sz w:val="32"/>
          <w:szCs w:val="32"/>
          <w:lang w:eastAsia="zh-CN"/>
        </w:rPr>
      </w:pPr>
      <w:r>
        <w:rPr>
          <w:rFonts w:hint="eastAsia"/>
          <w:sz w:val="32"/>
          <w:szCs w:val="32"/>
          <w:lang w:eastAsia="zh-CN"/>
        </w:rPr>
        <w:t>甲方：</w:t>
      </w:r>
      <w:r>
        <w:rPr>
          <w:rFonts w:hint="eastAsia"/>
          <w:sz w:val="32"/>
          <w:szCs w:val="32"/>
          <w:lang w:val="en-US" w:eastAsia="zh-CN"/>
        </w:rPr>
        <w:t>腾龙芳烃</w:t>
      </w:r>
      <w:r>
        <w:rPr>
          <w:rFonts w:hint="eastAsia"/>
          <w:sz w:val="32"/>
          <w:szCs w:val="32"/>
          <w:lang w:eastAsia="zh-CN"/>
        </w:rPr>
        <w:t>（漳州）有限公司</w:t>
      </w:r>
    </w:p>
    <w:p>
      <w:pPr>
        <w:ind w:firstLine="960" w:firstLineChars="300"/>
        <w:rPr>
          <w:sz w:val="32"/>
          <w:szCs w:val="32"/>
          <w:lang w:eastAsia="zh-CN"/>
        </w:rPr>
      </w:pPr>
      <w:r>
        <w:rPr>
          <w:rFonts w:hint="eastAsia"/>
          <w:sz w:val="32"/>
          <w:szCs w:val="32"/>
          <w:lang w:eastAsia="zh-CN"/>
        </w:rPr>
        <w:t>乙方：</w:t>
      </w:r>
      <w:r>
        <w:rPr>
          <w:sz w:val="32"/>
          <w:szCs w:val="32"/>
          <w:lang w:eastAsia="zh-CN"/>
        </w:rPr>
        <w:t xml:space="preserve">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eastAsia="zh-CN"/>
        </w:rPr>
        <w:t>2</w:t>
      </w:r>
      <w:r>
        <w:rPr>
          <w:rFonts w:hint="eastAsia"/>
          <w:sz w:val="32"/>
          <w:szCs w:val="32"/>
          <w:lang w:val="en-US" w:eastAsia="zh-CN"/>
        </w:rPr>
        <w:t xml:space="preserve"> </w:t>
      </w:r>
      <w:r>
        <w:rPr>
          <w:rFonts w:hint="eastAsia"/>
          <w:sz w:val="32"/>
          <w:szCs w:val="32"/>
          <w:lang w:eastAsia="zh-CN"/>
        </w:rPr>
        <w:t xml:space="preserve">年 </w:t>
      </w:r>
      <w:r>
        <w:rPr>
          <w:rFonts w:hint="eastAsia"/>
          <w:sz w:val="32"/>
          <w:szCs w:val="32"/>
          <w:lang w:val="en-US" w:eastAsia="zh-CN"/>
        </w:rPr>
        <w:t xml:space="preserve"> </w:t>
      </w:r>
      <w:r>
        <w:rPr>
          <w:rFonts w:hint="eastAsia"/>
          <w:sz w:val="32"/>
          <w:szCs w:val="32"/>
          <w:lang w:eastAsia="zh-CN"/>
        </w:rPr>
        <w:t xml:space="preserve"> 月 </w:t>
      </w:r>
      <w:r>
        <w:rPr>
          <w:rFonts w:hint="eastAsia"/>
          <w:sz w:val="32"/>
          <w:szCs w:val="32"/>
          <w:lang w:val="en-US" w:eastAsia="zh-CN"/>
        </w:rPr>
        <w:t xml:space="preserve">  </w:t>
      </w:r>
      <w:r>
        <w:rPr>
          <w:rFonts w:hint="eastAsia"/>
          <w:sz w:val="32"/>
          <w:szCs w:val="32"/>
          <w:lang w:eastAsia="zh-CN"/>
        </w:rPr>
        <w:t>日</w:t>
      </w:r>
    </w:p>
    <w:p>
      <w:pPr>
        <w:spacing w:line="360" w:lineRule="auto"/>
        <w:rPr>
          <w:sz w:val="24"/>
          <w:lang w:eastAsia="zh-CN"/>
        </w:rPr>
      </w:pPr>
    </w:p>
    <w:p>
      <w:pPr>
        <w:spacing w:line="360" w:lineRule="auto"/>
        <w:rPr>
          <w:sz w:val="24"/>
          <w:lang w:eastAsia="zh-CN"/>
        </w:rPr>
      </w:pPr>
    </w:p>
    <w:p>
      <w:pPr>
        <w:spacing w:line="360" w:lineRule="auto"/>
        <w:rPr>
          <w:sz w:val="24"/>
          <w:lang w:eastAsia="zh-CN"/>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b/>
          <w:bCs/>
          <w:sz w:val="24"/>
          <w:szCs w:val="24"/>
          <w:lang w:eastAsia="zh-CN"/>
        </w:rPr>
      </w:pPr>
      <w:r>
        <w:rPr>
          <w:rFonts w:hint="eastAsia"/>
          <w:sz w:val="24"/>
          <w:lang w:eastAsia="zh-CN"/>
        </w:rPr>
        <w:t>1、合同标的和合同价格</w:t>
      </w:r>
    </w:p>
    <w:tbl>
      <w:tblPr>
        <w:tblStyle w:val="46"/>
        <w:tblpPr w:leftFromText="180" w:rightFromText="180" w:vertAnchor="text" w:horzAnchor="page" w:tblpX="1232" w:tblpY="327"/>
        <w:tblOverlap w:val="never"/>
        <w:tblW w:w="10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212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15"/>
      <w:permEnd w:id="16"/>
      <w:permEnd w:id="17"/>
      <w:permEnd w:id="18"/>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20"/>
      <w:permEnd w:id="21"/>
      <w:permEnd w:id="22"/>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25"/>
      <w:permEnd w:id="26"/>
      <w:permEnd w:id="27"/>
      <w:permEnd w:id="28"/>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r>
              <w:rPr>
                <w:rFonts w:hint="eastAsia"/>
                <w:sz w:val="24"/>
              </w:rPr>
              <w:t>合同金额合计</w:t>
            </w:r>
          </w:p>
        </w:tc>
        <w:tc>
          <w:tcPr>
            <w:tcW w:w="7371" w:type="dxa"/>
            <w:gridSpan w:val="4"/>
            <w:vAlign w:val="center"/>
          </w:tcPr>
          <w:p>
            <w:pPr>
              <w:spacing w:line="120" w:lineRule="auto"/>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pPr>
        <w:spacing w:line="360" w:lineRule="auto"/>
        <w:ind w:firstLine="360" w:firstLineChars="150"/>
        <w:rPr>
          <w:rFonts w:hint="eastAsia"/>
          <w:sz w:val="24"/>
          <w:lang w:eastAsia="zh-CN"/>
        </w:rPr>
      </w:pPr>
    </w:p>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lang w:eastAsia="zh-CN"/>
        </w:rPr>
        <w:t>（以甲方提供的送货清单和地址明细为准）</w:t>
      </w:r>
    </w:p>
    <w:p>
      <w:pPr>
        <w:spacing w:line="360" w:lineRule="auto"/>
        <w:ind w:firstLine="480" w:firstLineChars="200"/>
        <w:rPr>
          <w:rFonts w:hint="eastAsia"/>
          <w:sz w:val="24"/>
          <w:lang w:eastAsia="zh-CN"/>
        </w:rPr>
      </w:pPr>
      <w:r>
        <w:rPr>
          <w:rFonts w:hint="eastAsia"/>
          <w:sz w:val="24"/>
          <w:lang w:eastAsia="zh-CN"/>
        </w:rPr>
        <w:t>2.3交货时间：</w:t>
      </w:r>
      <w:r>
        <w:rPr>
          <w:rFonts w:hint="eastAsia"/>
          <w:sz w:val="24"/>
          <w:u w:val="single"/>
          <w:lang w:eastAsia="zh-CN"/>
        </w:rPr>
        <w:t>合同签订之日起</w:t>
      </w:r>
      <w:r>
        <w:rPr>
          <w:rFonts w:hint="eastAsia"/>
          <w:sz w:val="24"/>
          <w:u w:val="single"/>
          <w:lang w:val="en-US" w:eastAsia="zh-CN"/>
        </w:rPr>
        <w:t>30</w:t>
      </w:r>
      <w:r>
        <w:rPr>
          <w:rFonts w:hint="eastAsia"/>
          <w:sz w:val="24"/>
          <w:u w:val="single"/>
          <w:lang w:eastAsia="zh-CN"/>
        </w:rPr>
        <w:t>天内</w:t>
      </w:r>
      <w:r>
        <w:rPr>
          <w:rFonts w:hint="eastAsia"/>
          <w:sz w:val="24"/>
          <w:lang w:eastAsia="zh-CN"/>
        </w:rPr>
        <w:t>，</w:t>
      </w:r>
      <w:r>
        <w:rPr>
          <w:sz w:val="24"/>
          <w:lang w:eastAsia="zh-CN"/>
        </w:rPr>
        <w:t>现场收货</w:t>
      </w:r>
      <w:r>
        <w:rPr>
          <w:rFonts w:hint="eastAsia"/>
          <w:sz w:val="24"/>
          <w:lang w:eastAsia="zh-CN"/>
        </w:rPr>
        <w:t>、</w:t>
      </w:r>
      <w:r>
        <w:rPr>
          <w:sz w:val="24"/>
          <w:lang w:eastAsia="zh-CN"/>
        </w:rPr>
        <w:t>验收及发票接收联系人</w:t>
      </w:r>
      <w:r>
        <w:rPr>
          <w:rFonts w:hint="eastAsia"/>
          <w:sz w:val="24"/>
          <w:lang w:eastAsia="zh-CN"/>
        </w:rPr>
        <w:t>：</w:t>
      </w:r>
      <w:r>
        <w:rPr>
          <w:rFonts w:hint="eastAsia"/>
          <w:sz w:val="24"/>
          <w:lang w:val="en-US" w:eastAsia="zh-CN"/>
        </w:rPr>
        <w:t>陈文明</w:t>
      </w:r>
      <w:r>
        <w:rPr>
          <w:rFonts w:hint="eastAsia"/>
          <w:sz w:val="24"/>
          <w:lang w:eastAsia="zh-CN"/>
        </w:rPr>
        <w:t xml:space="preserve"> 0596-6311564</w:t>
      </w:r>
      <w:r>
        <w:rPr>
          <w:rFonts w:hint="eastAsia"/>
          <w:sz w:val="24"/>
          <w:lang w:val="en-US" w:eastAsia="zh-CN"/>
        </w:rPr>
        <w:t>/</w:t>
      </w:r>
      <w:r>
        <w:rPr>
          <w:rFonts w:hint="eastAsia"/>
          <w:sz w:val="24"/>
          <w:lang w:eastAsia="zh-CN"/>
        </w:rPr>
        <w:t>15959353828</w:t>
      </w:r>
      <w:r>
        <w:rPr>
          <w:rFonts w:hint="eastAsia"/>
          <w:sz w:val="24"/>
          <w:lang w:val="en-US" w:eastAsia="zh-CN"/>
        </w:rPr>
        <w:t>/</w:t>
      </w:r>
      <w:r>
        <w:rPr>
          <w:rFonts w:hint="eastAsia"/>
          <w:sz w:val="24"/>
          <w:lang w:eastAsia="zh-CN"/>
        </w:rPr>
        <w:t>wmchen@fhcpec.com.cn。</w:t>
      </w:r>
    </w:p>
    <w:p>
      <w:pPr>
        <w:spacing w:line="360" w:lineRule="auto"/>
        <w:ind w:firstLine="480" w:firstLineChars="200"/>
        <w:rPr>
          <w:sz w:val="24"/>
          <w:highlight w:val="none"/>
          <w:lang w:eastAsia="zh-CN"/>
        </w:rPr>
      </w:pPr>
      <w:r>
        <w:rPr>
          <w:rFonts w:hint="eastAsia"/>
          <w:sz w:val="24"/>
          <w:highlight w:val="none"/>
          <w:lang w:eastAsia="zh-CN"/>
        </w:rPr>
        <w:t>2.4交货状态：整体交货，交货见具体钢结构图纸和设备平台图纸。</w:t>
      </w:r>
    </w:p>
    <w:p>
      <w:pPr>
        <w:spacing w:line="360" w:lineRule="auto"/>
        <w:ind w:firstLine="480" w:firstLineChars="200"/>
        <w:rPr>
          <w:sz w:val="24"/>
          <w:lang w:eastAsia="zh-CN"/>
        </w:rPr>
      </w:pPr>
      <w:r>
        <w:rPr>
          <w:rFonts w:hint="eastAsia"/>
          <w:sz w:val="24"/>
          <w:lang w:eastAsia="zh-CN"/>
        </w:rPr>
        <w:t>2.</w:t>
      </w:r>
      <w:r>
        <w:rPr>
          <w:rFonts w:hint="eastAsia"/>
          <w:sz w:val="24"/>
          <w:lang w:val="en-US" w:eastAsia="zh-CN"/>
        </w:rPr>
        <w:t>5</w:t>
      </w:r>
      <w:r>
        <w:rPr>
          <w:rFonts w:hint="eastAsia"/>
          <w:sz w:val="24"/>
          <w:lang w:eastAsia="zh-CN"/>
        </w:rPr>
        <w:t>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w:t>
      </w:r>
      <w:r>
        <w:rPr>
          <w:sz w:val="24"/>
          <w:lang w:eastAsia="zh-CN"/>
        </w:rPr>
        <w:t xml:space="preserve"> </w:t>
      </w:r>
      <w:r>
        <w:rPr>
          <w:rFonts w:hint="eastAsia"/>
          <w:sz w:val="24"/>
          <w:lang w:eastAsia="zh-CN"/>
        </w:rPr>
        <w:t>乙方交付的产品按合同约定标准经甲方验收合格后，甲方</w:t>
      </w:r>
      <w:r>
        <w:rPr>
          <w:rFonts w:hint="eastAsia"/>
          <w:sz w:val="24"/>
          <w:u w:val="single"/>
          <w:lang w:eastAsia="zh-CN"/>
        </w:rPr>
        <w:t>60</w:t>
      </w:r>
      <w:r>
        <w:rPr>
          <w:sz w:val="24"/>
          <w:u w:val="single"/>
          <w:lang w:eastAsia="zh-CN"/>
        </w:rPr>
        <w:t xml:space="preserve">日内 </w:t>
      </w:r>
      <w:r>
        <w:rPr>
          <w:rFonts w:hint="eastAsia"/>
          <w:sz w:val="24"/>
          <w:lang w:eastAsia="zh-CN"/>
        </w:rPr>
        <w:t>向乙方支付合同价款总额的</w:t>
      </w:r>
      <w:r>
        <w:rPr>
          <w:sz w:val="24"/>
          <w:u w:val="single"/>
          <w:lang w:eastAsia="zh-CN"/>
        </w:rPr>
        <w:t>90</w:t>
      </w:r>
      <w:r>
        <w:rPr>
          <w:rFonts w:hint="eastAsia"/>
          <w:sz w:val="24"/>
          <w:lang w:eastAsia="zh-CN"/>
        </w:rPr>
        <w:t>%，质量保证期（</w:t>
      </w:r>
      <w:r>
        <w:rPr>
          <w:rFonts w:hint="eastAsia" w:ascii="宋体" w:hAnsi="宋体"/>
          <w:szCs w:val="21"/>
        </w:rPr>
        <w:t>质保期：</w:t>
      </w:r>
      <w:r>
        <w:rPr>
          <w:rFonts w:hint="eastAsia"/>
          <w:szCs w:val="21"/>
          <w:lang w:val="en-US" w:eastAsia="zh-CN"/>
        </w:rPr>
        <w:t>备件投用正常</w:t>
      </w:r>
      <w:r>
        <w:rPr>
          <w:rFonts w:hint="eastAsia" w:ascii="宋体" w:hAnsi="宋体"/>
          <w:szCs w:val="21"/>
          <w:lang w:val="en-US" w:eastAsia="zh-CN"/>
        </w:rPr>
        <w:t>1</w:t>
      </w:r>
      <w:r>
        <w:rPr>
          <w:rFonts w:hint="eastAsia"/>
          <w:szCs w:val="21"/>
          <w:lang w:val="en-US" w:eastAsia="zh-CN"/>
        </w:rPr>
        <w:t>2</w:t>
      </w:r>
      <w:r>
        <w:rPr>
          <w:rFonts w:hint="eastAsia" w:ascii="宋体" w:hAnsi="宋体"/>
          <w:szCs w:val="21"/>
        </w:rPr>
        <w:t>个月</w:t>
      </w:r>
      <w:r>
        <w:rPr>
          <w:rFonts w:hint="eastAsia"/>
          <w:szCs w:val="21"/>
          <w:lang w:val="en-US" w:eastAsia="zh-CN"/>
        </w:rPr>
        <w:t>后</w:t>
      </w:r>
      <w:r>
        <w:rPr>
          <w:rFonts w:hint="eastAsia" w:ascii="宋体" w:hAnsi="宋体"/>
          <w:szCs w:val="21"/>
        </w:rPr>
        <w:t>或</w:t>
      </w:r>
      <w:r>
        <w:rPr>
          <w:rFonts w:hint="eastAsia"/>
          <w:szCs w:val="21"/>
          <w:lang w:val="en-US" w:eastAsia="zh-CN"/>
        </w:rPr>
        <w:t>货到现场</w:t>
      </w:r>
      <w:r>
        <w:rPr>
          <w:rFonts w:hint="eastAsia" w:ascii="宋体" w:hAnsi="宋体"/>
          <w:szCs w:val="21"/>
          <w:lang w:val="en-US" w:eastAsia="zh-CN"/>
        </w:rPr>
        <w:t>1</w:t>
      </w:r>
      <w:r>
        <w:rPr>
          <w:rFonts w:hint="eastAsia"/>
          <w:szCs w:val="21"/>
          <w:lang w:val="en-US" w:eastAsia="zh-CN"/>
        </w:rPr>
        <w:t>8</w:t>
      </w:r>
      <w:r>
        <w:rPr>
          <w:rFonts w:hint="eastAsia" w:ascii="宋体" w:hAnsi="宋体"/>
          <w:szCs w:val="21"/>
        </w:rPr>
        <w:t>个月后（以先到为准）</w:t>
      </w:r>
      <w:r>
        <w:rPr>
          <w:rFonts w:hint="eastAsia"/>
          <w:sz w:val="24"/>
          <w:lang w:eastAsia="zh-CN"/>
        </w:rPr>
        <w:t>）期满后如无质量问题，甲方向乙方支付剩余货款。</w:t>
      </w:r>
    </w:p>
    <w:p>
      <w:pPr>
        <w:spacing w:line="360" w:lineRule="auto"/>
        <w:ind w:firstLine="480" w:firstLineChars="200"/>
        <w:rPr>
          <w:sz w:val="24"/>
          <w:lang w:eastAsia="zh-CN"/>
        </w:rPr>
      </w:pPr>
      <w:r>
        <w:rPr>
          <w:rFonts w:hint="eastAsia"/>
          <w:sz w:val="24"/>
          <w:lang w:eastAsia="zh-CN"/>
        </w:rPr>
        <w:t>3.2 乙方应根据甲方要求在甲方支付到货款前</w:t>
      </w:r>
      <w:r>
        <w:rPr>
          <w:sz w:val="24"/>
          <w:u w:val="single"/>
          <w:lang w:eastAsia="zh-CN"/>
        </w:rPr>
        <w:t xml:space="preserve"> </w:t>
      </w:r>
      <w:r>
        <w:rPr>
          <w:rFonts w:hint="eastAsia"/>
          <w:sz w:val="24"/>
          <w:u w:val="single"/>
          <w:lang w:eastAsia="zh-CN"/>
        </w:rPr>
        <w:t>60</w:t>
      </w:r>
      <w:r>
        <w:rPr>
          <w:sz w:val="24"/>
          <w:u w:val="single"/>
          <w:lang w:eastAsia="zh-CN"/>
        </w:rPr>
        <w:t xml:space="preserve"> </w:t>
      </w:r>
      <w:r>
        <w:rPr>
          <w:rFonts w:hint="eastAsia"/>
          <w:sz w:val="24"/>
          <w:lang w:eastAsia="zh-CN"/>
        </w:rPr>
        <w:t>日内提供全额增值税专用发票（税率</w:t>
      </w:r>
      <w:r>
        <w:rPr>
          <w:sz w:val="24"/>
          <w:u w:val="single"/>
          <w:lang w:eastAsia="zh-CN"/>
        </w:rPr>
        <w:t xml:space="preserve"> 13 </w:t>
      </w:r>
      <w:r>
        <w:rPr>
          <w:rFonts w:hint="eastAsia"/>
          <w:sz w:val="24"/>
          <w:lang w:eastAsia="zh-CN"/>
        </w:rPr>
        <w:t>%），否则甲方有权顺延付款。</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lang w:eastAsia="zh-CN"/>
        </w:rPr>
        <w:t>最后一批零件到货后18个月或设备投用</w:t>
      </w:r>
      <w:r>
        <w:rPr>
          <w:lang w:eastAsia="zh-CN"/>
        </w:rPr>
        <w:t>12</w:t>
      </w:r>
      <w:r>
        <w:rPr>
          <w:rFonts w:hint="eastAsia"/>
          <w:lang w:eastAsia="zh-CN"/>
        </w:rPr>
        <w:t>个月内，以先到日期为准</w:t>
      </w:r>
      <w:r>
        <w:rPr>
          <w:rFonts w:hint="eastAsia"/>
          <w:sz w:val="24"/>
          <w:lang w:eastAsia="zh-CN"/>
        </w:rPr>
        <w:t>）内，重要零件因设计和制造质量问题等非甲方原因损坏的，乙方负责免费更换。更换后机械保证自更换之日起一年内有效。在此期间因发生制造质量问题或其他设备故障的，乙方免费予以修理，乙方应在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安装调试指导：</w:t>
      </w:r>
      <w:r>
        <w:rPr>
          <w:sz w:val="24"/>
          <w:u w:val="single"/>
          <w:lang w:eastAsia="zh-CN"/>
        </w:rPr>
        <w:t xml:space="preserve">    </w:t>
      </w:r>
      <w:r>
        <w:rPr>
          <w:rFonts w:hint="eastAsia"/>
          <w:sz w:val="24"/>
          <w:u w:val="single"/>
          <w:lang w:val="en-US"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val="en-US" w:eastAsia="zh-CN"/>
        </w:rPr>
        <w:t>/</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val="en-US" w:eastAsia="zh-CN"/>
        </w:rPr>
        <w:t>/</w:t>
      </w:r>
      <w:r>
        <w:rPr>
          <w:sz w:val="24"/>
          <w:u w:val="single"/>
          <w:lang w:eastAsia="zh-CN"/>
        </w:rPr>
        <w:t xml:space="preserve">                         </w:t>
      </w:r>
    </w:p>
    <w:p>
      <w:pPr>
        <w:spacing w:line="360" w:lineRule="auto"/>
        <w:ind w:firstLine="480" w:firstLineChars="200"/>
        <w:rPr>
          <w:rFonts w:hint="default"/>
          <w:sz w:val="24"/>
          <w:lang w:val="en-US"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w:t>
      </w:r>
      <w:r>
        <w:rPr>
          <w:rFonts w:hint="eastAsia"/>
          <w:sz w:val="24"/>
          <w:u w:val="single"/>
          <w:lang w:val="en-US" w:eastAsia="zh-CN"/>
        </w:rPr>
        <w:t>附件《备品备件到货验收资料要求》</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6.4对于安装质量，乙方保证标准时、正确安装好设备，保证设备良好运行。产品调试验收的标准：按照附件技术标书的验收标准执行。</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55"/>
      </w:pPr>
      <w:r>
        <w:rPr>
          <w:rFonts w:hint="eastAsia"/>
          <w:sz w:val="24"/>
        </w:rPr>
        <w:t xml:space="preserve">    6.6其他验收条件详见</w:t>
      </w:r>
      <w:r>
        <w:rPr>
          <w:rFonts w:hint="eastAsia"/>
          <w:sz w:val="24"/>
          <w:lang w:val="en-US" w:eastAsia="zh-CN"/>
        </w:rPr>
        <w:t>附件2</w:t>
      </w:r>
      <w:r>
        <w:rPr>
          <w:rFonts w:hint="eastAsia"/>
          <w:sz w:val="24"/>
          <w:lang w:eastAsia="zh-CN"/>
        </w:rPr>
        <w:t>《备品备件到货验收资料要求》</w:t>
      </w:r>
      <w:r>
        <w:rPr>
          <w:rFonts w:hint="eastAsia"/>
          <w:sz w:val="24"/>
        </w:rPr>
        <w:t>。</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4"/>
        <w:snapToGrid w:val="0"/>
        <w:spacing w:line="360" w:lineRule="auto"/>
        <w:jc w:val="both"/>
        <w:rPr>
          <w:rFonts w:hint="default" w:eastAsia="宋体"/>
          <w:lang w:val="en-US" w:eastAsia="zh-CN"/>
        </w:rPr>
      </w:pPr>
      <w:r>
        <w:rPr>
          <w:rFonts w:hint="eastAsia"/>
          <w:lang w:val="en-US" w:eastAsia="zh-CN"/>
        </w:rPr>
        <w:t>附件1、供货清单明细。</w:t>
      </w:r>
    </w:p>
    <w:p>
      <w:pPr>
        <w:pStyle w:val="74"/>
        <w:snapToGrid w:val="0"/>
        <w:spacing w:line="360" w:lineRule="auto"/>
        <w:jc w:val="both"/>
        <w:rPr>
          <w:rFonts w:hint="eastAsia" w:hAnsi="宋体"/>
          <w:color w:val="auto"/>
          <w:szCs w:val="22"/>
          <w:lang w:eastAsia="zh-CN"/>
        </w:rPr>
      </w:pPr>
      <w:r>
        <w:t>附件</w:t>
      </w:r>
      <w:r>
        <w:rPr>
          <w:rFonts w:hint="eastAsia"/>
          <w:lang w:val="en-US" w:eastAsia="zh-CN"/>
        </w:rPr>
        <w:t>2</w:t>
      </w:r>
      <w:r>
        <w:t>、</w:t>
      </w:r>
      <w:r>
        <w:rPr>
          <w:rFonts w:hint="eastAsia" w:hAnsi="宋体"/>
          <w:color w:val="auto"/>
          <w:szCs w:val="22"/>
          <w:lang w:eastAsia="zh-CN"/>
        </w:rPr>
        <w:t>《备品备件到货验收资料要求》</w:t>
      </w:r>
    </w:p>
    <w:p>
      <w:pPr>
        <w:pStyle w:val="74"/>
        <w:snapToGrid w:val="0"/>
        <w:spacing w:line="360" w:lineRule="auto"/>
        <w:jc w:val="both"/>
        <w:rPr>
          <w:rFonts w:hint="default" w:hAnsi="宋体"/>
          <w:color w:val="auto"/>
          <w:szCs w:val="22"/>
          <w:lang w:val="en-US" w:eastAsia="zh-CN"/>
        </w:rPr>
      </w:pPr>
      <w:r>
        <w:rPr>
          <w:rFonts w:hint="eastAsia" w:hAnsi="宋体"/>
          <w:color w:val="auto"/>
          <w:szCs w:val="22"/>
          <w:lang w:val="en-US" w:eastAsia="zh-CN"/>
        </w:rPr>
        <w:t>附件3、《凝析油加氢技改---钢结构图纸》、《凝析油加氢技改--设备平台图纸》</w:t>
      </w:r>
    </w:p>
    <w:p>
      <w:pPr>
        <w:rPr>
          <w:sz w:val="24"/>
          <w:lang w:eastAsia="zh-CN"/>
        </w:rPr>
      </w:pPr>
      <w:r>
        <w:rPr>
          <w:sz w:val="24"/>
          <w:lang w:eastAsia="zh-CN"/>
        </w:rPr>
        <w:t>以下无正文，为合同盖章页。</w:t>
      </w:r>
    </w:p>
    <w:p>
      <w:pPr>
        <w:pStyle w:val="55"/>
      </w:pPr>
    </w:p>
    <w:tbl>
      <w:tblPr>
        <w:tblStyle w:val="47"/>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9997" w:type="dxa"/>
            <w:vAlign w:val="center"/>
          </w:tcPr>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val="en-US" w:eastAsia="zh-CN"/>
                    </w:rPr>
                    <w:t>腾龙芳烃</w:t>
                  </w:r>
                  <w:r>
                    <w:rPr>
                      <w:rFonts w:hint="eastAsia" w:cs="仿宋_GB2312" w:asciiTheme="majorEastAsia" w:hAnsiTheme="majorEastAsia" w:eastAsiaTheme="majorEastAsia"/>
                      <w:color w:val="000000"/>
                      <w:sz w:val="21"/>
                      <w:szCs w:val="21"/>
                      <w:lang w:eastAsia="zh-CN"/>
                    </w:rPr>
                    <w:t>（漳州）有限公司</w:t>
                  </w:r>
                </w:p>
              </w:tc>
              <w:tc>
                <w:tcPr>
                  <w:tcW w:w="495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w:t>
                  </w:r>
                </w:p>
              </w:tc>
              <w:tc>
                <w:tcPr>
                  <w:tcW w:w="4951" w:type="dxa"/>
                  <w:vAlign w:val="center"/>
                </w:tcPr>
                <w:p>
                  <w:pPr>
                    <w:rPr>
                      <w:b/>
                      <w:bCs/>
                      <w:sz w:val="28"/>
                      <w:szCs w:val="28"/>
                      <w:lang w:eastAsia="zh-CN"/>
                    </w:rPr>
                  </w:pPr>
                  <w:r>
                    <w:rPr>
                      <w:rFonts w:hint="eastAsia" w:asciiTheme="majorEastAsia" w:hAnsiTheme="majorEastAsia" w:eastAsiaTheme="majorEastAsia"/>
                      <w:sz w:val="21"/>
                      <w:szCs w:val="21"/>
                      <w:lang w:eastAsia="zh-CN"/>
                    </w:rPr>
                    <w:t>联系地址：</w:t>
                  </w:r>
                  <w:r>
                    <w:rPr>
                      <w:b/>
                      <w:bCs/>
                      <w:sz w:val="28"/>
                      <w:szCs w:val="28"/>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电子邮箱:xydai@fhcpec.com.cn</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eastAsia="zh-CN"/>
                    </w:rPr>
                    <w:t>戴小玉</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lang w:eastAsia="zh-CN"/>
                    </w:rPr>
                    <w:t>法定代表</w:t>
                  </w:r>
                  <w:r>
                    <w:rPr>
                      <w:rFonts w:hint="eastAsia" w:asciiTheme="majorEastAsia" w:hAnsiTheme="majorEastAsia" w:eastAsiaTheme="majorEastAsia"/>
                      <w:sz w:val="21"/>
                      <w:szCs w:val="21"/>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eastAsia="zh-CN"/>
                    </w:rPr>
                    <w:t>0596-6311078</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p>
              </w:tc>
              <w:tc>
                <w:tcPr>
                  <w:tcW w:w="495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55"/>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pStyle w:val="55"/>
        <w:rPr>
          <w:b/>
          <w:sz w:val="36"/>
          <w:szCs w:val="36"/>
          <w:lang w:eastAsia="zh-CN"/>
        </w:rPr>
      </w:pPr>
    </w:p>
    <w:p>
      <w:pPr>
        <w:pStyle w:val="55"/>
        <w:rPr>
          <w:b/>
          <w:sz w:val="36"/>
          <w:szCs w:val="36"/>
          <w:lang w:eastAsia="zh-CN"/>
        </w:rPr>
      </w:pPr>
    </w:p>
    <w:p>
      <w:pPr>
        <w:pStyle w:val="55"/>
        <w:rPr>
          <w:b/>
          <w:sz w:val="36"/>
          <w:szCs w:val="36"/>
          <w:lang w:eastAsia="zh-CN"/>
        </w:rPr>
      </w:pPr>
    </w:p>
    <w:p>
      <w:pPr>
        <w:pStyle w:val="55"/>
        <w:rPr>
          <w:rFonts w:hint="default"/>
          <w:b w:val="0"/>
          <w:bCs/>
          <w:sz w:val="36"/>
          <w:szCs w:val="36"/>
          <w:lang w:val="en-US" w:eastAsia="zh-CN"/>
        </w:rPr>
      </w:pPr>
      <w:r>
        <w:rPr>
          <w:rFonts w:hint="eastAsia"/>
          <w:b w:val="0"/>
          <w:bCs/>
          <w:sz w:val="36"/>
          <w:szCs w:val="36"/>
          <w:lang w:val="en-US" w:eastAsia="zh-CN"/>
        </w:rPr>
        <w:t>附件二、</w:t>
      </w:r>
    </w:p>
    <w:p>
      <w:pPr>
        <w:spacing w:beforeLines="0" w:afterLines="0"/>
        <w:jc w:val="center"/>
        <w:rPr>
          <w:rFonts w:hint="eastAsia" w:ascii="宋体" w:hAnsi="宋体"/>
          <w:b/>
          <w:sz w:val="28"/>
          <w:szCs w:val="32"/>
        </w:rPr>
      </w:pPr>
      <w:r>
        <w:rPr>
          <w:rFonts w:hint="eastAsia" w:ascii="宋体" w:hAnsi="宋体"/>
          <w:b/>
          <w:sz w:val="28"/>
          <w:szCs w:val="32"/>
        </w:rPr>
        <w:t>备品备件到货验收资料要求</w:t>
      </w:r>
    </w:p>
    <w:p>
      <w:pPr>
        <w:spacing w:beforeLines="0" w:afterLines="0" w:line="360" w:lineRule="auto"/>
        <w:jc w:val="left"/>
        <w:rPr>
          <w:rFonts w:hint="eastAsia" w:ascii="宋体" w:hAnsi="宋体"/>
          <w:b/>
          <w:sz w:val="24"/>
          <w:szCs w:val="28"/>
        </w:rPr>
      </w:pPr>
      <w:r>
        <w:rPr>
          <w:rFonts w:hint="eastAsia" w:ascii="宋体" w:hAnsi="宋体"/>
          <w:b/>
          <w:sz w:val="24"/>
          <w:szCs w:val="28"/>
        </w:rPr>
        <w:t>一、设备类</w:t>
      </w:r>
    </w:p>
    <w:p>
      <w:pPr>
        <w:pStyle w:val="71"/>
        <w:numPr>
          <w:ilvl w:val="0"/>
          <w:numId w:val="7"/>
        </w:numPr>
        <w:spacing w:beforeLines="0" w:afterLines="0" w:line="360" w:lineRule="auto"/>
        <w:ind w:left="567" w:firstLineChars="0"/>
        <w:jc w:val="left"/>
        <w:rPr>
          <w:rFonts w:hint="eastAsia" w:ascii="宋体" w:hAnsi="宋体"/>
          <w:sz w:val="24"/>
          <w:szCs w:val="24"/>
        </w:rPr>
      </w:pPr>
      <w:r>
        <w:rPr>
          <w:rFonts w:hint="eastAsia" w:ascii="宋体" w:hAnsi="宋体"/>
          <w:sz w:val="24"/>
          <w:szCs w:val="24"/>
        </w:rPr>
        <w:t>压力管道元件</w:t>
      </w:r>
    </w:p>
    <w:p>
      <w:pPr>
        <w:pStyle w:val="71"/>
        <w:numPr>
          <w:ilvl w:val="0"/>
          <w:numId w:val="8"/>
        </w:numPr>
        <w:spacing w:beforeLines="0" w:afterLines="0"/>
        <w:ind w:left="756" w:hanging="549" w:firstLineChars="0"/>
        <w:rPr>
          <w:rFonts w:hint="eastAsia" w:ascii="宋体" w:hAnsi="宋体"/>
          <w:sz w:val="21"/>
          <w:szCs w:val="21"/>
        </w:rPr>
      </w:pPr>
      <w:r>
        <w:rPr>
          <w:rFonts w:hint="eastAsia" w:ascii="宋体" w:hAnsi="宋体"/>
          <w:sz w:val="21"/>
          <w:szCs w:val="21"/>
        </w:rPr>
        <w:t>钢管、弯头、三通、聚乙烯PE管材</w:t>
      </w:r>
    </w:p>
    <w:p>
      <w:pPr>
        <w:pStyle w:val="71"/>
        <w:spacing w:beforeLines="0" w:afterLines="0"/>
        <w:ind w:left="756" w:firstLine="0" w:firstLineChars="0"/>
        <w:rPr>
          <w:rFonts w:hint="eastAsia" w:ascii="宋体" w:hAnsi="宋体"/>
          <w:sz w:val="21"/>
          <w:szCs w:val="21"/>
        </w:rPr>
      </w:pPr>
      <w:r>
        <w:rPr>
          <w:rFonts w:hint="eastAsia" w:ascii="宋体" w:hAnsi="宋体"/>
          <w:sz w:val="21"/>
          <w:szCs w:val="21"/>
        </w:rPr>
        <w:t>资料：TS证书、型式试验证书</w:t>
      </w:r>
      <w:r>
        <w:rPr>
          <w:rFonts w:hint="eastAsia" w:ascii="宋体" w:hAnsi="宋体"/>
          <w:sz w:val="21"/>
          <w:szCs w:val="21"/>
          <w:highlight w:val="yellow"/>
        </w:rPr>
        <w:t>（公称直径DN50以下不需要型式试验证书）</w:t>
      </w:r>
      <w:r>
        <w:rPr>
          <w:rFonts w:hint="eastAsia" w:ascii="宋体" w:hAnsi="宋体"/>
          <w:sz w:val="21"/>
          <w:szCs w:val="21"/>
        </w:rPr>
        <w:t>、质量证明文件。</w:t>
      </w:r>
    </w:p>
    <w:p>
      <w:pPr>
        <w:pStyle w:val="71"/>
        <w:spacing w:beforeLines="0" w:afterLines="0"/>
        <w:ind w:left="756" w:firstLine="0" w:firstLineChars="0"/>
        <w:rPr>
          <w:rFonts w:hint="eastAsia" w:ascii="宋体" w:hAnsi="宋体"/>
          <w:sz w:val="21"/>
          <w:szCs w:val="21"/>
        </w:rPr>
      </w:pPr>
      <w:r>
        <w:rPr>
          <w:rFonts w:hint="eastAsia" w:ascii="宋体" w:hAnsi="宋体"/>
          <w:sz w:val="21"/>
          <w:szCs w:val="21"/>
        </w:rPr>
        <w:t>实体标识：厂标、规格型号、材质、执行标准、炉批号等。</w:t>
      </w:r>
    </w:p>
    <w:p>
      <w:pPr>
        <w:pStyle w:val="71"/>
        <w:numPr>
          <w:ilvl w:val="0"/>
          <w:numId w:val="8"/>
        </w:numPr>
        <w:spacing w:beforeLines="0" w:afterLines="0"/>
        <w:ind w:left="756" w:hanging="549" w:firstLineChars="0"/>
        <w:rPr>
          <w:rFonts w:hint="eastAsia" w:ascii="宋体" w:hAnsi="宋体"/>
          <w:sz w:val="21"/>
          <w:szCs w:val="21"/>
        </w:rPr>
      </w:pPr>
      <w:r>
        <w:rPr>
          <w:rFonts w:hint="eastAsia" w:ascii="宋体" w:hAnsi="宋体"/>
          <w:sz w:val="21"/>
          <w:szCs w:val="21"/>
        </w:rPr>
        <w:t>异径管、法兰</w:t>
      </w:r>
    </w:p>
    <w:p>
      <w:pPr>
        <w:pStyle w:val="71"/>
        <w:spacing w:beforeLines="0" w:afterLines="0"/>
        <w:ind w:left="756" w:firstLine="0" w:firstLineChars="0"/>
        <w:rPr>
          <w:rFonts w:hint="eastAsia" w:ascii="宋体" w:hAnsi="宋体"/>
          <w:sz w:val="21"/>
          <w:szCs w:val="21"/>
        </w:rPr>
      </w:pPr>
      <w:r>
        <w:rPr>
          <w:rFonts w:hint="eastAsia" w:ascii="宋体" w:hAnsi="宋体"/>
          <w:sz w:val="21"/>
          <w:szCs w:val="21"/>
        </w:rPr>
        <w:t>资料：TS证书、质量证明文件。</w:t>
      </w:r>
    </w:p>
    <w:p>
      <w:pPr>
        <w:pStyle w:val="71"/>
        <w:spacing w:beforeLines="0" w:afterLines="0"/>
        <w:ind w:left="756" w:firstLine="0" w:firstLineChars="0"/>
        <w:rPr>
          <w:rFonts w:hint="eastAsia" w:ascii="宋体" w:hAnsi="宋体"/>
          <w:sz w:val="21"/>
          <w:szCs w:val="21"/>
        </w:rPr>
      </w:pPr>
      <w:r>
        <w:rPr>
          <w:rFonts w:hint="eastAsia" w:ascii="宋体" w:hAnsi="宋体"/>
          <w:sz w:val="21"/>
          <w:szCs w:val="21"/>
        </w:rPr>
        <w:t>实体标识：厂标、规格型号、材质、执行标准、炉批号等。</w:t>
      </w:r>
    </w:p>
    <w:p>
      <w:pPr>
        <w:pStyle w:val="71"/>
        <w:numPr>
          <w:ilvl w:val="0"/>
          <w:numId w:val="8"/>
        </w:numPr>
        <w:spacing w:beforeLines="0" w:afterLines="0"/>
        <w:ind w:left="756" w:hanging="549" w:firstLineChars="0"/>
        <w:rPr>
          <w:rFonts w:hint="eastAsia" w:ascii="宋体" w:hAnsi="宋体"/>
          <w:sz w:val="21"/>
          <w:szCs w:val="21"/>
        </w:rPr>
      </w:pPr>
      <w:r>
        <w:rPr>
          <w:rFonts w:hint="eastAsia" w:ascii="宋体" w:hAnsi="宋体"/>
          <w:sz w:val="21"/>
          <w:szCs w:val="21"/>
        </w:rPr>
        <w:t>阀门、安全阀、PE阀门</w:t>
      </w:r>
    </w:p>
    <w:p>
      <w:pPr>
        <w:pStyle w:val="71"/>
        <w:spacing w:beforeLines="0" w:afterLines="0"/>
        <w:ind w:left="756" w:firstLine="0" w:firstLineChars="0"/>
        <w:rPr>
          <w:rFonts w:hint="eastAsia" w:ascii="宋体" w:hAnsi="宋体"/>
          <w:sz w:val="21"/>
          <w:szCs w:val="21"/>
        </w:rPr>
      </w:pPr>
      <w:r>
        <w:rPr>
          <w:rFonts w:hint="eastAsia" w:ascii="宋体" w:hAnsi="宋体"/>
          <w:sz w:val="21"/>
          <w:szCs w:val="21"/>
        </w:rPr>
        <w:t>资料：TS证书、型式试验证书</w:t>
      </w:r>
      <w:r>
        <w:rPr>
          <w:rFonts w:hint="eastAsia" w:ascii="宋体" w:hAnsi="宋体"/>
          <w:sz w:val="21"/>
          <w:szCs w:val="21"/>
          <w:highlight w:val="yellow"/>
        </w:rPr>
        <w:t>（公称直径DN50以下不需要型式试验证书）</w:t>
      </w:r>
      <w:r>
        <w:rPr>
          <w:rFonts w:hint="eastAsia" w:ascii="宋体" w:hAnsi="宋体"/>
          <w:sz w:val="21"/>
          <w:szCs w:val="21"/>
        </w:rPr>
        <w:t>、质量证明文件、试压记录。</w:t>
      </w:r>
    </w:p>
    <w:p>
      <w:pPr>
        <w:pStyle w:val="71"/>
        <w:spacing w:beforeLines="0" w:afterLines="0"/>
        <w:ind w:left="756" w:firstLine="0" w:firstLineChars="0"/>
        <w:rPr>
          <w:rFonts w:hint="eastAsia" w:ascii="宋体" w:hAnsi="宋体"/>
          <w:sz w:val="21"/>
          <w:szCs w:val="21"/>
        </w:rPr>
      </w:pPr>
      <w:r>
        <w:rPr>
          <w:rFonts w:hint="eastAsia" w:ascii="宋体" w:hAnsi="宋体"/>
          <w:sz w:val="21"/>
          <w:szCs w:val="21"/>
        </w:rPr>
        <w:t>实体标识：名牌、厂标、规格型号、材质、执行标准。</w:t>
      </w:r>
    </w:p>
    <w:p>
      <w:pPr>
        <w:pStyle w:val="71"/>
        <w:numPr>
          <w:ilvl w:val="0"/>
          <w:numId w:val="8"/>
        </w:numPr>
        <w:spacing w:beforeLines="0" w:afterLines="0"/>
        <w:ind w:left="756" w:hanging="549" w:firstLineChars="0"/>
        <w:rPr>
          <w:rFonts w:hint="eastAsia" w:ascii="宋体" w:hAnsi="宋体"/>
          <w:sz w:val="21"/>
          <w:szCs w:val="21"/>
        </w:rPr>
      </w:pPr>
      <w:r>
        <w:rPr>
          <w:rFonts w:hint="eastAsia" w:ascii="宋体" w:hAnsi="宋体"/>
          <w:sz w:val="21"/>
          <w:szCs w:val="21"/>
        </w:rPr>
        <w:t>垫片、填料</w:t>
      </w:r>
    </w:p>
    <w:p>
      <w:pPr>
        <w:pStyle w:val="71"/>
        <w:spacing w:beforeLines="0" w:afterLines="0"/>
        <w:ind w:left="756" w:firstLine="0" w:firstLineChars="0"/>
        <w:rPr>
          <w:rFonts w:hint="eastAsia" w:ascii="宋体" w:hAnsi="宋体"/>
          <w:sz w:val="21"/>
          <w:szCs w:val="21"/>
        </w:rPr>
      </w:pPr>
      <w:r>
        <w:rPr>
          <w:rFonts w:hint="eastAsia" w:ascii="宋体" w:hAnsi="宋体"/>
          <w:sz w:val="21"/>
          <w:szCs w:val="21"/>
        </w:rPr>
        <w:t>资料：TS证书、型式试验证书</w:t>
      </w:r>
      <w:r>
        <w:rPr>
          <w:rFonts w:hint="eastAsia" w:ascii="宋体" w:hAnsi="宋体"/>
          <w:sz w:val="21"/>
          <w:szCs w:val="21"/>
          <w:highlight w:val="yellow"/>
        </w:rPr>
        <w:t>（公称直径DN50以下不需要型式试验证书）</w:t>
      </w:r>
      <w:r>
        <w:rPr>
          <w:rFonts w:hint="eastAsia" w:ascii="宋体" w:hAnsi="宋体"/>
          <w:sz w:val="21"/>
          <w:szCs w:val="21"/>
        </w:rPr>
        <w:t>、质量证明文件。</w:t>
      </w:r>
    </w:p>
    <w:p>
      <w:pPr>
        <w:pStyle w:val="71"/>
        <w:spacing w:beforeLines="0" w:afterLines="0"/>
        <w:ind w:left="756" w:firstLine="0" w:firstLineChars="0"/>
        <w:rPr>
          <w:rFonts w:hint="eastAsia" w:ascii="宋体" w:hAnsi="宋体"/>
          <w:sz w:val="21"/>
          <w:szCs w:val="21"/>
        </w:rPr>
      </w:pPr>
      <w:r>
        <w:rPr>
          <w:rFonts w:hint="eastAsia" w:ascii="宋体" w:hAnsi="宋体"/>
          <w:sz w:val="21"/>
          <w:szCs w:val="21"/>
        </w:rPr>
        <w:t>实体标识：厂标、规格型号、材质、执行标准。</w:t>
      </w:r>
    </w:p>
    <w:p>
      <w:pPr>
        <w:pStyle w:val="71"/>
        <w:numPr>
          <w:ilvl w:val="0"/>
          <w:numId w:val="8"/>
        </w:numPr>
        <w:spacing w:beforeLines="0" w:afterLines="0"/>
        <w:ind w:left="756" w:hanging="549" w:firstLineChars="0"/>
        <w:rPr>
          <w:rFonts w:hint="eastAsia" w:ascii="宋体" w:hAnsi="宋体"/>
          <w:sz w:val="21"/>
          <w:szCs w:val="21"/>
        </w:rPr>
      </w:pPr>
      <w:r>
        <w:rPr>
          <w:rFonts w:hint="eastAsia" w:ascii="宋体" w:hAnsi="宋体"/>
          <w:sz w:val="21"/>
          <w:szCs w:val="21"/>
        </w:rPr>
        <w:t>金属软管、波纹管、膨胀节</w:t>
      </w:r>
    </w:p>
    <w:p>
      <w:pPr>
        <w:pStyle w:val="71"/>
        <w:spacing w:beforeLines="0" w:afterLines="0"/>
        <w:ind w:left="756" w:firstLine="0" w:firstLineChars="0"/>
        <w:rPr>
          <w:rFonts w:hint="eastAsia" w:ascii="宋体" w:hAnsi="宋体"/>
          <w:sz w:val="21"/>
          <w:szCs w:val="21"/>
        </w:rPr>
      </w:pPr>
      <w:r>
        <w:rPr>
          <w:rFonts w:hint="eastAsia" w:ascii="宋体" w:hAnsi="宋体"/>
          <w:sz w:val="21"/>
          <w:szCs w:val="21"/>
        </w:rPr>
        <w:t>资料：TS证书、质量证明文件、型式试验证书（金属软管不需要</w:t>
      </w:r>
      <w:r>
        <w:rPr>
          <w:rFonts w:hint="eastAsia" w:ascii="宋体" w:hAnsi="宋体"/>
          <w:sz w:val="21"/>
          <w:szCs w:val="21"/>
          <w:highlight w:val="yellow"/>
        </w:rPr>
        <w:t>，波纹管、膨胀节公称直径DN50以下不需要型式试验证书，其他需要型式试验证书</w:t>
      </w:r>
      <w:r>
        <w:rPr>
          <w:rFonts w:hint="eastAsia" w:ascii="宋体" w:hAnsi="宋体"/>
          <w:sz w:val="21"/>
          <w:szCs w:val="21"/>
        </w:rPr>
        <w:t>）。</w:t>
      </w:r>
    </w:p>
    <w:p>
      <w:pPr>
        <w:pStyle w:val="71"/>
        <w:spacing w:beforeLines="0" w:afterLines="0"/>
        <w:ind w:left="756" w:firstLine="0" w:firstLineChars="0"/>
        <w:rPr>
          <w:rFonts w:hint="eastAsia" w:ascii="宋体" w:hAnsi="宋体"/>
          <w:sz w:val="21"/>
          <w:szCs w:val="21"/>
        </w:rPr>
      </w:pPr>
      <w:r>
        <w:rPr>
          <w:rFonts w:hint="eastAsia" w:ascii="宋体" w:hAnsi="宋体"/>
          <w:sz w:val="21"/>
          <w:szCs w:val="21"/>
        </w:rPr>
        <w:t>实体标识：厂标、规格型号、材质、执行标准。</w:t>
      </w:r>
    </w:p>
    <w:p>
      <w:pPr>
        <w:pStyle w:val="71"/>
        <w:numPr>
          <w:ilvl w:val="0"/>
          <w:numId w:val="8"/>
        </w:numPr>
        <w:spacing w:beforeLines="0" w:afterLines="0"/>
        <w:ind w:left="756" w:hanging="549" w:firstLineChars="0"/>
        <w:rPr>
          <w:rFonts w:hint="eastAsia" w:ascii="宋体" w:hAnsi="宋体"/>
          <w:sz w:val="21"/>
          <w:szCs w:val="21"/>
        </w:rPr>
      </w:pPr>
      <w:r>
        <w:rPr>
          <w:rFonts w:hint="eastAsia" w:ascii="宋体" w:hAnsi="宋体"/>
          <w:sz w:val="21"/>
          <w:szCs w:val="21"/>
        </w:rPr>
        <w:t>阻火器</w:t>
      </w:r>
    </w:p>
    <w:p>
      <w:pPr>
        <w:pStyle w:val="71"/>
        <w:spacing w:beforeLines="0" w:afterLines="0"/>
        <w:ind w:left="756" w:firstLine="0" w:firstLineChars="0"/>
        <w:rPr>
          <w:rFonts w:hint="eastAsia" w:ascii="宋体" w:hAnsi="宋体"/>
          <w:sz w:val="21"/>
          <w:szCs w:val="21"/>
        </w:rPr>
      </w:pPr>
      <w:r>
        <w:rPr>
          <w:rFonts w:hint="eastAsia" w:ascii="宋体" w:hAnsi="宋体"/>
          <w:sz w:val="21"/>
          <w:szCs w:val="21"/>
        </w:rPr>
        <w:t>资料：TS证书、型式试验证书、质量证明文件。</w:t>
      </w:r>
    </w:p>
    <w:p>
      <w:pPr>
        <w:pStyle w:val="71"/>
        <w:spacing w:beforeLines="0" w:afterLines="0"/>
        <w:ind w:left="756" w:firstLine="0" w:firstLineChars="0"/>
        <w:rPr>
          <w:rFonts w:hint="eastAsia" w:ascii="宋体" w:hAnsi="宋体"/>
          <w:sz w:val="21"/>
          <w:szCs w:val="21"/>
        </w:rPr>
      </w:pPr>
      <w:r>
        <w:rPr>
          <w:rFonts w:hint="eastAsia" w:ascii="宋体" w:hAnsi="宋体"/>
          <w:sz w:val="21"/>
          <w:szCs w:val="21"/>
        </w:rPr>
        <w:t>实体标识：厂标、规格型号、材质、执行标准。</w:t>
      </w:r>
    </w:p>
    <w:p>
      <w:pPr>
        <w:spacing w:beforeLines="0" w:afterLines="0"/>
        <w:rPr>
          <w:rFonts w:hint="eastAsia" w:ascii="宋体" w:hAnsi="宋体"/>
          <w:b/>
          <w:sz w:val="21"/>
          <w:szCs w:val="22"/>
        </w:rPr>
      </w:pPr>
      <w:r>
        <w:rPr>
          <w:rFonts w:hint="eastAsia" w:ascii="宋体" w:hAnsi="宋体"/>
          <w:b/>
          <w:sz w:val="21"/>
          <w:szCs w:val="22"/>
        </w:rPr>
        <w:t>说明：</w:t>
      </w:r>
    </w:p>
    <w:p>
      <w:pPr>
        <w:pStyle w:val="71"/>
        <w:numPr>
          <w:ilvl w:val="0"/>
          <w:numId w:val="9"/>
        </w:numPr>
        <w:spacing w:beforeLines="0" w:afterLines="0"/>
        <w:ind w:left="709" w:firstLineChars="0"/>
        <w:rPr>
          <w:rFonts w:hint="eastAsia" w:ascii="宋体" w:hAnsi="宋体"/>
          <w:b/>
          <w:sz w:val="21"/>
          <w:szCs w:val="22"/>
        </w:rPr>
      </w:pPr>
      <w:r>
        <w:rPr>
          <w:rFonts w:hint="eastAsia" w:ascii="宋体" w:hAnsi="宋体"/>
          <w:b/>
          <w:sz w:val="21"/>
          <w:szCs w:val="22"/>
        </w:rPr>
        <w:t>质量证明文件要求：管道组成件的质量证明文件包括产品合格证和质量证明书。产品合格证一般包括产品名称、编号、规格型号、执行标准等。质量证明书除包括产品合格证的内容外，一般还应当包括一下内容：</w:t>
      </w:r>
    </w:p>
    <w:p>
      <w:pPr>
        <w:spacing w:beforeLines="0" w:afterLines="0"/>
        <w:ind w:firstLine="527" w:firstLineChars="251"/>
        <w:rPr>
          <w:rFonts w:hint="eastAsia" w:ascii="宋体" w:hAnsi="宋体"/>
          <w:sz w:val="21"/>
          <w:szCs w:val="22"/>
        </w:rPr>
      </w:pPr>
      <w:r>
        <w:rPr>
          <w:rFonts w:hint="eastAsia" w:ascii="宋体" w:hAnsi="宋体"/>
          <w:sz w:val="21"/>
          <w:szCs w:val="22"/>
        </w:rPr>
        <w:t>1）材料化学成分；</w:t>
      </w:r>
    </w:p>
    <w:p>
      <w:pPr>
        <w:spacing w:beforeLines="0" w:afterLines="0"/>
        <w:ind w:firstLine="527" w:firstLineChars="251"/>
        <w:rPr>
          <w:rFonts w:hint="eastAsia" w:ascii="宋体" w:hAnsi="宋体"/>
          <w:sz w:val="21"/>
          <w:szCs w:val="22"/>
        </w:rPr>
      </w:pPr>
      <w:r>
        <w:rPr>
          <w:rFonts w:hint="eastAsia" w:ascii="宋体" w:hAnsi="宋体"/>
          <w:sz w:val="21"/>
          <w:szCs w:val="22"/>
        </w:rPr>
        <w:t>2）材料以及焊接接头力学性能；</w:t>
      </w:r>
    </w:p>
    <w:p>
      <w:pPr>
        <w:spacing w:beforeLines="0" w:afterLines="0"/>
        <w:ind w:firstLine="527" w:firstLineChars="251"/>
        <w:rPr>
          <w:rFonts w:hint="eastAsia" w:ascii="宋体" w:hAnsi="宋体"/>
          <w:sz w:val="21"/>
          <w:szCs w:val="22"/>
        </w:rPr>
      </w:pPr>
      <w:r>
        <w:rPr>
          <w:rFonts w:hint="eastAsia" w:ascii="宋体" w:hAnsi="宋体"/>
          <w:sz w:val="21"/>
          <w:szCs w:val="22"/>
        </w:rPr>
        <w:t>3）热处理状态；</w:t>
      </w:r>
    </w:p>
    <w:p>
      <w:pPr>
        <w:spacing w:beforeLines="0" w:afterLines="0"/>
        <w:ind w:firstLine="527" w:firstLineChars="251"/>
        <w:rPr>
          <w:rFonts w:hint="eastAsia" w:ascii="宋体" w:hAnsi="宋体"/>
          <w:sz w:val="21"/>
          <w:szCs w:val="22"/>
        </w:rPr>
      </w:pPr>
      <w:r>
        <w:rPr>
          <w:rFonts w:hint="eastAsia" w:ascii="宋体" w:hAnsi="宋体"/>
          <w:sz w:val="21"/>
          <w:szCs w:val="22"/>
        </w:rPr>
        <w:t>4）无损检测结果；</w:t>
      </w:r>
    </w:p>
    <w:p>
      <w:pPr>
        <w:spacing w:beforeLines="0" w:afterLines="0"/>
        <w:ind w:firstLine="527" w:firstLineChars="251"/>
        <w:rPr>
          <w:rFonts w:hint="eastAsia" w:ascii="宋体" w:hAnsi="宋体"/>
          <w:sz w:val="21"/>
          <w:szCs w:val="22"/>
        </w:rPr>
      </w:pPr>
      <w:r>
        <w:rPr>
          <w:rFonts w:hint="eastAsia" w:ascii="宋体" w:hAnsi="宋体"/>
          <w:sz w:val="21"/>
          <w:szCs w:val="22"/>
        </w:rPr>
        <w:t>5）耐压试验结果（使用于有关安全技术规范及其相关标准或者合同、技术协议有关规定）；</w:t>
      </w:r>
    </w:p>
    <w:p>
      <w:pPr>
        <w:spacing w:beforeLines="0" w:afterLines="0"/>
        <w:ind w:firstLine="527" w:firstLineChars="251"/>
        <w:rPr>
          <w:rFonts w:hint="eastAsia" w:ascii="宋体" w:hAnsi="宋体"/>
          <w:sz w:val="21"/>
          <w:szCs w:val="22"/>
        </w:rPr>
      </w:pPr>
      <w:r>
        <w:rPr>
          <w:rFonts w:hint="eastAsia" w:ascii="宋体" w:hAnsi="宋体"/>
          <w:sz w:val="21"/>
          <w:szCs w:val="22"/>
        </w:rPr>
        <w:t>6）形式试验结果（使用于有形式试验要求的）；</w:t>
      </w:r>
    </w:p>
    <w:p>
      <w:pPr>
        <w:spacing w:beforeLines="0" w:afterLines="0"/>
        <w:ind w:firstLine="527" w:firstLineChars="251"/>
        <w:rPr>
          <w:rFonts w:hint="eastAsia" w:ascii="宋体" w:hAnsi="宋体"/>
          <w:sz w:val="21"/>
          <w:szCs w:val="22"/>
        </w:rPr>
      </w:pPr>
      <w:r>
        <w:rPr>
          <w:rFonts w:hint="eastAsia" w:ascii="宋体" w:hAnsi="宋体"/>
          <w:sz w:val="21"/>
          <w:szCs w:val="22"/>
        </w:rPr>
        <w:t>7）产品标准或者合同、技术协议规定的其他检验项目；</w:t>
      </w:r>
    </w:p>
    <w:p>
      <w:pPr>
        <w:spacing w:beforeLines="0" w:afterLines="0"/>
        <w:ind w:firstLine="527" w:firstLineChars="251"/>
        <w:rPr>
          <w:rFonts w:hint="eastAsia" w:ascii="宋体" w:hAnsi="宋体"/>
          <w:sz w:val="21"/>
          <w:szCs w:val="22"/>
        </w:rPr>
      </w:pPr>
      <w:r>
        <w:rPr>
          <w:rFonts w:hint="eastAsia" w:ascii="宋体" w:hAnsi="宋体"/>
          <w:sz w:val="21"/>
          <w:szCs w:val="22"/>
        </w:rPr>
        <w:t>8）外协的半成品或者成品的质量证明。</w:t>
      </w:r>
    </w:p>
    <w:p>
      <w:pPr>
        <w:pStyle w:val="71"/>
        <w:numPr>
          <w:ilvl w:val="0"/>
          <w:numId w:val="9"/>
        </w:numPr>
        <w:spacing w:beforeLines="0" w:afterLines="0"/>
        <w:ind w:left="709" w:firstLineChars="0"/>
        <w:rPr>
          <w:rFonts w:hint="eastAsia" w:ascii="宋体" w:hAnsi="宋体"/>
          <w:b/>
          <w:sz w:val="21"/>
          <w:szCs w:val="22"/>
        </w:rPr>
      </w:pPr>
      <w:r>
        <w:rPr>
          <w:rFonts w:hint="eastAsia" w:ascii="宋体" w:hAnsi="宋体"/>
          <w:b/>
          <w:sz w:val="21"/>
          <w:szCs w:val="22"/>
        </w:rPr>
        <w:t>实体标识要求：</w:t>
      </w:r>
      <w:r>
        <w:rPr>
          <w:rFonts w:hint="eastAsia" w:ascii="宋体" w:hAnsi="宋体"/>
          <w:sz w:val="21"/>
          <w:szCs w:val="22"/>
        </w:rPr>
        <w:t>管道组成件应当逐件采用标志进行标记。标志内容一般包括制造单位代号或者商标、许可标志、材料（牌号、规格、炉批号）、产品编号等，并且应当符合有关安全技术规范及其相应标准的要求。产品规格较小，无法标记全部内容时，可以采用标签或者按照相应要求省略部分内容。从产品标志应当能追溯到产品质量证明文件。</w:t>
      </w:r>
    </w:p>
    <w:p>
      <w:pPr>
        <w:pStyle w:val="71"/>
        <w:numPr>
          <w:ilvl w:val="0"/>
          <w:numId w:val="9"/>
        </w:numPr>
        <w:spacing w:beforeLines="0" w:afterLines="0"/>
        <w:ind w:left="709" w:firstLineChars="0"/>
        <w:rPr>
          <w:rFonts w:hint="eastAsia" w:ascii="宋体" w:hAnsi="宋体"/>
          <w:b/>
          <w:sz w:val="21"/>
          <w:szCs w:val="22"/>
        </w:rPr>
      </w:pPr>
      <w:r>
        <w:rPr>
          <w:rFonts w:hint="eastAsia" w:ascii="宋体" w:hAnsi="宋体"/>
          <w:b/>
          <w:sz w:val="21"/>
          <w:szCs w:val="22"/>
        </w:rPr>
        <w:t>以上压力管道元件供货是应符合TSG D0001-2009 压力管道安全技术检查规程工业管道等相关要求。</w:t>
      </w:r>
    </w:p>
    <w:p>
      <w:pPr>
        <w:pStyle w:val="71"/>
        <w:numPr>
          <w:ilvl w:val="0"/>
          <w:numId w:val="7"/>
        </w:numPr>
        <w:spacing w:beforeLines="0" w:afterLines="0" w:line="360" w:lineRule="auto"/>
        <w:ind w:left="567" w:firstLineChars="0"/>
        <w:jc w:val="left"/>
        <w:rPr>
          <w:rFonts w:hint="eastAsia" w:ascii="宋体" w:hAnsi="宋体"/>
          <w:sz w:val="24"/>
          <w:szCs w:val="24"/>
        </w:rPr>
      </w:pPr>
      <w:r>
        <w:rPr>
          <w:rFonts w:hint="eastAsia" w:ascii="宋体" w:hAnsi="宋体"/>
          <w:sz w:val="24"/>
          <w:szCs w:val="24"/>
        </w:rPr>
        <w:t>其他类材料</w:t>
      </w:r>
    </w:p>
    <w:p>
      <w:pPr>
        <w:pStyle w:val="71"/>
        <w:numPr>
          <w:ilvl w:val="0"/>
          <w:numId w:val="10"/>
        </w:numPr>
        <w:spacing w:beforeLines="0" w:afterLines="0"/>
        <w:ind w:left="756" w:hanging="546" w:firstLineChars="0"/>
        <w:rPr>
          <w:rFonts w:hint="eastAsia" w:ascii="宋体" w:hAnsi="宋体"/>
          <w:sz w:val="21"/>
          <w:szCs w:val="21"/>
        </w:rPr>
      </w:pPr>
      <w:r>
        <w:rPr>
          <w:rFonts w:hint="eastAsia" w:ascii="宋体" w:hAnsi="宋体"/>
          <w:sz w:val="21"/>
          <w:szCs w:val="21"/>
        </w:rPr>
        <w:t>螺栓</w:t>
      </w:r>
    </w:p>
    <w:p>
      <w:pPr>
        <w:pStyle w:val="71"/>
        <w:spacing w:beforeLines="0" w:afterLines="0"/>
        <w:ind w:left="756" w:firstLine="0" w:firstLineChars="0"/>
        <w:rPr>
          <w:rFonts w:hint="eastAsia" w:ascii="宋体" w:hAnsi="宋体"/>
          <w:sz w:val="21"/>
          <w:szCs w:val="21"/>
        </w:rPr>
      </w:pPr>
      <w:r>
        <w:rPr>
          <w:rFonts w:hint="eastAsia" w:ascii="宋体" w:hAnsi="宋体"/>
          <w:sz w:val="21"/>
          <w:szCs w:val="21"/>
        </w:rPr>
        <w:t>资料：TS证书、质量证明文件。</w:t>
      </w:r>
    </w:p>
    <w:p>
      <w:pPr>
        <w:pStyle w:val="71"/>
        <w:spacing w:beforeLines="0" w:afterLines="0"/>
        <w:ind w:left="756" w:firstLine="0" w:firstLineChars="0"/>
        <w:rPr>
          <w:rFonts w:hint="eastAsia" w:ascii="宋体" w:hAnsi="宋体"/>
          <w:sz w:val="21"/>
          <w:szCs w:val="21"/>
        </w:rPr>
      </w:pPr>
      <w:r>
        <w:rPr>
          <w:rFonts w:hint="eastAsia" w:ascii="宋体" w:hAnsi="宋体"/>
          <w:sz w:val="21"/>
          <w:szCs w:val="21"/>
        </w:rPr>
        <w:t>实体标识：材质。</w:t>
      </w:r>
    </w:p>
    <w:p>
      <w:pPr>
        <w:pStyle w:val="71"/>
        <w:numPr>
          <w:ilvl w:val="0"/>
          <w:numId w:val="10"/>
        </w:numPr>
        <w:spacing w:beforeLines="0" w:afterLines="0"/>
        <w:ind w:left="756" w:hanging="546" w:firstLineChars="0"/>
        <w:rPr>
          <w:rFonts w:hint="eastAsia" w:ascii="宋体" w:hAnsi="宋体"/>
          <w:sz w:val="21"/>
          <w:szCs w:val="21"/>
        </w:rPr>
      </w:pPr>
      <w:r>
        <w:rPr>
          <w:rFonts w:hint="eastAsia" w:ascii="宋体" w:hAnsi="宋体"/>
          <w:sz w:val="21"/>
          <w:szCs w:val="21"/>
        </w:rPr>
        <w:t>轴承</w:t>
      </w:r>
    </w:p>
    <w:p>
      <w:pPr>
        <w:pStyle w:val="71"/>
        <w:spacing w:beforeLines="0" w:afterLines="0"/>
        <w:ind w:left="756" w:firstLine="0" w:firstLineChars="0"/>
        <w:rPr>
          <w:rFonts w:hint="eastAsia" w:ascii="宋体" w:hAnsi="宋体"/>
          <w:sz w:val="21"/>
          <w:szCs w:val="21"/>
        </w:rPr>
      </w:pPr>
      <w:r>
        <w:rPr>
          <w:rFonts w:hint="eastAsia" w:ascii="宋体" w:hAnsi="宋体"/>
          <w:sz w:val="21"/>
          <w:szCs w:val="21"/>
        </w:rPr>
        <w:t>资料：原产地证明。</w:t>
      </w:r>
    </w:p>
    <w:p>
      <w:pPr>
        <w:pStyle w:val="71"/>
        <w:spacing w:beforeLines="0" w:afterLines="0"/>
        <w:ind w:left="756" w:firstLine="0" w:firstLineChars="0"/>
        <w:rPr>
          <w:rFonts w:hint="eastAsia" w:ascii="宋体" w:hAnsi="宋体"/>
          <w:sz w:val="21"/>
          <w:szCs w:val="21"/>
        </w:rPr>
      </w:pPr>
      <w:r>
        <w:rPr>
          <w:rFonts w:hint="eastAsia" w:ascii="宋体" w:hAnsi="宋体"/>
          <w:sz w:val="21"/>
          <w:szCs w:val="21"/>
        </w:rPr>
        <w:t>实体标识：规格型号、品牌等</w:t>
      </w:r>
    </w:p>
    <w:p>
      <w:pPr>
        <w:pStyle w:val="71"/>
        <w:numPr>
          <w:ilvl w:val="0"/>
          <w:numId w:val="10"/>
        </w:numPr>
        <w:spacing w:beforeLines="0" w:afterLines="0"/>
        <w:ind w:left="756" w:hanging="546" w:firstLineChars="0"/>
        <w:rPr>
          <w:rFonts w:hint="eastAsia" w:ascii="宋体" w:hAnsi="宋体"/>
          <w:sz w:val="21"/>
          <w:szCs w:val="21"/>
        </w:rPr>
      </w:pPr>
      <w:r>
        <w:rPr>
          <w:rFonts w:hint="eastAsia" w:ascii="宋体" w:hAnsi="宋体"/>
          <w:sz w:val="21"/>
          <w:szCs w:val="21"/>
        </w:rPr>
        <w:t>其他类型设备配件及材料</w:t>
      </w:r>
    </w:p>
    <w:p>
      <w:pPr>
        <w:pStyle w:val="71"/>
        <w:spacing w:beforeLines="0" w:afterLines="0"/>
        <w:ind w:left="756" w:firstLine="0" w:firstLineChars="0"/>
        <w:rPr>
          <w:rFonts w:hint="eastAsia" w:ascii="宋体" w:hAnsi="宋体"/>
          <w:sz w:val="21"/>
          <w:szCs w:val="21"/>
        </w:rPr>
      </w:pPr>
      <w:r>
        <w:rPr>
          <w:rFonts w:hint="eastAsia" w:ascii="宋体" w:hAnsi="宋体"/>
          <w:sz w:val="21"/>
          <w:szCs w:val="21"/>
        </w:rPr>
        <w:t>资料：提供合格证、随机资料等。</w:t>
      </w:r>
    </w:p>
    <w:p>
      <w:pPr>
        <w:spacing w:beforeLines="0" w:afterLines="0" w:line="360" w:lineRule="auto"/>
        <w:jc w:val="left"/>
        <w:rPr>
          <w:rFonts w:hint="eastAsia" w:ascii="宋体" w:hAnsi="宋体"/>
          <w:b/>
          <w:sz w:val="24"/>
          <w:szCs w:val="28"/>
        </w:rPr>
      </w:pPr>
      <w:r>
        <w:rPr>
          <w:rFonts w:hint="eastAsia" w:ascii="宋体" w:hAnsi="宋体"/>
          <w:b/>
          <w:sz w:val="24"/>
          <w:szCs w:val="28"/>
        </w:rPr>
        <w:t>二、电气类</w:t>
      </w:r>
    </w:p>
    <w:p>
      <w:pPr>
        <w:pStyle w:val="71"/>
        <w:numPr>
          <w:ilvl w:val="0"/>
          <w:numId w:val="11"/>
        </w:numPr>
        <w:spacing w:beforeLines="0" w:afterLines="0"/>
        <w:ind w:left="567" w:firstLineChars="0"/>
        <w:jc w:val="left"/>
        <w:rPr>
          <w:rFonts w:hint="eastAsia" w:ascii="宋体" w:hAnsi="宋体"/>
          <w:sz w:val="21"/>
          <w:szCs w:val="21"/>
        </w:rPr>
      </w:pPr>
      <w:r>
        <w:rPr>
          <w:rFonts w:hint="eastAsia" w:ascii="宋体" w:hAnsi="宋体"/>
          <w:sz w:val="21"/>
          <w:szCs w:val="21"/>
        </w:rPr>
        <w:t>电缆：合格证、耐压报告</w:t>
      </w:r>
    </w:p>
    <w:p>
      <w:pPr>
        <w:pStyle w:val="71"/>
        <w:numPr>
          <w:ilvl w:val="0"/>
          <w:numId w:val="11"/>
        </w:numPr>
        <w:spacing w:beforeLines="0" w:afterLines="0"/>
        <w:ind w:left="567" w:firstLineChars="0"/>
        <w:jc w:val="left"/>
        <w:rPr>
          <w:rFonts w:hint="eastAsia" w:ascii="宋体" w:hAnsi="宋体"/>
          <w:sz w:val="21"/>
          <w:szCs w:val="21"/>
        </w:rPr>
      </w:pPr>
      <w:r>
        <w:rPr>
          <w:rFonts w:hint="eastAsia" w:ascii="宋体" w:hAnsi="宋体"/>
          <w:sz w:val="21"/>
          <w:szCs w:val="21"/>
        </w:rPr>
        <w:t>蓄电池：合格证、原厂出厂证明</w:t>
      </w:r>
    </w:p>
    <w:p>
      <w:pPr>
        <w:pStyle w:val="71"/>
        <w:numPr>
          <w:ilvl w:val="0"/>
          <w:numId w:val="11"/>
        </w:numPr>
        <w:spacing w:beforeLines="0" w:afterLines="0"/>
        <w:ind w:left="567" w:firstLineChars="0"/>
        <w:jc w:val="left"/>
        <w:rPr>
          <w:rFonts w:hint="eastAsia" w:ascii="宋体" w:hAnsi="宋体"/>
          <w:sz w:val="21"/>
          <w:szCs w:val="21"/>
        </w:rPr>
      </w:pPr>
      <w:r>
        <w:rPr>
          <w:rFonts w:hint="eastAsia" w:ascii="宋体" w:hAnsi="宋体"/>
          <w:sz w:val="21"/>
          <w:szCs w:val="21"/>
        </w:rPr>
        <w:t>防爆类产品（防爆开关、防爆接线盒、防爆配电箱等）：防爆合格证、</w:t>
      </w:r>
    </w:p>
    <w:p>
      <w:pPr>
        <w:pStyle w:val="71"/>
        <w:numPr>
          <w:ilvl w:val="0"/>
          <w:numId w:val="11"/>
        </w:numPr>
        <w:spacing w:beforeLines="0" w:afterLines="0"/>
        <w:ind w:left="567" w:firstLineChars="0"/>
        <w:jc w:val="left"/>
        <w:rPr>
          <w:rFonts w:hint="eastAsia" w:ascii="宋体" w:hAnsi="宋体"/>
          <w:sz w:val="21"/>
          <w:szCs w:val="21"/>
        </w:rPr>
      </w:pPr>
      <w:r>
        <w:rPr>
          <w:rFonts w:hint="eastAsia" w:ascii="宋体" w:hAnsi="宋体"/>
          <w:sz w:val="21"/>
          <w:szCs w:val="21"/>
        </w:rPr>
        <w:t>电机：产品质量证明、出厂耐压试验记录</w:t>
      </w:r>
    </w:p>
    <w:p>
      <w:pPr>
        <w:pStyle w:val="71"/>
        <w:numPr>
          <w:ilvl w:val="0"/>
          <w:numId w:val="11"/>
        </w:numPr>
        <w:spacing w:beforeLines="0" w:afterLines="0"/>
        <w:ind w:left="567" w:firstLineChars="0"/>
        <w:jc w:val="left"/>
        <w:rPr>
          <w:rFonts w:hint="eastAsia" w:ascii="宋体" w:hAnsi="宋体"/>
          <w:sz w:val="21"/>
          <w:szCs w:val="21"/>
        </w:rPr>
      </w:pPr>
      <w:r>
        <w:rPr>
          <w:rFonts w:hint="eastAsia" w:ascii="宋体" w:hAnsi="宋体"/>
          <w:sz w:val="21"/>
          <w:szCs w:val="21"/>
        </w:rPr>
        <w:t>电缆中间接头：厂家质量保证函</w:t>
      </w:r>
    </w:p>
    <w:p>
      <w:pPr>
        <w:pStyle w:val="71"/>
        <w:numPr>
          <w:ilvl w:val="0"/>
          <w:numId w:val="11"/>
        </w:numPr>
        <w:spacing w:beforeLines="0" w:afterLines="0"/>
        <w:ind w:left="567" w:firstLineChars="0"/>
        <w:jc w:val="left"/>
        <w:rPr>
          <w:rFonts w:hint="eastAsia" w:ascii="宋体" w:hAnsi="宋体"/>
          <w:sz w:val="21"/>
          <w:szCs w:val="21"/>
        </w:rPr>
      </w:pPr>
      <w:r>
        <w:rPr>
          <w:rFonts w:hint="eastAsia" w:ascii="宋体" w:hAnsi="宋体"/>
          <w:sz w:val="21"/>
          <w:szCs w:val="21"/>
        </w:rPr>
        <w:t>电子元器件：说明书、原理图</w:t>
      </w:r>
    </w:p>
    <w:p>
      <w:pPr>
        <w:pStyle w:val="71"/>
        <w:numPr>
          <w:ilvl w:val="0"/>
          <w:numId w:val="11"/>
        </w:numPr>
        <w:spacing w:beforeLines="0" w:afterLines="0"/>
        <w:ind w:left="567" w:firstLineChars="0"/>
        <w:jc w:val="left"/>
        <w:rPr>
          <w:rFonts w:hint="eastAsia" w:ascii="宋体" w:hAnsi="宋体"/>
          <w:sz w:val="21"/>
          <w:szCs w:val="21"/>
        </w:rPr>
      </w:pPr>
      <w:r>
        <w:rPr>
          <w:rFonts w:hint="eastAsia" w:ascii="宋体" w:hAnsi="宋体"/>
          <w:sz w:val="21"/>
          <w:szCs w:val="21"/>
        </w:rPr>
        <w:t>控制箱：合格证、原理图</w:t>
      </w:r>
    </w:p>
    <w:p>
      <w:pPr>
        <w:pStyle w:val="71"/>
        <w:numPr>
          <w:ilvl w:val="0"/>
          <w:numId w:val="11"/>
        </w:numPr>
        <w:spacing w:beforeLines="0" w:afterLines="0"/>
        <w:ind w:left="567" w:firstLineChars="0"/>
        <w:jc w:val="left"/>
        <w:rPr>
          <w:rFonts w:hint="eastAsia" w:ascii="宋体" w:hAnsi="宋体"/>
          <w:sz w:val="21"/>
          <w:szCs w:val="21"/>
        </w:rPr>
      </w:pPr>
      <w:r>
        <w:rPr>
          <w:rFonts w:hint="eastAsia" w:ascii="宋体" w:hAnsi="宋体"/>
          <w:sz w:val="21"/>
          <w:szCs w:val="21"/>
        </w:rPr>
        <w:t>进口元器件：产地证明、报关证明</w:t>
      </w:r>
    </w:p>
    <w:p>
      <w:pPr>
        <w:spacing w:beforeLines="0" w:afterLines="0" w:line="360" w:lineRule="auto"/>
        <w:jc w:val="left"/>
        <w:rPr>
          <w:rFonts w:hint="eastAsia" w:ascii="宋体" w:hAnsi="宋体"/>
          <w:b/>
          <w:sz w:val="24"/>
          <w:szCs w:val="28"/>
        </w:rPr>
      </w:pPr>
      <w:r>
        <w:rPr>
          <w:rFonts w:hint="eastAsia" w:ascii="宋体" w:hAnsi="宋体"/>
          <w:b/>
          <w:sz w:val="24"/>
          <w:szCs w:val="28"/>
        </w:rPr>
        <w:t>三、仪表类</w:t>
      </w:r>
    </w:p>
    <w:p>
      <w:pPr>
        <w:pStyle w:val="71"/>
        <w:numPr>
          <w:ilvl w:val="0"/>
          <w:numId w:val="12"/>
        </w:numPr>
        <w:spacing w:beforeLines="0" w:afterLines="0" w:line="360" w:lineRule="auto"/>
        <w:ind w:left="567" w:firstLineChars="0"/>
        <w:jc w:val="left"/>
        <w:rPr>
          <w:rFonts w:hint="eastAsia" w:ascii="宋体" w:hAnsi="宋体"/>
          <w:sz w:val="24"/>
          <w:szCs w:val="24"/>
        </w:rPr>
      </w:pPr>
      <w:r>
        <w:rPr>
          <w:rFonts w:hint="eastAsia" w:ascii="宋体" w:hAnsi="宋体"/>
          <w:sz w:val="24"/>
          <w:szCs w:val="24"/>
        </w:rPr>
        <w:t>阀门类所需资料：</w:t>
      </w:r>
    </w:p>
    <w:p>
      <w:pPr>
        <w:pStyle w:val="71"/>
        <w:numPr>
          <w:ilvl w:val="0"/>
          <w:numId w:val="13"/>
        </w:numPr>
        <w:spacing w:beforeLines="0" w:afterLines="0"/>
        <w:ind w:left="756" w:hanging="549" w:firstLineChars="0"/>
        <w:rPr>
          <w:rFonts w:hint="eastAsia" w:ascii="宋体" w:hAnsi="宋体"/>
          <w:sz w:val="21"/>
          <w:szCs w:val="21"/>
        </w:rPr>
      </w:pPr>
      <w:r>
        <w:rPr>
          <w:rFonts w:hint="eastAsia" w:ascii="宋体" w:hAnsi="宋体"/>
          <w:sz w:val="21"/>
          <w:szCs w:val="21"/>
        </w:rPr>
        <w:t>压力管道元件制造许可（TS认证）；</w:t>
      </w:r>
    </w:p>
    <w:p>
      <w:pPr>
        <w:pStyle w:val="71"/>
        <w:numPr>
          <w:ilvl w:val="0"/>
          <w:numId w:val="13"/>
        </w:numPr>
        <w:spacing w:beforeLines="0" w:afterLines="0"/>
        <w:ind w:left="756" w:hanging="549" w:firstLineChars="0"/>
        <w:rPr>
          <w:rFonts w:hint="eastAsia" w:ascii="宋体" w:hAnsi="宋体"/>
          <w:sz w:val="21"/>
          <w:szCs w:val="21"/>
        </w:rPr>
      </w:pPr>
      <w:r>
        <w:rPr>
          <w:rFonts w:hint="eastAsia" w:ascii="宋体" w:hAnsi="宋体"/>
          <w:sz w:val="21"/>
          <w:szCs w:val="21"/>
        </w:rPr>
        <w:t>产品合格证；</w:t>
      </w:r>
    </w:p>
    <w:p>
      <w:pPr>
        <w:pStyle w:val="71"/>
        <w:numPr>
          <w:ilvl w:val="0"/>
          <w:numId w:val="13"/>
        </w:numPr>
        <w:spacing w:beforeLines="0" w:afterLines="0"/>
        <w:ind w:left="756" w:hanging="549" w:firstLineChars="0"/>
        <w:rPr>
          <w:rFonts w:hint="eastAsia" w:ascii="宋体" w:hAnsi="宋体"/>
          <w:sz w:val="21"/>
          <w:szCs w:val="21"/>
        </w:rPr>
      </w:pPr>
      <w:r>
        <w:rPr>
          <w:rFonts w:hint="eastAsia" w:ascii="宋体" w:hAnsi="宋体"/>
          <w:sz w:val="21"/>
          <w:szCs w:val="21"/>
        </w:rPr>
        <w:t>质量证明书，包括：</w:t>
      </w:r>
    </w:p>
    <w:p>
      <w:pPr>
        <w:pStyle w:val="71"/>
        <w:numPr>
          <w:ilvl w:val="0"/>
          <w:numId w:val="14"/>
        </w:numPr>
        <w:spacing w:beforeLines="0" w:afterLines="0"/>
        <w:ind w:left="851" w:firstLineChars="0"/>
        <w:rPr>
          <w:rFonts w:hint="eastAsia" w:ascii="宋体" w:hAnsi="宋体"/>
          <w:sz w:val="21"/>
          <w:szCs w:val="22"/>
        </w:rPr>
      </w:pPr>
      <w:r>
        <w:rPr>
          <w:rFonts w:hint="eastAsia" w:ascii="宋体" w:hAnsi="宋体"/>
          <w:sz w:val="21"/>
          <w:szCs w:val="22"/>
        </w:rPr>
        <w:t>材料化学成分；</w:t>
      </w:r>
    </w:p>
    <w:p>
      <w:pPr>
        <w:pStyle w:val="71"/>
        <w:numPr>
          <w:ilvl w:val="0"/>
          <w:numId w:val="14"/>
        </w:numPr>
        <w:spacing w:beforeLines="0" w:afterLines="0"/>
        <w:ind w:left="851" w:firstLineChars="0"/>
        <w:rPr>
          <w:rFonts w:hint="eastAsia" w:ascii="宋体" w:hAnsi="宋体"/>
          <w:sz w:val="21"/>
          <w:szCs w:val="22"/>
        </w:rPr>
      </w:pPr>
      <w:r>
        <w:rPr>
          <w:rFonts w:hint="eastAsia" w:ascii="宋体" w:hAnsi="宋体"/>
          <w:sz w:val="21"/>
          <w:szCs w:val="22"/>
        </w:rPr>
        <w:t>材料以及焊接接头力学性能；</w:t>
      </w:r>
    </w:p>
    <w:p>
      <w:pPr>
        <w:pStyle w:val="71"/>
        <w:numPr>
          <w:ilvl w:val="0"/>
          <w:numId w:val="14"/>
        </w:numPr>
        <w:spacing w:beforeLines="0" w:afterLines="0"/>
        <w:ind w:left="851" w:firstLineChars="0"/>
        <w:rPr>
          <w:rFonts w:hint="eastAsia" w:ascii="宋体" w:hAnsi="宋体"/>
          <w:sz w:val="21"/>
          <w:szCs w:val="22"/>
        </w:rPr>
      </w:pPr>
      <w:r>
        <w:rPr>
          <w:rFonts w:hint="eastAsia" w:ascii="宋体" w:hAnsi="宋体"/>
          <w:sz w:val="21"/>
          <w:szCs w:val="22"/>
        </w:rPr>
        <w:t>热处理状态；</w:t>
      </w:r>
    </w:p>
    <w:p>
      <w:pPr>
        <w:pStyle w:val="71"/>
        <w:numPr>
          <w:ilvl w:val="0"/>
          <w:numId w:val="14"/>
        </w:numPr>
        <w:spacing w:beforeLines="0" w:afterLines="0"/>
        <w:ind w:left="851" w:firstLineChars="0"/>
        <w:rPr>
          <w:rFonts w:hint="eastAsia" w:ascii="宋体" w:hAnsi="宋体"/>
          <w:sz w:val="21"/>
          <w:szCs w:val="22"/>
        </w:rPr>
      </w:pPr>
      <w:r>
        <w:rPr>
          <w:rFonts w:hint="eastAsia" w:ascii="宋体" w:hAnsi="宋体"/>
          <w:sz w:val="21"/>
          <w:szCs w:val="22"/>
        </w:rPr>
        <w:t>无损检测结果；</w:t>
      </w:r>
    </w:p>
    <w:p>
      <w:pPr>
        <w:pStyle w:val="71"/>
        <w:numPr>
          <w:ilvl w:val="0"/>
          <w:numId w:val="14"/>
        </w:numPr>
        <w:spacing w:beforeLines="0" w:afterLines="0"/>
        <w:ind w:left="851" w:firstLineChars="0"/>
        <w:rPr>
          <w:rFonts w:hint="eastAsia" w:ascii="宋体" w:hAnsi="宋体"/>
          <w:sz w:val="21"/>
          <w:szCs w:val="22"/>
        </w:rPr>
      </w:pPr>
      <w:r>
        <w:rPr>
          <w:rFonts w:hint="eastAsia" w:ascii="宋体" w:hAnsi="宋体"/>
          <w:sz w:val="21"/>
          <w:szCs w:val="22"/>
        </w:rPr>
        <w:t>耐压实验结果（适用于有关安全技术规范及相应标准或者合同有规定的）；</w:t>
      </w:r>
    </w:p>
    <w:p>
      <w:pPr>
        <w:pStyle w:val="71"/>
        <w:numPr>
          <w:ilvl w:val="0"/>
          <w:numId w:val="14"/>
        </w:numPr>
        <w:spacing w:beforeLines="0" w:afterLines="0"/>
        <w:ind w:left="851" w:firstLineChars="0"/>
        <w:rPr>
          <w:rFonts w:hint="eastAsia" w:ascii="宋体" w:hAnsi="宋体"/>
          <w:sz w:val="21"/>
          <w:szCs w:val="22"/>
        </w:rPr>
      </w:pPr>
      <w:r>
        <w:rPr>
          <w:rFonts w:hint="eastAsia" w:ascii="宋体" w:hAnsi="宋体"/>
          <w:sz w:val="21"/>
          <w:szCs w:val="22"/>
        </w:rPr>
        <w:t>型式试验结果（适用于有型式试验要求的）；</w:t>
      </w:r>
    </w:p>
    <w:p>
      <w:pPr>
        <w:pStyle w:val="71"/>
        <w:numPr>
          <w:ilvl w:val="0"/>
          <w:numId w:val="14"/>
        </w:numPr>
        <w:spacing w:beforeLines="0" w:afterLines="0"/>
        <w:ind w:left="851" w:firstLineChars="0"/>
        <w:rPr>
          <w:rFonts w:hint="eastAsia" w:ascii="宋体" w:hAnsi="宋体"/>
          <w:sz w:val="21"/>
          <w:szCs w:val="22"/>
        </w:rPr>
      </w:pPr>
      <w:r>
        <w:rPr>
          <w:rFonts w:hint="eastAsia" w:ascii="宋体" w:hAnsi="宋体"/>
          <w:sz w:val="21"/>
          <w:szCs w:val="22"/>
        </w:rPr>
        <w:t>产品标准或者合同规定的其他检验项目；</w:t>
      </w:r>
    </w:p>
    <w:p>
      <w:pPr>
        <w:pStyle w:val="71"/>
        <w:numPr>
          <w:ilvl w:val="0"/>
          <w:numId w:val="14"/>
        </w:numPr>
        <w:spacing w:beforeLines="0" w:afterLines="0"/>
        <w:ind w:left="851" w:firstLineChars="0"/>
        <w:rPr>
          <w:rFonts w:hint="eastAsia" w:ascii="宋体" w:hAnsi="宋体"/>
          <w:sz w:val="21"/>
          <w:szCs w:val="22"/>
        </w:rPr>
      </w:pPr>
      <w:r>
        <w:rPr>
          <w:rFonts w:hint="eastAsia" w:ascii="宋体" w:hAnsi="宋体"/>
          <w:sz w:val="21"/>
          <w:szCs w:val="22"/>
        </w:rPr>
        <w:t>外协的半成品或者成品的质量证明；</w:t>
      </w:r>
    </w:p>
    <w:p>
      <w:pPr>
        <w:pStyle w:val="71"/>
        <w:numPr>
          <w:ilvl w:val="0"/>
          <w:numId w:val="13"/>
        </w:numPr>
        <w:spacing w:beforeLines="0" w:afterLines="0"/>
        <w:ind w:left="756" w:hanging="549" w:firstLineChars="0"/>
        <w:rPr>
          <w:rFonts w:hint="eastAsia" w:ascii="宋体" w:hAnsi="宋体"/>
          <w:sz w:val="21"/>
          <w:szCs w:val="21"/>
        </w:rPr>
      </w:pPr>
      <w:r>
        <w:rPr>
          <w:rFonts w:hint="eastAsia" w:ascii="宋体" w:hAnsi="宋体"/>
          <w:sz w:val="21"/>
          <w:szCs w:val="21"/>
        </w:rPr>
        <w:t>型式试验证书（进口阀门亦需由国家质量监督检验检疫总局核准的型式试验机构进行型式试验，在试验合格后方可在国内使用）；</w:t>
      </w:r>
    </w:p>
    <w:p>
      <w:pPr>
        <w:pStyle w:val="71"/>
        <w:numPr>
          <w:ilvl w:val="0"/>
          <w:numId w:val="13"/>
        </w:numPr>
        <w:spacing w:beforeLines="0" w:afterLines="0"/>
        <w:ind w:left="756" w:hanging="549" w:firstLineChars="0"/>
        <w:rPr>
          <w:rFonts w:hint="eastAsia" w:ascii="宋体" w:hAnsi="宋体"/>
          <w:sz w:val="21"/>
          <w:szCs w:val="21"/>
        </w:rPr>
      </w:pPr>
      <w:r>
        <w:rPr>
          <w:rFonts w:hint="eastAsia" w:ascii="宋体" w:hAnsi="宋体"/>
          <w:sz w:val="21"/>
          <w:szCs w:val="21"/>
        </w:rPr>
        <w:t>原产地证明(进口)；</w:t>
      </w:r>
    </w:p>
    <w:p>
      <w:pPr>
        <w:pStyle w:val="71"/>
        <w:numPr>
          <w:ilvl w:val="0"/>
          <w:numId w:val="13"/>
        </w:numPr>
        <w:spacing w:beforeLines="0" w:afterLines="0"/>
        <w:ind w:left="756" w:hanging="549" w:firstLineChars="0"/>
        <w:rPr>
          <w:rFonts w:hint="eastAsia" w:ascii="宋体" w:hAnsi="宋体"/>
          <w:sz w:val="21"/>
          <w:szCs w:val="21"/>
        </w:rPr>
      </w:pPr>
      <w:r>
        <w:rPr>
          <w:rFonts w:hint="eastAsia" w:ascii="宋体" w:hAnsi="宋体"/>
          <w:sz w:val="21"/>
          <w:szCs w:val="21"/>
        </w:rPr>
        <w:t>进口货物报关单(进口)。</w:t>
      </w:r>
    </w:p>
    <w:p>
      <w:pPr>
        <w:pStyle w:val="71"/>
        <w:numPr>
          <w:ilvl w:val="0"/>
          <w:numId w:val="12"/>
        </w:numPr>
        <w:spacing w:beforeLines="0" w:afterLines="0" w:line="360" w:lineRule="auto"/>
        <w:ind w:left="567" w:firstLineChars="0"/>
        <w:jc w:val="left"/>
        <w:rPr>
          <w:rFonts w:hint="eastAsia" w:ascii="宋体" w:hAnsi="宋体"/>
          <w:sz w:val="24"/>
          <w:szCs w:val="24"/>
        </w:rPr>
      </w:pPr>
      <w:r>
        <w:rPr>
          <w:rFonts w:hint="eastAsia" w:ascii="宋体" w:hAnsi="宋体"/>
          <w:sz w:val="24"/>
          <w:szCs w:val="24"/>
        </w:rPr>
        <w:t>管道流量计类（壳体）所需资料：</w:t>
      </w:r>
    </w:p>
    <w:p>
      <w:pPr>
        <w:pStyle w:val="71"/>
        <w:spacing w:beforeLines="0" w:afterLines="0"/>
        <w:ind w:left="567" w:firstLine="0" w:firstLineChars="0"/>
        <w:jc w:val="left"/>
        <w:rPr>
          <w:rFonts w:hint="eastAsia" w:ascii="宋体" w:hAnsi="宋体"/>
          <w:sz w:val="24"/>
          <w:szCs w:val="24"/>
        </w:rPr>
      </w:pPr>
      <w:r>
        <w:rPr>
          <w:rFonts w:hint="eastAsia" w:ascii="宋体" w:hAnsi="宋体"/>
          <w:sz w:val="21"/>
          <w:szCs w:val="21"/>
        </w:rPr>
        <w:t>（根据国家市场监督管理总局办公厅下发《关于开展电站锅炉范围内管道隐患专项排查整治的通知》（市监特函[2018]515号），流量计（壳体）属于压力管道元件组合装置）</w:t>
      </w:r>
    </w:p>
    <w:p>
      <w:pPr>
        <w:pStyle w:val="71"/>
        <w:numPr>
          <w:ilvl w:val="0"/>
          <w:numId w:val="15"/>
        </w:numPr>
        <w:spacing w:beforeLines="0" w:afterLines="0"/>
        <w:ind w:left="756" w:hanging="549" w:firstLineChars="0"/>
        <w:rPr>
          <w:rFonts w:hint="eastAsia" w:ascii="宋体" w:hAnsi="宋体"/>
          <w:sz w:val="21"/>
          <w:szCs w:val="21"/>
        </w:rPr>
      </w:pPr>
      <w:r>
        <w:rPr>
          <w:rFonts w:hint="eastAsia" w:ascii="宋体" w:hAnsi="宋体"/>
          <w:sz w:val="21"/>
          <w:szCs w:val="21"/>
        </w:rPr>
        <w:t>压力管道元件制造许可（TS认证）；</w:t>
      </w:r>
    </w:p>
    <w:p>
      <w:pPr>
        <w:pStyle w:val="71"/>
        <w:numPr>
          <w:ilvl w:val="0"/>
          <w:numId w:val="15"/>
        </w:numPr>
        <w:spacing w:beforeLines="0" w:afterLines="0"/>
        <w:ind w:left="756" w:hanging="549" w:firstLineChars="0"/>
        <w:rPr>
          <w:rFonts w:hint="eastAsia" w:ascii="宋体" w:hAnsi="宋体"/>
          <w:sz w:val="21"/>
          <w:szCs w:val="21"/>
        </w:rPr>
      </w:pPr>
      <w:r>
        <w:rPr>
          <w:rFonts w:hint="eastAsia" w:ascii="宋体" w:hAnsi="宋体"/>
          <w:sz w:val="21"/>
          <w:szCs w:val="21"/>
        </w:rPr>
        <w:t>产品合格证；</w:t>
      </w:r>
    </w:p>
    <w:p>
      <w:pPr>
        <w:pStyle w:val="71"/>
        <w:numPr>
          <w:ilvl w:val="0"/>
          <w:numId w:val="15"/>
        </w:numPr>
        <w:spacing w:beforeLines="0" w:afterLines="0"/>
        <w:ind w:left="756" w:hanging="549" w:firstLineChars="0"/>
        <w:rPr>
          <w:rFonts w:hint="eastAsia" w:ascii="宋体" w:hAnsi="宋体"/>
          <w:sz w:val="21"/>
          <w:szCs w:val="21"/>
        </w:rPr>
      </w:pPr>
      <w:r>
        <w:rPr>
          <w:rFonts w:hint="eastAsia" w:ascii="宋体" w:hAnsi="宋体"/>
          <w:sz w:val="21"/>
          <w:szCs w:val="21"/>
        </w:rPr>
        <w:t>质量证明书，包括：</w:t>
      </w:r>
    </w:p>
    <w:p>
      <w:pPr>
        <w:pStyle w:val="71"/>
        <w:numPr>
          <w:ilvl w:val="0"/>
          <w:numId w:val="16"/>
        </w:numPr>
        <w:spacing w:beforeLines="0" w:afterLines="0"/>
        <w:ind w:left="851" w:firstLineChars="0"/>
        <w:rPr>
          <w:rFonts w:hint="eastAsia" w:ascii="宋体" w:hAnsi="宋体"/>
          <w:sz w:val="21"/>
          <w:szCs w:val="22"/>
        </w:rPr>
      </w:pPr>
      <w:r>
        <w:rPr>
          <w:rFonts w:hint="eastAsia" w:ascii="宋体" w:hAnsi="宋体"/>
          <w:sz w:val="21"/>
          <w:szCs w:val="22"/>
        </w:rPr>
        <w:t>材料化学成分；</w:t>
      </w:r>
    </w:p>
    <w:p>
      <w:pPr>
        <w:pStyle w:val="71"/>
        <w:numPr>
          <w:ilvl w:val="0"/>
          <w:numId w:val="16"/>
        </w:numPr>
        <w:spacing w:beforeLines="0" w:afterLines="0"/>
        <w:ind w:left="851" w:firstLineChars="0"/>
        <w:rPr>
          <w:rFonts w:hint="eastAsia" w:ascii="宋体" w:hAnsi="宋体"/>
          <w:sz w:val="21"/>
          <w:szCs w:val="22"/>
        </w:rPr>
      </w:pPr>
      <w:r>
        <w:rPr>
          <w:rFonts w:hint="eastAsia" w:ascii="宋体" w:hAnsi="宋体"/>
          <w:sz w:val="21"/>
          <w:szCs w:val="22"/>
        </w:rPr>
        <w:t>材料以及焊接接头力学性能；</w:t>
      </w:r>
    </w:p>
    <w:p>
      <w:pPr>
        <w:pStyle w:val="71"/>
        <w:numPr>
          <w:ilvl w:val="0"/>
          <w:numId w:val="16"/>
        </w:numPr>
        <w:spacing w:beforeLines="0" w:afterLines="0"/>
        <w:ind w:left="851" w:firstLineChars="0"/>
        <w:rPr>
          <w:rFonts w:hint="eastAsia" w:ascii="宋体" w:hAnsi="宋体"/>
          <w:sz w:val="21"/>
          <w:szCs w:val="22"/>
        </w:rPr>
      </w:pPr>
      <w:r>
        <w:rPr>
          <w:rFonts w:hint="eastAsia" w:ascii="宋体" w:hAnsi="宋体"/>
          <w:sz w:val="21"/>
          <w:szCs w:val="22"/>
        </w:rPr>
        <w:t>热处理状态；</w:t>
      </w:r>
    </w:p>
    <w:p>
      <w:pPr>
        <w:pStyle w:val="71"/>
        <w:numPr>
          <w:ilvl w:val="0"/>
          <w:numId w:val="16"/>
        </w:numPr>
        <w:spacing w:beforeLines="0" w:afterLines="0"/>
        <w:ind w:left="851" w:firstLineChars="0"/>
        <w:rPr>
          <w:rFonts w:hint="eastAsia" w:ascii="宋体" w:hAnsi="宋体"/>
          <w:sz w:val="21"/>
          <w:szCs w:val="22"/>
        </w:rPr>
      </w:pPr>
      <w:r>
        <w:rPr>
          <w:rFonts w:hint="eastAsia" w:ascii="宋体" w:hAnsi="宋体"/>
          <w:sz w:val="21"/>
          <w:szCs w:val="22"/>
        </w:rPr>
        <w:t>无损检测结果；</w:t>
      </w:r>
    </w:p>
    <w:p>
      <w:pPr>
        <w:pStyle w:val="71"/>
        <w:numPr>
          <w:ilvl w:val="0"/>
          <w:numId w:val="16"/>
        </w:numPr>
        <w:spacing w:beforeLines="0" w:afterLines="0"/>
        <w:ind w:left="851" w:firstLineChars="0"/>
        <w:rPr>
          <w:rFonts w:hint="eastAsia" w:ascii="宋体" w:hAnsi="宋体"/>
          <w:sz w:val="21"/>
          <w:szCs w:val="22"/>
        </w:rPr>
      </w:pPr>
      <w:r>
        <w:rPr>
          <w:rFonts w:hint="eastAsia" w:ascii="宋体" w:hAnsi="宋体"/>
          <w:sz w:val="21"/>
          <w:szCs w:val="22"/>
        </w:rPr>
        <w:t>耐压实验结果（适用于有关安全技术规范及相应标准或者合同有规定的）；</w:t>
      </w:r>
    </w:p>
    <w:p>
      <w:pPr>
        <w:pStyle w:val="71"/>
        <w:numPr>
          <w:ilvl w:val="0"/>
          <w:numId w:val="16"/>
        </w:numPr>
        <w:spacing w:beforeLines="0" w:afterLines="0"/>
        <w:ind w:left="851" w:firstLineChars="0"/>
        <w:rPr>
          <w:rFonts w:hint="eastAsia" w:ascii="宋体" w:hAnsi="宋体"/>
          <w:sz w:val="21"/>
          <w:szCs w:val="22"/>
        </w:rPr>
      </w:pPr>
      <w:r>
        <w:rPr>
          <w:rFonts w:hint="eastAsia" w:ascii="宋体" w:hAnsi="宋体"/>
          <w:sz w:val="21"/>
          <w:szCs w:val="22"/>
        </w:rPr>
        <w:t>产品标准或者合同规定的其他检验项目；</w:t>
      </w:r>
    </w:p>
    <w:p>
      <w:pPr>
        <w:pStyle w:val="71"/>
        <w:numPr>
          <w:ilvl w:val="0"/>
          <w:numId w:val="16"/>
        </w:numPr>
        <w:spacing w:beforeLines="0" w:afterLines="0"/>
        <w:ind w:left="851" w:firstLineChars="0"/>
        <w:rPr>
          <w:rFonts w:hint="eastAsia" w:ascii="宋体" w:hAnsi="宋体"/>
          <w:sz w:val="21"/>
          <w:szCs w:val="22"/>
        </w:rPr>
      </w:pPr>
      <w:r>
        <w:rPr>
          <w:rFonts w:hint="eastAsia" w:ascii="宋体" w:hAnsi="宋体"/>
          <w:sz w:val="21"/>
          <w:szCs w:val="22"/>
        </w:rPr>
        <w:t>外协的半成品或者成品的质量证明。</w:t>
      </w:r>
    </w:p>
    <w:p>
      <w:pPr>
        <w:pStyle w:val="71"/>
        <w:numPr>
          <w:ilvl w:val="0"/>
          <w:numId w:val="15"/>
        </w:numPr>
        <w:spacing w:beforeLines="0" w:afterLines="0"/>
        <w:ind w:left="756" w:hanging="549" w:firstLineChars="0"/>
        <w:rPr>
          <w:rFonts w:hint="eastAsia" w:ascii="宋体" w:hAnsi="宋体"/>
          <w:sz w:val="21"/>
          <w:szCs w:val="21"/>
        </w:rPr>
      </w:pPr>
      <w:r>
        <w:rPr>
          <w:rFonts w:hint="eastAsia" w:ascii="宋体" w:hAnsi="宋体"/>
          <w:sz w:val="21"/>
          <w:szCs w:val="21"/>
        </w:rPr>
        <w:t>原产地证明(进口)。</w:t>
      </w:r>
    </w:p>
    <w:p>
      <w:pPr>
        <w:pStyle w:val="71"/>
        <w:numPr>
          <w:ilvl w:val="0"/>
          <w:numId w:val="15"/>
        </w:numPr>
        <w:spacing w:beforeLines="0" w:afterLines="0"/>
        <w:ind w:left="756" w:hanging="549" w:firstLineChars="0"/>
        <w:rPr>
          <w:rFonts w:hint="eastAsia" w:ascii="宋体" w:hAnsi="宋体"/>
          <w:sz w:val="21"/>
          <w:szCs w:val="21"/>
        </w:rPr>
      </w:pPr>
      <w:r>
        <w:rPr>
          <w:rFonts w:hint="eastAsia" w:ascii="宋体" w:hAnsi="宋体"/>
          <w:sz w:val="21"/>
          <w:szCs w:val="21"/>
        </w:rPr>
        <w:t>进口货物报关单(进口)。</w:t>
      </w:r>
    </w:p>
    <w:p>
      <w:pPr>
        <w:spacing w:beforeLines="0" w:afterLines="0" w:line="360" w:lineRule="auto"/>
        <w:jc w:val="left"/>
        <w:rPr>
          <w:rFonts w:hint="eastAsia" w:ascii="宋体" w:hAnsi="宋体"/>
          <w:b/>
          <w:sz w:val="24"/>
          <w:szCs w:val="28"/>
        </w:rPr>
      </w:pPr>
      <w:r>
        <w:rPr>
          <w:rFonts w:hint="eastAsia" w:ascii="宋体" w:hAnsi="宋体"/>
          <w:b/>
          <w:sz w:val="24"/>
          <w:szCs w:val="28"/>
        </w:rPr>
        <w:t>四、样本图例：</w:t>
      </w:r>
    </w:p>
    <w:p>
      <w:pPr>
        <w:spacing w:beforeLines="0" w:afterLines="0" w:line="360" w:lineRule="auto"/>
        <w:jc w:val="left"/>
        <w:rPr>
          <w:rFonts w:hint="eastAsia" w:ascii="宋体" w:hAnsi="宋体"/>
          <w:b/>
          <w:sz w:val="24"/>
          <w:szCs w:val="28"/>
        </w:rPr>
        <w:sectPr>
          <w:pgSz w:w="11906" w:h="16838"/>
          <w:pgMar w:top="1134" w:right="1418" w:bottom="567" w:left="1418" w:header="851" w:footer="567" w:gutter="0"/>
          <w:lnNumType w:countBy="0" w:distance="360"/>
          <w:cols w:space="720" w:num="1"/>
          <w:docGrid w:type="lines" w:linePitch="312" w:charSpace="0"/>
        </w:sectPr>
      </w:pPr>
    </w:p>
    <w:p>
      <w:pPr>
        <w:keepNext w:val="0"/>
        <w:keepLines w:val="0"/>
        <w:widowControl w:val="0"/>
        <w:suppressLineNumbers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8"/>
          <w:szCs w:val="28"/>
          <w:lang w:val="en-US" w:eastAsia="zh-CN" w:bidi="ar"/>
        </w:rPr>
        <w:t>1、TS证 样本图例</w:t>
      </w: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8"/>
          <w:szCs w:val="28"/>
          <w:lang w:val="en-US" w:eastAsia="zh-CN" w:bidi="ar"/>
        </w:rPr>
      </w:pPr>
      <w:r>
        <w:rPr>
          <w:rFonts w:hint="default" w:ascii="Calibri" w:hAnsi="Calibri" w:eastAsia="宋体" w:cs="Times New Roman"/>
          <w:kern w:val="2"/>
          <w:sz w:val="21"/>
          <w:szCs w:val="21"/>
          <w:lang w:val="en-US" w:eastAsia="zh-CN" w:bidi="ar"/>
        </w:rPr>
        <w:drawing>
          <wp:inline distT="0" distB="0" distL="114300" distR="114300">
            <wp:extent cx="4667250" cy="660082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4667250" cy="6600825"/>
                    </a:xfrm>
                    <a:prstGeom prst="rect">
                      <a:avLst/>
                    </a:prstGeom>
                    <a:noFill/>
                    <a:ln w="9525">
                      <a:noFill/>
                    </a:ln>
                  </pic:spPr>
                </pic:pic>
              </a:graphicData>
            </a:graphic>
          </wp:inline>
        </w:drawing>
      </w:r>
      <w:r>
        <w:rPr>
          <w:rFonts w:hint="eastAsia" w:ascii="宋体" w:hAnsi="宋体" w:eastAsia="宋体"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left"/>
        <w:rPr>
          <w:rFonts w:hint="eastAsia" w:ascii="宋体" w:hAnsi="宋体" w:eastAsia="宋体" w:cs="Times New Roman"/>
          <w:kern w:val="2"/>
          <w:sz w:val="21"/>
          <w:szCs w:val="21"/>
          <w:lang w:val="en-US" w:eastAsia="zh-CN" w:bidi="ar"/>
        </w:rPr>
      </w:pPr>
    </w:p>
    <w:p>
      <w:pPr>
        <w:keepNext w:val="0"/>
        <w:keepLines w:val="0"/>
        <w:widowControl w:val="0"/>
        <w:suppressLineNumbers w:val="0"/>
        <w:spacing w:before="0" w:beforeAutospacing="0" w:after="0" w:afterAutospacing="0"/>
        <w:ind w:left="0" w:right="0"/>
        <w:jc w:val="left"/>
        <w:rPr>
          <w:rFonts w:hint="eastAsia" w:ascii="宋体" w:hAnsi="宋体" w:eastAsia="宋体" w:cs="Times New Roman"/>
          <w:kern w:val="2"/>
          <w:sz w:val="21"/>
          <w:szCs w:val="21"/>
          <w:lang w:val="en-US" w:eastAsia="zh-CN" w:bidi="ar"/>
        </w:rPr>
      </w:pPr>
    </w:p>
    <w:p>
      <w:pPr>
        <w:keepNext w:val="0"/>
        <w:keepLines w:val="0"/>
        <w:widowControl w:val="0"/>
        <w:suppressLineNumbers w:val="0"/>
        <w:spacing w:before="0" w:beforeAutospacing="0" w:after="0" w:afterAutospacing="0"/>
        <w:ind w:left="0" w:right="0"/>
        <w:jc w:val="left"/>
        <w:rPr>
          <w:rFonts w:hint="eastAsia" w:ascii="宋体" w:hAnsi="宋体" w:eastAsia="宋体" w:cs="Times New Roman"/>
          <w:kern w:val="2"/>
          <w:sz w:val="21"/>
          <w:szCs w:val="21"/>
          <w:lang w:val="en-US" w:eastAsia="zh-CN" w:bidi="ar"/>
        </w:rPr>
      </w:pPr>
    </w:p>
    <w:p>
      <w:pPr>
        <w:keepNext w:val="0"/>
        <w:keepLines w:val="0"/>
        <w:widowControl w:val="0"/>
        <w:suppressLineNumbers w:val="0"/>
        <w:spacing w:before="0" w:beforeAutospacing="0" w:after="0" w:afterAutospacing="0"/>
        <w:ind w:left="0" w:right="0"/>
        <w:jc w:val="left"/>
        <w:rPr>
          <w:rFonts w:hint="eastAsia" w:ascii="宋体" w:hAnsi="宋体" w:eastAsia="宋体" w:cs="Times New Roman"/>
          <w:kern w:val="2"/>
          <w:sz w:val="21"/>
          <w:szCs w:val="21"/>
          <w:lang w:val="en-US" w:eastAsia="zh-CN" w:bidi="ar"/>
        </w:rPr>
      </w:pPr>
    </w:p>
    <w:p>
      <w:pPr>
        <w:keepNext w:val="0"/>
        <w:keepLines w:val="0"/>
        <w:widowControl w:val="0"/>
        <w:suppressLineNumbers w:val="0"/>
        <w:spacing w:before="0" w:beforeAutospacing="0" w:after="0" w:afterAutospacing="0"/>
        <w:ind w:left="0" w:right="0"/>
        <w:jc w:val="left"/>
        <w:rPr>
          <w:rFonts w:hint="eastAsia" w:ascii="宋体" w:hAnsi="宋体" w:eastAsia="宋体" w:cs="Times New Roman"/>
          <w:kern w:val="2"/>
          <w:sz w:val="21"/>
          <w:szCs w:val="21"/>
          <w:lang w:val="en-US" w:eastAsia="zh-CN" w:bidi="ar"/>
        </w:rPr>
      </w:pPr>
    </w:p>
    <w:p>
      <w:pPr>
        <w:keepNext w:val="0"/>
        <w:keepLines w:val="0"/>
        <w:widowControl w:val="0"/>
        <w:suppressLineNumbers w:val="0"/>
        <w:spacing w:before="0" w:beforeAutospacing="0" w:after="0" w:afterAutospacing="0"/>
        <w:ind w:left="0" w:right="0"/>
        <w:jc w:val="left"/>
        <w:rPr>
          <w:rFonts w:hint="eastAsia" w:ascii="宋体" w:hAnsi="宋体" w:eastAsia="宋体" w:cs="Times New Roman"/>
          <w:kern w:val="2"/>
          <w:sz w:val="21"/>
          <w:szCs w:val="21"/>
          <w:lang w:val="en-US" w:eastAsia="zh-CN" w:bidi="ar"/>
        </w:rPr>
      </w:pPr>
    </w:p>
    <w:p>
      <w:pPr>
        <w:keepNext w:val="0"/>
        <w:keepLines w:val="0"/>
        <w:widowControl w:val="0"/>
        <w:suppressLineNumbers w:val="0"/>
        <w:spacing w:before="0" w:beforeAutospacing="0" w:after="0" w:afterAutospacing="0"/>
        <w:ind w:left="0" w:right="0"/>
        <w:jc w:val="left"/>
        <w:rPr>
          <w:rFonts w:hint="eastAsia" w:ascii="宋体" w:hAnsi="宋体" w:eastAsia="宋体" w:cs="Times New Roman"/>
          <w:kern w:val="2"/>
          <w:sz w:val="21"/>
          <w:szCs w:val="21"/>
          <w:lang w:val="en-US" w:eastAsia="zh-CN" w:bidi="ar"/>
        </w:rPr>
      </w:pPr>
    </w:p>
    <w:p>
      <w:pPr>
        <w:keepNext w:val="0"/>
        <w:keepLines w:val="0"/>
        <w:widowControl w:val="0"/>
        <w:suppressLineNumbers w:val="0"/>
        <w:spacing w:before="0" w:beforeAutospacing="0" w:after="0" w:afterAutospacing="0"/>
        <w:ind w:left="0" w:right="0"/>
        <w:jc w:val="left"/>
        <w:rPr>
          <w:rFonts w:hint="eastAsia" w:ascii="宋体" w:hAnsi="宋体" w:eastAsia="宋体" w:cs="Times New Roman"/>
          <w:kern w:val="2"/>
          <w:sz w:val="21"/>
          <w:szCs w:val="21"/>
          <w:lang w:val="en-US" w:eastAsia="zh-CN" w:bidi="ar"/>
        </w:rPr>
      </w:pPr>
    </w:p>
    <w:p>
      <w:pPr>
        <w:keepNext w:val="0"/>
        <w:keepLines w:val="0"/>
        <w:widowControl w:val="0"/>
        <w:suppressLineNumbers w:val="0"/>
        <w:spacing w:before="0" w:beforeAutospacing="0" w:after="0" w:afterAutospacing="0"/>
        <w:ind w:left="0" w:right="0"/>
        <w:jc w:val="left"/>
        <w:rPr>
          <w:rFonts w:hint="eastAsia" w:ascii="宋体" w:hAnsi="宋体" w:eastAsia="宋体" w:cs="Times New Roman"/>
          <w:kern w:val="2"/>
          <w:sz w:val="21"/>
          <w:szCs w:val="21"/>
          <w:lang w:val="en-US" w:eastAsia="zh-CN" w:bidi="ar"/>
        </w:rPr>
      </w:pPr>
    </w:p>
    <w:p>
      <w:pPr>
        <w:keepNext w:val="0"/>
        <w:keepLines w:val="0"/>
        <w:widowControl w:val="0"/>
        <w:suppressLineNumbers w:val="0"/>
        <w:spacing w:before="0" w:beforeAutospacing="0" w:after="0" w:afterAutospacing="0"/>
        <w:ind w:left="0" w:right="0"/>
        <w:jc w:val="left"/>
        <w:rPr>
          <w:rFonts w:hint="eastAsia" w:ascii="宋体" w:hAnsi="宋体" w:eastAsia="宋体" w:cs="Times New Roman"/>
          <w:kern w:val="2"/>
          <w:sz w:val="21"/>
          <w:szCs w:val="21"/>
          <w:lang w:val="en-US" w:eastAsia="zh-CN" w:bidi="ar"/>
        </w:rPr>
      </w:pPr>
    </w:p>
    <w:p>
      <w:pPr>
        <w:keepNext w:val="0"/>
        <w:keepLines w:val="0"/>
        <w:widowControl w:val="0"/>
        <w:suppressLineNumbers w:val="0"/>
        <w:spacing w:before="0" w:beforeAutospacing="0" w:after="0" w:afterAutospacing="0"/>
        <w:ind w:left="0" w:right="0"/>
        <w:jc w:val="left"/>
        <w:rPr>
          <w:rFonts w:hint="eastAsia" w:ascii="宋体" w:hAnsi="宋体" w:eastAsia="宋体" w:cs="Times New Roman"/>
          <w:kern w:val="2"/>
          <w:sz w:val="28"/>
          <w:szCs w:val="28"/>
          <w:lang w:val="en-US" w:eastAsia="zh-CN" w:bidi="ar"/>
        </w:rPr>
      </w:pP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8"/>
          <w:szCs w:val="28"/>
          <w:lang w:val="en-US" w:eastAsia="zh-CN" w:bidi="ar"/>
        </w:rPr>
        <w:t>2、型式试验证书</w:t>
      </w:r>
      <w:r>
        <w:rPr>
          <w:rFonts w:hint="eastAsia" w:ascii="宋体" w:hAnsi="宋体" w:eastAsia="宋体"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drawing>
          <wp:inline distT="0" distB="0" distL="114300" distR="114300">
            <wp:extent cx="4657725" cy="6591300"/>
            <wp:effectExtent l="0" t="0" r="9525"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8"/>
                    <a:stretch>
                      <a:fillRect/>
                    </a:stretch>
                  </pic:blipFill>
                  <pic:spPr>
                    <a:xfrm>
                      <a:off x="0" y="0"/>
                      <a:ext cx="4657725" cy="6591300"/>
                    </a:xfrm>
                    <a:prstGeom prst="rect">
                      <a:avLst/>
                    </a:prstGeom>
                    <a:noFill/>
                    <a:ln w="9525">
                      <a:noFill/>
                    </a:ln>
                  </pic:spPr>
                </pic:pic>
              </a:graphicData>
            </a:graphic>
          </wp:inline>
        </w:drawing>
      </w:r>
    </w:p>
    <w:p>
      <w:pPr>
        <w:pStyle w:val="55"/>
        <w:rPr>
          <w:b/>
          <w:sz w:val="36"/>
          <w:szCs w:val="36"/>
          <w:lang w:eastAsia="zh-CN"/>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4"/>
        <w:spacing w:line="615" w:lineRule="exact"/>
        <w:jc w:val="center"/>
        <w:rPr>
          <w:rFonts w:ascii="方正小标宋简体" w:hAnsi="方正小标宋简体" w:eastAsia="方正小标宋简体" w:cs="方正小标宋简体"/>
          <w:b/>
          <w:sz w:val="44"/>
          <w:szCs w:val="44"/>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生产一团队设备平台、钢结构采购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5"/>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6</w:t>
      </w:r>
      <w:r>
        <w:rPr>
          <w:rFonts w:ascii="Times New Roman" w:hAnsi="Times New Roman"/>
          <w:b/>
          <w:bCs/>
          <w:color w:val="FF0000"/>
          <w:w w:val="95"/>
          <w:sz w:val="32"/>
          <w:lang w:eastAsia="zh-CN"/>
        </w:rPr>
        <w:t>月</w:t>
      </w:r>
    </w:p>
    <w:p>
      <w:pPr>
        <w:rPr>
          <w:lang w:eastAsia="zh-CN"/>
        </w:rPr>
      </w:pPr>
    </w:p>
    <w:p>
      <w:pPr>
        <w:pStyle w:val="55"/>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line="540" w:lineRule="exact"/>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w:t>
      </w:r>
      <w:r>
        <w:rPr>
          <w:rFonts w:hint="eastAsia" w:cs="Times New Roman"/>
          <w:bCs w:val="0"/>
          <w:color w:val="C00000"/>
          <w:sz w:val="22"/>
          <w:szCs w:val="22"/>
          <w:lang w:eastAsia="zh-CN"/>
        </w:rPr>
        <w:t>提交参选文件时提供两个包装，商务参选文件（报价单）一个包装、技术参选文件一个包装</w:t>
      </w:r>
      <w:r>
        <w:rPr>
          <w:rFonts w:cs="Times New Roman"/>
          <w:bCs w:val="0"/>
          <w:color w:val="C00000"/>
          <w:sz w:val="22"/>
          <w:szCs w:val="22"/>
          <w:lang w:eastAsia="zh-CN"/>
        </w:rPr>
        <w:t>,</w:t>
      </w:r>
      <w:r>
        <w:rPr>
          <w:rFonts w:hint="eastAsia" w:cs="Times New Roman"/>
          <w:bCs w:val="0"/>
          <w:color w:val="C00000"/>
          <w:sz w:val="22"/>
          <w:szCs w:val="22"/>
          <w:lang w:eastAsia="zh-CN"/>
        </w:rPr>
        <w:t>封口处均需加盖骑缝章。商务参选文件和技术参选文件</w:t>
      </w:r>
      <w:r>
        <w:rPr>
          <w:rFonts w:hint="eastAsia" w:cs="Times New Roman"/>
          <w:b/>
          <w:bCs/>
          <w:color w:val="C00000"/>
          <w:sz w:val="22"/>
          <w:szCs w:val="22"/>
          <w:lang w:val="en-US" w:eastAsia="zh-CN"/>
        </w:rPr>
        <w:t>U盘</w:t>
      </w:r>
      <w:r>
        <w:rPr>
          <w:rFonts w:hint="eastAsia" w:cs="Times New Roman"/>
          <w:b/>
          <w:bCs/>
          <w:color w:val="C00000"/>
          <w:sz w:val="22"/>
          <w:szCs w:val="22"/>
          <w:lang w:eastAsia="zh-CN"/>
        </w:rPr>
        <w:t>电子拷贝一份</w:t>
      </w:r>
      <w:r>
        <w:rPr>
          <w:rFonts w:hint="eastAsia" w:cs="Times New Roman"/>
          <w:bCs w:val="0"/>
          <w:color w:val="C00000"/>
          <w:sz w:val="22"/>
          <w:szCs w:val="22"/>
          <w:lang w:eastAsia="zh-CN"/>
        </w:rPr>
        <w:t>（随商务参选文件包装）。参选文件正本必须逐页或骑缝加盖参选人公章或由法人代表逐页签字方视为有效，同时应注明提交日期，否则视为废标。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55"/>
      </w:pPr>
    </w:p>
    <w:p>
      <w:pPr>
        <w:pStyle w:val="55"/>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4</w:t>
            </w:r>
          </w:p>
        </w:tc>
        <w:tc>
          <w:tcPr>
            <w:tcW w:w="6023" w:type="dxa"/>
          </w:tcPr>
          <w:p>
            <w:pPr>
              <w:spacing w:line="500" w:lineRule="exact"/>
              <w:rPr>
                <w:rFonts w:hint="default" w:eastAsia="宋体"/>
                <w:sz w:val="24"/>
                <w:lang w:val="en-US" w:eastAsia="zh-CN"/>
              </w:rPr>
            </w:pPr>
            <w:r>
              <w:rPr>
                <w:rFonts w:hint="eastAsia"/>
                <w:sz w:val="24"/>
                <w:lang w:val="en-US" w:eastAsia="zh-CN"/>
              </w:rPr>
              <w:t>业绩资质证明文件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eastAsia="zh-CN"/>
              </w:rPr>
            </w:pPr>
            <w:r>
              <w:rPr>
                <w:rFonts w:hint="eastAsia"/>
                <w:sz w:val="24"/>
                <w:lang w:val="en-US" w:eastAsia="zh-CN"/>
              </w:rPr>
              <w:t>5</w:t>
            </w:r>
          </w:p>
        </w:tc>
        <w:tc>
          <w:tcPr>
            <w:tcW w:w="6023" w:type="dxa"/>
          </w:tcPr>
          <w:p>
            <w:pPr>
              <w:spacing w:line="500" w:lineRule="exact"/>
              <w:rPr>
                <w:rFonts w:hint="eastAsia" w:eastAsia="宋体"/>
                <w:sz w:val="24"/>
                <w:lang w:eastAsia="zh-CN"/>
              </w:rPr>
            </w:pPr>
            <w:r>
              <w:rPr>
                <w:rFonts w:hint="eastAsia"/>
                <w:sz w:val="24"/>
              </w:rPr>
              <w:t>参选报价单</w:t>
            </w:r>
            <w:r>
              <w:rPr>
                <w:rFonts w:hint="eastAsia"/>
                <w:b/>
                <w:bCs/>
                <w:sz w:val="24"/>
                <w:lang w:eastAsia="zh-CN"/>
              </w:rPr>
              <w:t>（</w:t>
            </w:r>
            <w:r>
              <w:rPr>
                <w:rFonts w:hint="eastAsia"/>
                <w:b/>
                <w:bCs/>
                <w:sz w:val="24"/>
                <w:lang w:val="en-US" w:eastAsia="zh-CN"/>
              </w:rPr>
              <w:t>商务参选文件）</w:t>
            </w:r>
          </w:p>
        </w:tc>
        <w:tc>
          <w:tcPr>
            <w:tcW w:w="1843" w:type="dxa"/>
          </w:tcPr>
          <w:p>
            <w:pPr>
              <w:spacing w:line="500" w:lineRule="exact"/>
              <w:jc w:val="center"/>
              <w:rPr>
                <w:rFonts w:hint="default"/>
                <w:sz w:val="24"/>
                <w:lang w:val="en-US" w:eastAsia="zh-CN"/>
              </w:rPr>
            </w:pPr>
          </w:p>
        </w:tc>
      </w:tr>
    </w:tbl>
    <w:p>
      <w:pPr>
        <w:spacing w:line="500" w:lineRule="exact"/>
        <w:jc w:val="center"/>
        <w:rPr>
          <w:b/>
          <w:bCs/>
          <w:sz w:val="24"/>
        </w:rPr>
      </w:pPr>
    </w:p>
    <w:p>
      <w:pPr>
        <w:pStyle w:val="55"/>
        <w:rPr>
          <w:b/>
          <w:bCs/>
          <w:sz w:val="36"/>
          <w:szCs w:val="36"/>
        </w:rPr>
      </w:pPr>
    </w:p>
    <w:p>
      <w:pPr>
        <w:pStyle w:val="55"/>
        <w:rPr>
          <w:b/>
          <w:bCs/>
          <w:sz w:val="36"/>
          <w:szCs w:val="36"/>
        </w:rPr>
      </w:pPr>
    </w:p>
    <w:p>
      <w:pPr>
        <w:pStyle w:val="55"/>
        <w:rPr>
          <w:b/>
          <w:bCs/>
          <w:sz w:val="36"/>
          <w:szCs w:val="36"/>
        </w:rPr>
      </w:pPr>
    </w:p>
    <w:p>
      <w:pPr>
        <w:spacing w:line="500" w:lineRule="exact"/>
        <w:rPr>
          <w:b/>
          <w:bCs/>
          <w:sz w:val="36"/>
          <w:szCs w:val="36"/>
          <w:lang w:eastAsia="zh-CN"/>
        </w:rPr>
      </w:pPr>
    </w:p>
    <w:p>
      <w:pPr>
        <w:pStyle w:val="55"/>
        <w:rPr>
          <w:b/>
          <w:bCs/>
          <w:sz w:val="36"/>
          <w:szCs w:val="36"/>
        </w:rPr>
      </w:pPr>
    </w:p>
    <w:p>
      <w:pPr>
        <w:pStyle w:val="55"/>
        <w:rPr>
          <w:b/>
          <w:bCs/>
          <w:sz w:val="36"/>
          <w:szCs w:val="36"/>
        </w:rPr>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rPr>
          <w:rFonts w:hint="eastAsia"/>
        </w:rPr>
      </w:pPr>
    </w:p>
    <w:p>
      <w:pPr>
        <w:pStyle w:val="55"/>
        <w:rPr>
          <w:rFonts w:hint="eastAsia"/>
        </w:rPr>
      </w:pPr>
    </w:p>
    <w:p>
      <w:pPr>
        <w:pStyle w:val="55"/>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5"/>
      </w:pPr>
    </w:p>
    <w:p>
      <w:pPr>
        <w:pStyle w:val="55"/>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5"/>
        <w:ind w:firstLine="420"/>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法定代表人：</w:t>
      </w:r>
    </w:p>
    <w:p>
      <w:pPr>
        <w:pStyle w:val="55"/>
        <w:jc w:val="center"/>
      </w:pPr>
    </w:p>
    <w:p>
      <w:pPr>
        <w:pStyle w:val="55"/>
        <w:jc w:val="center"/>
      </w:pPr>
    </w:p>
    <w:p>
      <w:pPr>
        <w:pStyle w:val="55"/>
        <w:jc w:val="center"/>
      </w:pPr>
    </w:p>
    <w:p>
      <w:pPr>
        <w:pStyle w:val="55"/>
        <w:jc w:val="center"/>
      </w:pPr>
    </w:p>
    <w:p>
      <w:pPr>
        <w:pStyle w:val="55"/>
        <w:jc w:val="center"/>
      </w:pPr>
    </w:p>
    <w:p>
      <w:pPr>
        <w:pStyle w:val="55"/>
        <w:jc w:val="center"/>
        <w:rPr>
          <w:color w:val="4E6127"/>
        </w:rPr>
      </w:pPr>
    </w:p>
    <w:p>
      <w:pPr>
        <w:pStyle w:val="55"/>
        <w:jc w:val="center"/>
      </w:pPr>
    </w:p>
    <w:p>
      <w:pPr>
        <w:pStyle w:val="55"/>
        <w:jc w:val="center"/>
      </w:pPr>
    </w:p>
    <w:p>
      <w:pPr>
        <w:pStyle w:val="55"/>
        <w:jc w:val="center"/>
      </w:pPr>
    </w:p>
    <w:p>
      <w:pPr>
        <w:pStyle w:val="55"/>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5"/>
        <w:rPr>
          <w:b/>
          <w:bCs/>
          <w:color w:val="4E6127"/>
          <w:sz w:val="36"/>
          <w:szCs w:val="36"/>
        </w:rPr>
      </w:pPr>
    </w:p>
    <w:p>
      <w:pPr>
        <w:pStyle w:val="55"/>
        <w:rPr>
          <w:b/>
          <w:bCs/>
          <w:color w:val="4E6127"/>
          <w:sz w:val="36"/>
          <w:szCs w:val="36"/>
        </w:rPr>
      </w:pPr>
    </w:p>
    <w:p>
      <w:pPr>
        <w:pStyle w:val="55"/>
        <w:rPr>
          <w:b/>
          <w:bCs/>
          <w:color w:val="4E6127"/>
          <w:sz w:val="36"/>
          <w:szCs w:val="36"/>
        </w:rPr>
      </w:pPr>
    </w:p>
    <w:p>
      <w:pPr>
        <w:pStyle w:val="55"/>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55"/>
        <w:rPr>
          <w:b/>
          <w:bCs/>
          <w:sz w:val="36"/>
          <w:szCs w:val="36"/>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55"/>
      </w:pPr>
    </w:p>
    <w:p>
      <w:pPr>
        <w:spacing w:line="500" w:lineRule="exact"/>
        <w:jc w:val="center"/>
        <w:rPr>
          <w:b/>
          <w:bCs/>
          <w:sz w:val="36"/>
          <w:szCs w:val="36"/>
          <w:lang w:eastAsia="zh-CN"/>
        </w:rPr>
      </w:pPr>
      <w:r>
        <w:rPr>
          <w:rFonts w:hint="eastAsia"/>
          <w:b/>
          <w:bCs/>
          <w:sz w:val="36"/>
          <w:szCs w:val="36"/>
          <w:lang w:eastAsia="zh-CN"/>
        </w:rPr>
        <w:t>营业执照复印件</w:t>
      </w:r>
    </w:p>
    <w:p>
      <w:pPr>
        <w:pStyle w:val="55"/>
        <w:jc w:val="center"/>
        <w:rPr>
          <w:rFonts w:hint="eastAsia" w:ascii="宋体" w:hAnsi="宋体" w:eastAsia="宋体" w:cs="宋体"/>
          <w:b/>
          <w:bCs/>
          <w:sz w:val="36"/>
          <w:szCs w:val="36"/>
          <w:lang w:val="en-US" w:eastAsia="zh-CN" w:bidi="ar-SA"/>
        </w:rPr>
      </w:pPr>
    </w:p>
    <w:p>
      <w:pPr>
        <w:pStyle w:val="55"/>
        <w:jc w:val="center"/>
        <w:rPr>
          <w:rFonts w:hint="eastAsia" w:ascii="宋体" w:hAnsi="宋体" w:eastAsia="宋体" w:cs="宋体"/>
          <w:b/>
          <w:bCs/>
          <w:sz w:val="36"/>
          <w:szCs w:val="36"/>
          <w:lang w:val="en-US" w:eastAsia="zh-CN" w:bidi="ar-SA"/>
        </w:rPr>
      </w:pPr>
    </w:p>
    <w:p>
      <w:pPr>
        <w:pStyle w:val="55"/>
        <w:jc w:val="center"/>
        <w:rPr>
          <w:rFonts w:hint="eastAsia" w:ascii="宋体" w:hAnsi="宋体" w:eastAsia="宋体" w:cs="宋体"/>
          <w:b/>
          <w:bCs/>
          <w:sz w:val="36"/>
          <w:szCs w:val="36"/>
          <w:lang w:val="en-US" w:eastAsia="zh-CN" w:bidi="ar-SA"/>
        </w:rPr>
      </w:pPr>
    </w:p>
    <w:p>
      <w:pPr>
        <w:pStyle w:val="55"/>
        <w:jc w:val="center"/>
        <w:rPr>
          <w:rFonts w:hint="eastAsia" w:ascii="宋体" w:hAnsi="宋体" w:eastAsia="宋体" w:cs="宋体"/>
          <w:b/>
          <w:bCs/>
          <w:sz w:val="36"/>
          <w:szCs w:val="36"/>
          <w:lang w:val="en-US" w:eastAsia="zh-CN" w:bidi="ar-SA"/>
        </w:rPr>
      </w:pPr>
    </w:p>
    <w:p>
      <w:pPr>
        <w:pStyle w:val="55"/>
        <w:jc w:val="center"/>
        <w:rPr>
          <w:rFonts w:hint="eastAsia" w:ascii="宋体" w:hAnsi="宋体" w:eastAsia="宋体" w:cs="宋体"/>
          <w:b/>
          <w:bCs/>
          <w:sz w:val="36"/>
          <w:szCs w:val="36"/>
          <w:lang w:val="en-US" w:eastAsia="zh-CN" w:bidi="ar-SA"/>
        </w:rPr>
      </w:pPr>
    </w:p>
    <w:p>
      <w:pPr>
        <w:pStyle w:val="55"/>
        <w:jc w:val="center"/>
        <w:rPr>
          <w:rFonts w:hint="eastAsia" w:ascii="宋体" w:hAnsi="宋体" w:eastAsia="宋体" w:cs="宋体"/>
          <w:b/>
          <w:bCs/>
          <w:sz w:val="36"/>
          <w:szCs w:val="36"/>
          <w:lang w:val="en-US" w:eastAsia="zh-CN" w:bidi="ar-SA"/>
        </w:rPr>
      </w:pPr>
    </w:p>
    <w:p>
      <w:pPr>
        <w:pStyle w:val="55"/>
        <w:jc w:val="center"/>
        <w:rPr>
          <w:rFonts w:hint="eastAsia" w:ascii="宋体" w:hAnsi="宋体" w:eastAsia="宋体" w:cs="宋体"/>
          <w:b/>
          <w:bCs/>
          <w:sz w:val="36"/>
          <w:szCs w:val="36"/>
          <w:lang w:val="en-US" w:eastAsia="zh-CN" w:bidi="ar-SA"/>
        </w:rPr>
      </w:pPr>
    </w:p>
    <w:p>
      <w:pPr>
        <w:pStyle w:val="55"/>
        <w:jc w:val="center"/>
        <w:rPr>
          <w:rFonts w:hint="eastAsia" w:ascii="宋体" w:hAnsi="宋体" w:eastAsia="宋体" w:cs="宋体"/>
          <w:b/>
          <w:bCs/>
          <w:sz w:val="36"/>
          <w:szCs w:val="36"/>
          <w:lang w:val="en-US" w:eastAsia="zh-CN" w:bidi="ar-SA"/>
        </w:rPr>
      </w:pPr>
      <w:r>
        <w:rPr>
          <w:rFonts w:hint="eastAsia" w:ascii="宋体" w:hAnsi="宋体" w:eastAsia="宋体" w:cs="宋体"/>
          <w:b/>
          <w:bCs/>
          <w:sz w:val="36"/>
          <w:szCs w:val="36"/>
          <w:lang w:val="en-US" w:eastAsia="zh-CN" w:bidi="ar-SA"/>
        </w:rPr>
        <w:t>业绩资质证明文件</w:t>
      </w: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both"/>
        <w:rPr>
          <w:rFonts w:ascii="Times New Roman" w:hAnsi="Times New Roman"/>
          <w:b/>
          <w:bCs/>
          <w:kern w:val="2"/>
          <w:sz w:val="36"/>
          <w:szCs w:val="36"/>
        </w:rPr>
      </w:pPr>
    </w:p>
    <w:p>
      <w:pPr>
        <w:spacing w:line="360" w:lineRule="auto"/>
        <w:jc w:val="center"/>
        <w:rPr>
          <w:rFonts w:hint="eastAsia"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55"/>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生产一团队设备平台、钢结构</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6"/>
        <w:tblW w:w="9499" w:type="dxa"/>
        <w:tblInd w:w="-318" w:type="dxa"/>
        <w:tblLayout w:type="autofit"/>
        <w:tblCellMar>
          <w:top w:w="0" w:type="dxa"/>
          <w:left w:w="108" w:type="dxa"/>
          <w:bottom w:w="0" w:type="dxa"/>
          <w:right w:w="108" w:type="dxa"/>
        </w:tblCellMar>
      </w:tblPr>
      <w:tblGrid>
        <w:gridCol w:w="10291"/>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hint="eastAsia"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13</w:t>
            </w:r>
            <w:r>
              <w:rPr>
                <w:rFonts w:hint="eastAsia" w:ascii="Times New Roman" w:hAnsi="Times New Roman"/>
                <w:sz w:val="28"/>
                <w:szCs w:val="28"/>
                <w:u w:val="single"/>
                <w:lang w:eastAsia="zh-CN"/>
              </w:rPr>
              <w:t xml:space="preserve">%） </w:t>
            </w:r>
          </w:p>
          <w:p>
            <w:pPr>
              <w:spacing w:line="360" w:lineRule="auto"/>
              <w:ind w:firstLine="2100" w:firstLineChars="750"/>
              <w:rPr>
                <w:rFonts w:hint="eastAsia" w:ascii="Times New Roman" w:hAnsi="Times New Roman"/>
                <w:sz w:val="28"/>
                <w:szCs w:val="28"/>
                <w:u w:val="single"/>
                <w:lang w:eastAsia="zh-CN"/>
              </w:rPr>
            </w:pPr>
          </w:p>
          <w:tbl>
            <w:tblPr>
              <w:tblStyle w:val="47"/>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530"/>
              <w:gridCol w:w="2071"/>
              <w:gridCol w:w="1096"/>
              <w:gridCol w:w="679"/>
              <w:gridCol w:w="829"/>
              <w:gridCol w:w="805"/>
              <w:gridCol w:w="924"/>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pPr>
                    <w:widowControl/>
                    <w:autoSpaceDE/>
                    <w:autoSpaceDN/>
                    <w:jc w:val="center"/>
                    <w:rPr>
                      <w:lang w:eastAsia="zh-CN"/>
                    </w:rPr>
                  </w:pPr>
                  <w:r>
                    <w:rPr>
                      <w:lang w:eastAsia="zh-CN"/>
                    </w:rPr>
                    <w:t>序号</w:t>
                  </w:r>
                </w:p>
              </w:tc>
              <w:tc>
                <w:tcPr>
                  <w:tcW w:w="1530" w:type="dxa"/>
                </w:tcPr>
                <w:p>
                  <w:pPr>
                    <w:widowControl/>
                    <w:autoSpaceDE/>
                    <w:autoSpaceDN/>
                    <w:jc w:val="center"/>
                    <w:rPr>
                      <w:lang w:eastAsia="zh-CN"/>
                    </w:rPr>
                  </w:pPr>
                  <w:r>
                    <w:rPr>
                      <w:lang w:eastAsia="zh-CN"/>
                    </w:rPr>
                    <w:t>物品名称</w:t>
                  </w:r>
                </w:p>
              </w:tc>
              <w:tc>
                <w:tcPr>
                  <w:tcW w:w="2071" w:type="dxa"/>
                </w:tcPr>
                <w:p>
                  <w:pPr>
                    <w:widowControl/>
                    <w:autoSpaceDE/>
                    <w:autoSpaceDN/>
                    <w:jc w:val="center"/>
                    <w:rPr>
                      <w:lang w:eastAsia="zh-CN"/>
                    </w:rPr>
                  </w:pPr>
                  <w:r>
                    <w:rPr>
                      <w:lang w:eastAsia="zh-CN"/>
                    </w:rPr>
                    <w:t>规格</w:t>
                  </w:r>
                </w:p>
              </w:tc>
              <w:tc>
                <w:tcPr>
                  <w:tcW w:w="1096" w:type="dxa"/>
                </w:tcPr>
                <w:p>
                  <w:pPr>
                    <w:widowControl/>
                    <w:autoSpaceDE/>
                    <w:autoSpaceDN/>
                    <w:jc w:val="center"/>
                    <w:rPr>
                      <w:lang w:eastAsia="zh-CN"/>
                    </w:rPr>
                  </w:pPr>
                  <w:r>
                    <w:rPr>
                      <w:rFonts w:hint="eastAsia"/>
                      <w:lang w:eastAsia="zh-CN"/>
                    </w:rPr>
                    <w:t>型号</w:t>
                  </w:r>
                </w:p>
              </w:tc>
              <w:tc>
                <w:tcPr>
                  <w:tcW w:w="679" w:type="dxa"/>
                </w:tcPr>
                <w:p>
                  <w:pPr>
                    <w:widowControl/>
                    <w:autoSpaceDE/>
                    <w:autoSpaceDN/>
                    <w:jc w:val="center"/>
                    <w:rPr>
                      <w:lang w:eastAsia="zh-CN"/>
                    </w:rPr>
                  </w:pPr>
                  <w:r>
                    <w:rPr>
                      <w:lang w:eastAsia="zh-CN"/>
                    </w:rPr>
                    <w:t>数量</w:t>
                  </w:r>
                </w:p>
              </w:tc>
              <w:tc>
                <w:tcPr>
                  <w:tcW w:w="829" w:type="dxa"/>
                </w:tcPr>
                <w:p>
                  <w:pPr>
                    <w:widowControl/>
                    <w:autoSpaceDE/>
                    <w:autoSpaceDN/>
                    <w:jc w:val="center"/>
                    <w:rPr>
                      <w:lang w:eastAsia="zh-CN"/>
                    </w:rPr>
                  </w:pPr>
                  <w:r>
                    <w:rPr>
                      <w:lang w:eastAsia="zh-CN"/>
                    </w:rPr>
                    <w:t>品牌</w:t>
                  </w:r>
                </w:p>
              </w:tc>
              <w:tc>
                <w:tcPr>
                  <w:tcW w:w="805" w:type="dxa"/>
                </w:tcPr>
                <w:p>
                  <w:pPr>
                    <w:widowControl/>
                    <w:autoSpaceDE/>
                    <w:autoSpaceDN/>
                    <w:jc w:val="center"/>
                    <w:rPr>
                      <w:lang w:eastAsia="zh-CN"/>
                    </w:rPr>
                  </w:pPr>
                  <w:r>
                    <w:rPr>
                      <w:lang w:eastAsia="zh-CN"/>
                    </w:rPr>
                    <w:t>单价</w:t>
                  </w:r>
                </w:p>
              </w:tc>
              <w:tc>
                <w:tcPr>
                  <w:tcW w:w="924" w:type="dxa"/>
                </w:tcPr>
                <w:p>
                  <w:pPr>
                    <w:widowControl/>
                    <w:autoSpaceDE/>
                    <w:autoSpaceDN/>
                    <w:jc w:val="center"/>
                    <w:rPr>
                      <w:lang w:eastAsia="zh-CN"/>
                    </w:rPr>
                  </w:pPr>
                  <w:r>
                    <w:rPr>
                      <w:lang w:eastAsia="zh-CN"/>
                    </w:rPr>
                    <w:t>总价</w:t>
                  </w:r>
                </w:p>
              </w:tc>
              <w:tc>
                <w:tcPr>
                  <w:tcW w:w="1453" w:type="dxa"/>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pPr>
                    <w:widowControl/>
                    <w:autoSpaceDE/>
                    <w:autoSpaceDN/>
                    <w:jc w:val="center"/>
                    <w:rPr>
                      <w:lang w:eastAsia="zh-CN"/>
                    </w:rPr>
                  </w:pPr>
                  <w:r>
                    <w:rPr>
                      <w:rFonts w:hint="eastAsia"/>
                      <w:lang w:eastAsia="zh-CN"/>
                    </w:rPr>
                    <w:t>1</w:t>
                  </w:r>
                </w:p>
              </w:tc>
              <w:tc>
                <w:tcPr>
                  <w:tcW w:w="1530" w:type="dxa"/>
                  <w:vAlign w:val="center"/>
                </w:tcPr>
                <w:p>
                  <w:pPr>
                    <w:widowControl/>
                    <w:autoSpaceDE/>
                    <w:autoSpaceDN/>
                    <w:jc w:val="center"/>
                    <w:rPr>
                      <w:lang w:eastAsia="zh-CN"/>
                    </w:rPr>
                  </w:pPr>
                  <w:r>
                    <w:rPr>
                      <w:rFonts w:hint="eastAsia"/>
                      <w:lang w:eastAsia="zh-CN"/>
                    </w:rPr>
                    <w:t>设备平台、钢结构</w:t>
                  </w:r>
                </w:p>
              </w:tc>
              <w:tc>
                <w:tcPr>
                  <w:tcW w:w="2071" w:type="dxa"/>
                  <w:vAlign w:val="center"/>
                </w:tcPr>
                <w:p>
                  <w:pPr>
                    <w:widowControl/>
                    <w:autoSpaceDE/>
                    <w:autoSpaceDN/>
                    <w:jc w:val="center"/>
                    <w:rPr>
                      <w:lang w:eastAsia="zh-CN"/>
                    </w:rPr>
                  </w:pPr>
                </w:p>
              </w:tc>
              <w:tc>
                <w:tcPr>
                  <w:tcW w:w="1096" w:type="dxa"/>
                  <w:vAlign w:val="center"/>
                </w:tcPr>
                <w:p>
                  <w:pPr>
                    <w:widowControl/>
                    <w:autoSpaceDE/>
                    <w:autoSpaceDN/>
                    <w:jc w:val="center"/>
                    <w:rPr>
                      <w:lang w:eastAsia="zh-CN"/>
                    </w:rPr>
                  </w:pPr>
                </w:p>
              </w:tc>
              <w:tc>
                <w:tcPr>
                  <w:tcW w:w="679" w:type="dxa"/>
                  <w:vAlign w:val="center"/>
                </w:tcPr>
                <w:p>
                  <w:pPr>
                    <w:widowControl/>
                    <w:autoSpaceDE/>
                    <w:autoSpaceDN/>
                    <w:jc w:val="center"/>
                    <w:rPr>
                      <w:lang w:eastAsia="zh-CN"/>
                    </w:rPr>
                  </w:pPr>
                  <w:r>
                    <w:rPr>
                      <w:rFonts w:hint="eastAsia"/>
                      <w:lang w:eastAsia="zh-CN"/>
                    </w:rPr>
                    <w:t>1</w:t>
                  </w:r>
                  <w:r>
                    <w:rPr>
                      <w:rFonts w:hint="eastAsia"/>
                      <w:lang w:val="en-US" w:eastAsia="zh-CN"/>
                    </w:rPr>
                    <w:t>批</w:t>
                  </w:r>
                </w:p>
              </w:tc>
              <w:tc>
                <w:tcPr>
                  <w:tcW w:w="829" w:type="dxa"/>
                </w:tcPr>
                <w:p>
                  <w:pPr>
                    <w:widowControl/>
                    <w:autoSpaceDE/>
                    <w:autoSpaceDN/>
                    <w:jc w:val="center"/>
                    <w:rPr>
                      <w:lang w:eastAsia="zh-CN"/>
                    </w:rPr>
                  </w:pPr>
                </w:p>
              </w:tc>
              <w:tc>
                <w:tcPr>
                  <w:tcW w:w="805" w:type="dxa"/>
                </w:tcPr>
                <w:p>
                  <w:pPr>
                    <w:widowControl/>
                    <w:autoSpaceDE/>
                    <w:autoSpaceDN/>
                    <w:jc w:val="center"/>
                    <w:rPr>
                      <w:lang w:eastAsia="zh-CN"/>
                    </w:rPr>
                  </w:pPr>
                </w:p>
              </w:tc>
              <w:tc>
                <w:tcPr>
                  <w:tcW w:w="924" w:type="dxa"/>
                </w:tcPr>
                <w:p>
                  <w:pPr>
                    <w:widowControl/>
                    <w:autoSpaceDE/>
                    <w:autoSpaceDN/>
                    <w:jc w:val="center"/>
                    <w:rPr>
                      <w:lang w:eastAsia="zh-CN"/>
                    </w:rPr>
                  </w:pPr>
                </w:p>
              </w:tc>
              <w:tc>
                <w:tcPr>
                  <w:tcW w:w="1453" w:type="dxa"/>
                  <w:vAlign w:val="center"/>
                </w:tcPr>
                <w:p>
                  <w:pPr>
                    <w:widowControl/>
                    <w:autoSpaceDE/>
                    <w:autoSpaceDN/>
                    <w:jc w:val="center"/>
                    <w:rPr>
                      <w:rFonts w:hint="default"/>
                      <w:lang w:val="en-US" w:eastAsia="zh-CN"/>
                    </w:rPr>
                  </w:pPr>
                  <w:r>
                    <w:rPr>
                      <w:rFonts w:hint="eastAsia"/>
                      <w:lang w:val="en-US" w:eastAsia="zh-CN"/>
                    </w:rPr>
                    <w:t>具体分项报价见附件清单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688" w:type="dxa"/>
                  <w:gridSpan w:val="7"/>
                </w:tcPr>
                <w:p>
                  <w:pPr>
                    <w:widowControl/>
                    <w:autoSpaceDE/>
                    <w:autoSpaceDN/>
                    <w:jc w:val="center"/>
                    <w:rPr>
                      <w:lang w:eastAsia="zh-CN"/>
                    </w:rPr>
                  </w:pPr>
                  <w:r>
                    <w:rPr>
                      <w:lang w:eastAsia="zh-CN"/>
                    </w:rPr>
                    <w:t>合计</w:t>
                  </w:r>
                  <w:r>
                    <w:rPr>
                      <w:rFonts w:hint="eastAsia"/>
                      <w:lang w:eastAsia="zh-CN"/>
                    </w:rPr>
                    <w:t>：</w:t>
                  </w:r>
                </w:p>
              </w:tc>
              <w:tc>
                <w:tcPr>
                  <w:tcW w:w="2377" w:type="dxa"/>
                  <w:gridSpan w:val="2"/>
                </w:tcPr>
                <w:p>
                  <w:pPr>
                    <w:widowControl/>
                    <w:autoSpaceDE/>
                    <w:autoSpaceDN/>
                    <w:jc w:val="center"/>
                    <w:rPr>
                      <w:lang w:eastAsia="zh-CN"/>
                    </w:rPr>
                  </w:pPr>
                  <w:r>
                    <w:rPr>
                      <w:lang w:eastAsia="zh-CN"/>
                    </w:rPr>
                    <w:t xml:space="preserve">     (含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pStyle w:val="55"/>
            </w:pPr>
          </w:p>
        </w:tc>
      </w:tr>
    </w:tbl>
    <w:p>
      <w:pPr>
        <w:snapToGrid w:val="0"/>
        <w:spacing w:line="360" w:lineRule="auto"/>
        <w:rPr>
          <w:rFonts w:asciiTheme="minorEastAsia" w:hAnsiTheme="minorEastAsia" w:eastAsiaTheme="minorEastAsia"/>
          <w:sz w:val="24"/>
          <w:szCs w:val="24"/>
          <w:lang w:eastAsia="zh-CN"/>
        </w:rPr>
      </w:pPr>
      <w:r>
        <w:rPr>
          <w:rFonts w:hint="eastAsia"/>
          <w:b/>
          <w:color w:val="FF0000"/>
          <w:lang w:val="en-US" w:eastAsia="zh-CN"/>
        </w:rPr>
        <w:t>注：</w:t>
      </w:r>
      <w:r>
        <w:rPr>
          <w:rFonts w:hint="eastAsia"/>
          <w:b/>
          <w:color w:val="FF0000"/>
          <w:lang w:eastAsia="zh-CN"/>
        </w:rPr>
        <w:t>本项目设置最高控制价</w:t>
      </w:r>
      <w:r>
        <w:rPr>
          <w:rFonts w:hint="eastAsia"/>
          <w:b/>
          <w:color w:val="FF0000"/>
          <w:lang w:val="en-US" w:eastAsia="zh-CN"/>
        </w:rPr>
        <w:t>16</w:t>
      </w:r>
      <w:r>
        <w:rPr>
          <w:rFonts w:hint="eastAsia"/>
          <w:b/>
          <w:color w:val="FF0000"/>
          <w:lang w:eastAsia="zh-CN"/>
        </w:rPr>
        <w:t>万元整（含税包干总价）</w:t>
      </w:r>
      <w:r>
        <w:rPr>
          <w:rFonts w:hint="eastAsia"/>
          <w:lang w:eastAsia="zh-CN"/>
        </w:rPr>
        <w:t>。参选人所填报的报价高于本项目最高限价的，其参选将被比选小组予以否决。</w:t>
      </w:r>
    </w:p>
    <w:p>
      <w:pPr>
        <w:pStyle w:val="55"/>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rFonts w:hint="eastAsia"/>
          <w:color w:val="00B050"/>
          <w:sz w:val="28"/>
          <w:lang w:eastAsia="zh-CN"/>
        </w:rPr>
      </w:pPr>
    </w:p>
    <w:p>
      <w:pPr>
        <w:spacing w:line="460" w:lineRule="exact"/>
        <w:ind w:firstLine="560" w:firstLineChars="200"/>
        <w:rPr>
          <w:rFonts w:hint="default"/>
          <w:sz w:val="28"/>
          <w:lang w:val="en-US" w:eastAsia="zh-CN"/>
        </w:rPr>
      </w:pPr>
      <w:r>
        <w:rPr>
          <w:rFonts w:hint="eastAsia"/>
          <w:sz w:val="28"/>
          <w:lang w:val="en-US" w:eastAsia="zh-CN"/>
        </w:rPr>
        <w:t>联系电话：</w:t>
      </w:r>
      <w:r>
        <w:rPr>
          <w:rFonts w:hint="eastAsia"/>
          <w:sz w:val="28"/>
          <w:u w:val="single"/>
          <w:lang w:val="en-US" w:eastAsia="zh-CN"/>
        </w:rPr>
        <w:t xml:space="preserve">                    </w:t>
      </w:r>
      <w:r>
        <w:rPr>
          <w:rFonts w:hint="eastAsia"/>
          <w:sz w:val="28"/>
          <w:lang w:val="en-US" w:eastAsia="zh-CN"/>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29</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29</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pict>
        <v:shape id="_x0000_s2049" o:spid="_x0000_s2049"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6A766BF"/>
    <w:multiLevelType w:val="multilevel"/>
    <w:tmpl w:val="06A766B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B75432"/>
    <w:multiLevelType w:val="multilevel"/>
    <w:tmpl w:val="09B7543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0D0B38"/>
    <w:multiLevelType w:val="multilevel"/>
    <w:tmpl w:val="0C0D0B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FB4B67"/>
    <w:multiLevelType w:val="multilevel"/>
    <w:tmpl w:val="12FB4B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05648B"/>
    <w:multiLevelType w:val="multilevel"/>
    <w:tmpl w:val="160564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502BB7"/>
    <w:multiLevelType w:val="multilevel"/>
    <w:tmpl w:val="16502BB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2C75312"/>
    <w:multiLevelType w:val="multilevel"/>
    <w:tmpl w:val="22C753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9">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0">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40413B73"/>
    <w:multiLevelType w:val="multilevel"/>
    <w:tmpl w:val="40413B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3320B0B"/>
    <w:multiLevelType w:val="multilevel"/>
    <w:tmpl w:val="43320B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4">
    <w:nsid w:val="5E6D4715"/>
    <w:multiLevelType w:val="multilevel"/>
    <w:tmpl w:val="5E6D47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3"/>
  </w:num>
  <w:num w:numId="2">
    <w:abstractNumId w:val="0"/>
  </w:num>
  <w:num w:numId="3">
    <w:abstractNumId w:val="8"/>
  </w:num>
  <w:num w:numId="4">
    <w:abstractNumId w:val="9"/>
  </w:num>
  <w:num w:numId="5">
    <w:abstractNumId w:val="10"/>
  </w:num>
  <w:num w:numId="6">
    <w:abstractNumId w:val="15"/>
  </w:num>
  <w:num w:numId="7">
    <w:abstractNumId w:val="7"/>
  </w:num>
  <w:num w:numId="8">
    <w:abstractNumId w:val="3"/>
  </w:num>
  <w:num w:numId="9">
    <w:abstractNumId w:val="2"/>
  </w:num>
  <w:num w:numId="10">
    <w:abstractNumId w:val="14"/>
  </w:num>
  <w:num w:numId="11">
    <w:abstractNumId w:val="12"/>
  </w:num>
  <w:num w:numId="12">
    <w:abstractNumId w:val="11"/>
  </w:num>
  <w:num w:numId="13">
    <w:abstractNumId w:val="5"/>
  </w:num>
  <w:num w:numId="14">
    <w:abstractNumId w:val="6"/>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0"/>
  <w:displayVerticalDrawingGridEvery w:val="2"/>
  <w:characterSpacingControl w:val="doNotCompress"/>
  <w:hdrShapeDefaults>
    <o:shapelayout v:ext="edit">
      <o:idmap v:ext="edit" data="2"/>
    </o:shapelayout>
  </w:hdrShapeDefault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3596"/>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6DB"/>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27BE2"/>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B506B"/>
    <w:rsid w:val="008C03C3"/>
    <w:rsid w:val="008E1769"/>
    <w:rsid w:val="008E1F3F"/>
    <w:rsid w:val="008E2155"/>
    <w:rsid w:val="008E5198"/>
    <w:rsid w:val="008F239D"/>
    <w:rsid w:val="008F3559"/>
    <w:rsid w:val="009032FB"/>
    <w:rsid w:val="00913D14"/>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17A24"/>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FC3863"/>
    <w:rsid w:val="02D659B3"/>
    <w:rsid w:val="0367315B"/>
    <w:rsid w:val="061139E5"/>
    <w:rsid w:val="06F50B00"/>
    <w:rsid w:val="076E1278"/>
    <w:rsid w:val="08066059"/>
    <w:rsid w:val="08D1141D"/>
    <w:rsid w:val="0B296DE2"/>
    <w:rsid w:val="0D4F3DCD"/>
    <w:rsid w:val="10294AA3"/>
    <w:rsid w:val="10E40CA0"/>
    <w:rsid w:val="113565F1"/>
    <w:rsid w:val="11B22D75"/>
    <w:rsid w:val="136130D9"/>
    <w:rsid w:val="13805E8A"/>
    <w:rsid w:val="15800409"/>
    <w:rsid w:val="18DD4F7E"/>
    <w:rsid w:val="195B58A2"/>
    <w:rsid w:val="1C5270FF"/>
    <w:rsid w:val="1D8551BF"/>
    <w:rsid w:val="1DCC27BC"/>
    <w:rsid w:val="1E085A14"/>
    <w:rsid w:val="1FF43DDB"/>
    <w:rsid w:val="21933AA2"/>
    <w:rsid w:val="228757EA"/>
    <w:rsid w:val="23265C4C"/>
    <w:rsid w:val="25BF356F"/>
    <w:rsid w:val="25DB0C2D"/>
    <w:rsid w:val="269469E7"/>
    <w:rsid w:val="26D07E7B"/>
    <w:rsid w:val="27EE0826"/>
    <w:rsid w:val="292A3847"/>
    <w:rsid w:val="2998140D"/>
    <w:rsid w:val="29FC3B14"/>
    <w:rsid w:val="2B11792E"/>
    <w:rsid w:val="2F323FAA"/>
    <w:rsid w:val="2F724BD0"/>
    <w:rsid w:val="30851032"/>
    <w:rsid w:val="31C54755"/>
    <w:rsid w:val="3216608C"/>
    <w:rsid w:val="34CE14C6"/>
    <w:rsid w:val="34D84CEC"/>
    <w:rsid w:val="363F36E3"/>
    <w:rsid w:val="37AF5AB7"/>
    <w:rsid w:val="3B1C3371"/>
    <w:rsid w:val="3CC23198"/>
    <w:rsid w:val="3D6C7444"/>
    <w:rsid w:val="3DDF4815"/>
    <w:rsid w:val="3FE669E5"/>
    <w:rsid w:val="462A54F2"/>
    <w:rsid w:val="4A6A5207"/>
    <w:rsid w:val="4CF6152A"/>
    <w:rsid w:val="4D2E1F03"/>
    <w:rsid w:val="4DEA0FDE"/>
    <w:rsid w:val="4DFD3A1E"/>
    <w:rsid w:val="50F63E28"/>
    <w:rsid w:val="5221007F"/>
    <w:rsid w:val="52330C7C"/>
    <w:rsid w:val="52926B5A"/>
    <w:rsid w:val="52F74B88"/>
    <w:rsid w:val="538141BB"/>
    <w:rsid w:val="545C5E51"/>
    <w:rsid w:val="5486175B"/>
    <w:rsid w:val="57667D24"/>
    <w:rsid w:val="57CE5BC3"/>
    <w:rsid w:val="583F145C"/>
    <w:rsid w:val="5A2D3E44"/>
    <w:rsid w:val="5A3260D4"/>
    <w:rsid w:val="5AE1516A"/>
    <w:rsid w:val="5B6A3A79"/>
    <w:rsid w:val="5C1A5F7B"/>
    <w:rsid w:val="645771F8"/>
    <w:rsid w:val="680C4DCC"/>
    <w:rsid w:val="687844BC"/>
    <w:rsid w:val="6A54112D"/>
    <w:rsid w:val="6AA035AE"/>
    <w:rsid w:val="6BCB034D"/>
    <w:rsid w:val="6E0F2E14"/>
    <w:rsid w:val="6F1E141D"/>
    <w:rsid w:val="6F5354F8"/>
    <w:rsid w:val="727810B8"/>
    <w:rsid w:val="740A2BDE"/>
    <w:rsid w:val="751839E0"/>
    <w:rsid w:val="76274F93"/>
    <w:rsid w:val="766A5378"/>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6"/>
    <w:qFormat/>
    <w:uiPriority w:val="0"/>
    <w:pPr>
      <w:ind w:left="538"/>
      <w:outlineLvl w:val="0"/>
    </w:pPr>
    <w:rPr>
      <w:b/>
      <w:bCs/>
      <w:sz w:val="28"/>
      <w:szCs w:val="28"/>
    </w:rPr>
  </w:style>
  <w:style w:type="paragraph" w:styleId="3">
    <w:name w:val="heading 2"/>
    <w:basedOn w:val="1"/>
    <w:next w:val="1"/>
    <w:link w:val="57"/>
    <w:qFormat/>
    <w:uiPriority w:val="0"/>
    <w:pPr>
      <w:ind w:left="629"/>
      <w:outlineLvl w:val="1"/>
    </w:pPr>
    <w:rPr>
      <w:b/>
      <w:bCs/>
      <w:sz w:val="24"/>
      <w:szCs w:val="24"/>
    </w:rPr>
  </w:style>
  <w:style w:type="paragraph" w:styleId="4">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6"/>
    <w:qFormat/>
    <w:uiPriority w:val="1"/>
    <w:rPr>
      <w:sz w:val="24"/>
      <w:szCs w:val="24"/>
    </w:rPr>
  </w:style>
  <w:style w:type="paragraph" w:styleId="20">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7"/>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8"/>
    <w:qFormat/>
    <w:uiPriority w:val="99"/>
    <w:pPr>
      <w:tabs>
        <w:tab w:val="center" w:pos="4153"/>
        <w:tab w:val="right" w:pos="8306"/>
      </w:tabs>
      <w:snapToGrid w:val="0"/>
    </w:pPr>
    <w:rPr>
      <w:sz w:val="18"/>
      <w:szCs w:val="18"/>
    </w:rPr>
  </w:style>
  <w:style w:type="paragraph" w:styleId="30">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99"/>
    <w:qFormat/>
    <w:uiPriority w:val="0"/>
    <w:pPr>
      <w:widowControl/>
    </w:pPr>
    <w:rPr>
      <w:b/>
      <w:bCs/>
      <w:sz w:val="24"/>
      <w:szCs w:val="24"/>
    </w:rPr>
  </w:style>
  <w:style w:type="paragraph" w:styleId="45">
    <w:name w:val="Body Text First Indent"/>
    <w:basedOn w:val="19"/>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paragraph" w:customStyle="1" w:styleId="5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6">
    <w:name w:val="标题 1 Char"/>
    <w:basedOn w:val="48"/>
    <w:link w:val="2"/>
    <w:qFormat/>
    <w:uiPriority w:val="0"/>
    <w:rPr>
      <w:rFonts w:ascii="宋体" w:hAnsi="宋体" w:cs="宋体"/>
      <w:b/>
      <w:bCs/>
      <w:sz w:val="28"/>
      <w:szCs w:val="28"/>
      <w:lang w:eastAsia="en-US"/>
    </w:rPr>
  </w:style>
  <w:style w:type="character" w:customStyle="1" w:styleId="57">
    <w:name w:val="标题 2 Char"/>
    <w:basedOn w:val="48"/>
    <w:link w:val="3"/>
    <w:qFormat/>
    <w:uiPriority w:val="0"/>
    <w:rPr>
      <w:rFonts w:ascii="宋体" w:hAnsi="宋体" w:cs="宋体"/>
      <w:b/>
      <w:bCs/>
      <w:sz w:val="24"/>
      <w:szCs w:val="24"/>
      <w:lang w:eastAsia="en-US"/>
    </w:rPr>
  </w:style>
  <w:style w:type="character" w:customStyle="1" w:styleId="58">
    <w:name w:val="标题 3 Char"/>
    <w:basedOn w:val="48"/>
    <w:link w:val="4"/>
    <w:qFormat/>
    <w:uiPriority w:val="0"/>
    <w:rPr>
      <w:b/>
      <w:bCs/>
      <w:kern w:val="2"/>
      <w:sz w:val="32"/>
      <w:szCs w:val="32"/>
    </w:rPr>
  </w:style>
  <w:style w:type="character" w:customStyle="1" w:styleId="59">
    <w:name w:val="标题 4 Char"/>
    <w:basedOn w:val="48"/>
    <w:link w:val="5"/>
    <w:qFormat/>
    <w:uiPriority w:val="0"/>
    <w:rPr>
      <w:b/>
      <w:kern w:val="2"/>
      <w:sz w:val="24"/>
      <w:szCs w:val="24"/>
    </w:rPr>
  </w:style>
  <w:style w:type="character" w:customStyle="1" w:styleId="60">
    <w:name w:val="标题 5 Char"/>
    <w:basedOn w:val="48"/>
    <w:link w:val="6"/>
    <w:qFormat/>
    <w:uiPriority w:val="0"/>
    <w:rPr>
      <w:b/>
      <w:bCs/>
      <w:kern w:val="2"/>
      <w:sz w:val="28"/>
      <w:szCs w:val="28"/>
    </w:rPr>
  </w:style>
  <w:style w:type="character" w:customStyle="1" w:styleId="61">
    <w:name w:val="标题 6 Char"/>
    <w:basedOn w:val="48"/>
    <w:link w:val="7"/>
    <w:qFormat/>
    <w:uiPriority w:val="0"/>
    <w:rPr>
      <w:b/>
      <w:sz w:val="24"/>
    </w:rPr>
  </w:style>
  <w:style w:type="character" w:customStyle="1" w:styleId="62">
    <w:name w:val="正文缩进 Char"/>
    <w:basedOn w:val="48"/>
    <w:link w:val="9"/>
    <w:qFormat/>
    <w:uiPriority w:val="0"/>
    <w:rPr>
      <w:sz w:val="24"/>
    </w:rPr>
  </w:style>
  <w:style w:type="character" w:customStyle="1" w:styleId="63">
    <w:name w:val="标题 7 Char"/>
    <w:basedOn w:val="48"/>
    <w:link w:val="8"/>
    <w:qFormat/>
    <w:uiPriority w:val="0"/>
    <w:rPr>
      <w:b/>
      <w:kern w:val="2"/>
      <w:sz w:val="24"/>
    </w:rPr>
  </w:style>
  <w:style w:type="character" w:customStyle="1" w:styleId="64">
    <w:name w:val="标题 8 Char"/>
    <w:basedOn w:val="48"/>
    <w:link w:val="10"/>
    <w:qFormat/>
    <w:uiPriority w:val="0"/>
    <w:rPr>
      <w:rFonts w:ascii="Arial" w:hAnsi="Arial" w:eastAsia="黑体"/>
      <w:kern w:val="2"/>
      <w:sz w:val="24"/>
    </w:rPr>
  </w:style>
  <w:style w:type="character" w:customStyle="1" w:styleId="65">
    <w:name w:val="标题 9 Char"/>
    <w:basedOn w:val="48"/>
    <w:link w:val="11"/>
    <w:qFormat/>
    <w:uiPriority w:val="0"/>
    <w:rPr>
      <w:rFonts w:ascii="Arial" w:hAnsi="Arial" w:eastAsia="黑体"/>
      <w:kern w:val="2"/>
      <w:sz w:val="21"/>
    </w:rPr>
  </w:style>
  <w:style w:type="character" w:customStyle="1" w:styleId="66">
    <w:name w:val="正文文本 Char1"/>
    <w:basedOn w:val="48"/>
    <w:link w:val="19"/>
    <w:qFormat/>
    <w:uiPriority w:val="1"/>
    <w:rPr>
      <w:rFonts w:ascii="宋体" w:hAnsi="宋体" w:cs="宋体"/>
      <w:sz w:val="24"/>
      <w:szCs w:val="24"/>
      <w:lang w:eastAsia="en-US"/>
    </w:rPr>
  </w:style>
  <w:style w:type="character" w:customStyle="1" w:styleId="67">
    <w:name w:val="纯文本 Char"/>
    <w:basedOn w:val="48"/>
    <w:link w:val="24"/>
    <w:qFormat/>
    <w:uiPriority w:val="0"/>
    <w:rPr>
      <w:rFonts w:ascii="宋体" w:hAnsi="Courier New" w:cs="Courier New"/>
      <w:sz w:val="22"/>
      <w:szCs w:val="21"/>
      <w:lang w:eastAsia="en-US"/>
    </w:rPr>
  </w:style>
  <w:style w:type="character" w:customStyle="1" w:styleId="68">
    <w:name w:val="页脚 Char"/>
    <w:basedOn w:val="48"/>
    <w:link w:val="29"/>
    <w:qFormat/>
    <w:uiPriority w:val="99"/>
    <w:rPr>
      <w:rFonts w:ascii="宋体" w:hAnsi="宋体" w:cs="宋体"/>
      <w:sz w:val="18"/>
      <w:szCs w:val="18"/>
      <w:lang w:eastAsia="en-US"/>
    </w:rPr>
  </w:style>
  <w:style w:type="character" w:customStyle="1" w:styleId="69">
    <w:name w:val="页眉 Char"/>
    <w:basedOn w:val="48"/>
    <w:link w:val="30"/>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8"/>
    <w:link w:val="18"/>
    <w:qFormat/>
    <w:uiPriority w:val="0"/>
    <w:rPr>
      <w:b/>
      <w:kern w:val="2"/>
      <w:sz w:val="21"/>
    </w:rPr>
  </w:style>
  <w:style w:type="character" w:customStyle="1" w:styleId="77">
    <w:name w:val="普通(网站) Char"/>
    <w:basedOn w:val="48"/>
    <w:link w:val="41"/>
    <w:qFormat/>
    <w:locked/>
    <w:uiPriority w:val="0"/>
    <w:rPr>
      <w:rFonts w:ascii="宋体" w:hAnsi="宋体" w:cs="宋体"/>
      <w:sz w:val="24"/>
      <w:szCs w:val="24"/>
    </w:rPr>
  </w:style>
  <w:style w:type="character" w:customStyle="1" w:styleId="78">
    <w:name w:val="xdrichtextbox2"/>
    <w:basedOn w:val="48"/>
    <w:qFormat/>
    <w:uiPriority w:val="0"/>
    <w:rPr>
      <w:color w:val="0000FF"/>
      <w:sz w:val="18"/>
      <w:szCs w:val="18"/>
      <w:u w:val="none"/>
      <w:bdr w:val="single" w:color="DCDCDC" w:sz="8" w:space="0"/>
      <w:shd w:val="clear" w:color="auto" w:fill="FFFFFF"/>
    </w:rPr>
  </w:style>
  <w:style w:type="character" w:customStyle="1" w:styleId="79">
    <w:name w:val="apple-converted-space"/>
    <w:basedOn w:val="48"/>
    <w:qFormat/>
    <w:uiPriority w:val="0"/>
  </w:style>
  <w:style w:type="character" w:customStyle="1" w:styleId="80">
    <w:name w:val="无间隔 Char"/>
    <w:basedOn w:val="48"/>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8"/>
    <w:link w:val="16"/>
    <w:qFormat/>
    <w:uiPriority w:val="0"/>
    <w:rPr>
      <w:kern w:val="2"/>
      <w:sz w:val="21"/>
    </w:rPr>
  </w:style>
  <w:style w:type="character" w:customStyle="1" w:styleId="83">
    <w:name w:val="批注框文本 Char"/>
    <w:basedOn w:val="48"/>
    <w:link w:val="28"/>
    <w:qFormat/>
    <w:uiPriority w:val="0"/>
    <w:rPr>
      <w:kern w:val="2"/>
      <w:sz w:val="18"/>
      <w:szCs w:val="18"/>
    </w:rPr>
  </w:style>
  <w:style w:type="character" w:customStyle="1" w:styleId="84">
    <w:name w:val="正文文本缩进 3 Char"/>
    <w:basedOn w:val="48"/>
    <w:link w:val="35"/>
    <w:qFormat/>
    <w:uiPriority w:val="0"/>
    <w:rPr>
      <w:kern w:val="2"/>
      <w:sz w:val="28"/>
    </w:rPr>
  </w:style>
  <w:style w:type="character" w:customStyle="1" w:styleId="85">
    <w:name w:val="正文文本缩进 2 Char"/>
    <w:basedOn w:val="48"/>
    <w:link w:val="27"/>
    <w:qFormat/>
    <w:uiPriority w:val="0"/>
    <w:rPr>
      <w:rFonts w:ascii="宋体" w:hAnsi="宋体"/>
      <w:iCs/>
      <w:kern w:val="2"/>
      <w:sz w:val="24"/>
      <w:szCs w:val="24"/>
    </w:rPr>
  </w:style>
  <w:style w:type="character" w:customStyle="1" w:styleId="86">
    <w:name w:val="正文文本 Char"/>
    <w:basedOn w:val="48"/>
    <w:uiPriority w:val="0"/>
    <w:rPr>
      <w:rFonts w:eastAsia="宋体"/>
      <w:sz w:val="24"/>
      <w:szCs w:val="24"/>
      <w:lang w:val="en-US" w:eastAsia="zh-CN" w:bidi="ar-SA"/>
    </w:rPr>
  </w:style>
  <w:style w:type="character" w:customStyle="1" w:styleId="87">
    <w:name w:val="en1"/>
    <w:basedOn w:val="48"/>
    <w:qFormat/>
    <w:uiPriority w:val="0"/>
    <w:rPr>
      <w:b/>
      <w:bCs/>
      <w:color w:val="154C7F"/>
      <w:sz w:val="24"/>
      <w:szCs w:val="24"/>
    </w:rPr>
  </w:style>
  <w:style w:type="character" w:customStyle="1" w:styleId="88">
    <w:name w:val="font01"/>
    <w:basedOn w:val="48"/>
    <w:qFormat/>
    <w:uiPriority w:val="0"/>
    <w:rPr>
      <w:rFonts w:hint="eastAsia" w:ascii="宋体" w:hAnsi="宋体" w:eastAsia="宋体" w:cs="宋体"/>
      <w:color w:val="000000"/>
      <w:sz w:val="20"/>
      <w:szCs w:val="20"/>
      <w:u w:val="none"/>
    </w:rPr>
  </w:style>
  <w:style w:type="character" w:customStyle="1" w:styleId="89">
    <w:name w:val="标题 Char"/>
    <w:basedOn w:val="48"/>
    <w:link w:val="43"/>
    <w:qFormat/>
    <w:uiPriority w:val="0"/>
    <w:rPr>
      <w:rFonts w:ascii="Arial" w:hAnsi="Arial" w:cs="Arial"/>
      <w:b/>
      <w:bCs/>
      <w:sz w:val="44"/>
      <w:szCs w:val="32"/>
    </w:rPr>
  </w:style>
  <w:style w:type="character" w:customStyle="1" w:styleId="90">
    <w:name w:val="正文文本缩进 Char"/>
    <w:basedOn w:val="48"/>
    <w:link w:val="20"/>
    <w:qFormat/>
    <w:uiPriority w:val="0"/>
    <w:rPr>
      <w:i/>
      <w:iCs/>
      <w:kern w:val="2"/>
      <w:sz w:val="21"/>
    </w:rPr>
  </w:style>
  <w:style w:type="character" w:customStyle="1" w:styleId="91">
    <w:name w:val="正文文本 3 Char"/>
    <w:basedOn w:val="48"/>
    <w:link w:val="17"/>
    <w:qFormat/>
    <w:uiPriority w:val="0"/>
    <w:rPr>
      <w:color w:val="0000FF"/>
      <w:kern w:val="2"/>
      <w:sz w:val="24"/>
      <w:szCs w:val="24"/>
    </w:rPr>
  </w:style>
  <w:style w:type="character" w:customStyle="1" w:styleId="92">
    <w:name w:val="font11"/>
    <w:basedOn w:val="48"/>
    <w:qFormat/>
    <w:uiPriority w:val="0"/>
    <w:rPr>
      <w:rFonts w:hint="default" w:ascii="Times New Roman" w:hAnsi="Times New Roman" w:cs="Times New Roman"/>
      <w:color w:val="000000"/>
      <w:sz w:val="20"/>
      <w:szCs w:val="20"/>
      <w:u w:val="none"/>
    </w:rPr>
  </w:style>
  <w:style w:type="character" w:customStyle="1" w:styleId="93">
    <w:name w:val="glossaryitem"/>
    <w:basedOn w:val="48"/>
    <w:qFormat/>
    <w:uiPriority w:val="0"/>
    <w:rPr>
      <w:u w:val="none"/>
    </w:rPr>
  </w:style>
  <w:style w:type="character" w:customStyle="1" w:styleId="94">
    <w:name w:val="HTML 预设格式 Char"/>
    <w:basedOn w:val="48"/>
    <w:link w:val="40"/>
    <w:qFormat/>
    <w:uiPriority w:val="0"/>
    <w:rPr>
      <w:rFonts w:ascii="Arial Unicode MS" w:hAnsi="Arial Unicode MS" w:eastAsia="Courier New" w:cs="Courier New"/>
    </w:rPr>
  </w:style>
  <w:style w:type="character" w:customStyle="1" w:styleId="95">
    <w:name w:val="文档结构图 Char"/>
    <w:basedOn w:val="48"/>
    <w:link w:val="15"/>
    <w:qFormat/>
    <w:uiPriority w:val="0"/>
    <w:rPr>
      <w:rFonts w:ascii="宋体"/>
      <w:sz w:val="28"/>
      <w:shd w:val="clear" w:color="auto" w:fill="000080"/>
    </w:rPr>
  </w:style>
  <w:style w:type="character" w:customStyle="1" w:styleId="96">
    <w:name w:val="日期 Char"/>
    <w:basedOn w:val="48"/>
    <w:link w:val="26"/>
    <w:qFormat/>
    <w:uiPriority w:val="0"/>
    <w:rPr>
      <w:kern w:val="2"/>
      <w:sz w:val="21"/>
      <w:szCs w:val="24"/>
    </w:rPr>
  </w:style>
  <w:style w:type="character" w:customStyle="1" w:styleId="97">
    <w:name w:val="正文文本 2 Char"/>
    <w:basedOn w:val="48"/>
    <w:link w:val="38"/>
    <w:qFormat/>
    <w:uiPriority w:val="0"/>
    <w:rPr>
      <w:kern w:val="2"/>
      <w:sz w:val="21"/>
      <w:szCs w:val="24"/>
    </w:rPr>
  </w:style>
  <w:style w:type="character" w:customStyle="1" w:styleId="98">
    <w:name w:val="正文首行缩进 Char"/>
    <w:basedOn w:val="86"/>
    <w:link w:val="45"/>
    <w:qFormat/>
    <w:uiPriority w:val="0"/>
    <w:rPr>
      <w:rFonts w:eastAsia="宋体"/>
      <w:sz w:val="21"/>
      <w:szCs w:val="21"/>
      <w:lang w:val="en-US" w:eastAsia="zh-CN" w:bidi="ar-SA"/>
    </w:rPr>
  </w:style>
  <w:style w:type="character" w:customStyle="1" w:styleId="99">
    <w:name w:val="批注主题 Char"/>
    <w:basedOn w:val="82"/>
    <w:link w:val="44"/>
    <w:qFormat/>
    <w:uiPriority w:val="0"/>
    <w:rPr>
      <w:b/>
      <w:bCs/>
      <w:kern w:val="2"/>
      <w:sz w:val="24"/>
      <w:szCs w:val="24"/>
    </w:rPr>
  </w:style>
  <w:style w:type="paragraph" w:customStyle="1" w:styleId="100">
    <w:name w:val="标题3(小3号)"/>
    <w:basedOn w:val="4"/>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8"/>
    <w:link w:val="39"/>
    <w:qFormat/>
    <w:uiPriority w:val="0"/>
    <w:rPr>
      <w:rFonts w:ascii="Arial" w:hAnsi="Arial" w:cs="Arial"/>
      <w:kern w:val="2"/>
      <w:sz w:val="24"/>
      <w:szCs w:val="24"/>
      <w:shd w:val="pct20" w:color="auto" w:fill="auto"/>
    </w:rPr>
  </w:style>
  <w:style w:type="character" w:customStyle="1" w:styleId="104">
    <w:name w:val="正文文本 3 Char1"/>
    <w:basedOn w:val="48"/>
    <w:qFormat/>
    <w:uiPriority w:val="0"/>
    <w:rPr>
      <w:rFonts w:ascii="宋体" w:hAnsi="宋体" w:cs="宋体"/>
      <w:sz w:val="16"/>
      <w:szCs w:val="16"/>
      <w:lang w:eastAsia="en-US"/>
    </w:rPr>
  </w:style>
  <w:style w:type="paragraph" w:customStyle="1" w:styleId="105">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8"/>
    <w:qFormat/>
    <w:uiPriority w:val="0"/>
    <w:rPr>
      <w:rFonts w:ascii="宋体" w:hAnsi="宋体" w:cs="宋体"/>
      <w:sz w:val="22"/>
      <w:szCs w:val="22"/>
      <w:lang w:eastAsia="en-US"/>
    </w:rPr>
  </w:style>
  <w:style w:type="character" w:customStyle="1" w:styleId="108">
    <w:name w:val="批注文字 Char1"/>
    <w:basedOn w:val="48"/>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8"/>
    <w:qFormat/>
    <w:uiPriority w:val="0"/>
    <w:rPr>
      <w:rFonts w:ascii="宋体" w:hAnsi="宋体" w:cs="宋体"/>
      <w:sz w:val="18"/>
      <w:szCs w:val="18"/>
      <w:lang w:eastAsia="en-US"/>
    </w:rPr>
  </w:style>
  <w:style w:type="character" w:customStyle="1" w:styleId="113">
    <w:name w:val="日期 Char1"/>
    <w:basedOn w:val="48"/>
    <w:qFormat/>
    <w:uiPriority w:val="0"/>
    <w:rPr>
      <w:rFonts w:ascii="宋体" w:hAnsi="宋体" w:cs="宋体"/>
      <w:sz w:val="22"/>
      <w:szCs w:val="22"/>
      <w:lang w:eastAsia="en-US"/>
    </w:rPr>
  </w:style>
  <w:style w:type="paragraph" w:customStyle="1" w:styleId="114">
    <w:name w:val="标题3(3号)"/>
    <w:basedOn w:val="4"/>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8"/>
    <w:qFormat/>
    <w:uiPriority w:val="0"/>
    <w:rPr>
      <w:rFonts w:ascii="Courier New" w:hAnsi="Courier New" w:cs="Courier New"/>
      <w:lang w:eastAsia="en-US"/>
    </w:rPr>
  </w:style>
  <w:style w:type="character" w:customStyle="1" w:styleId="118">
    <w:name w:val="正文文本缩进 Char1"/>
    <w:basedOn w:val="48"/>
    <w:qFormat/>
    <w:uiPriority w:val="0"/>
    <w:rPr>
      <w:rFonts w:ascii="宋体" w:hAnsi="宋体" w:cs="宋体"/>
      <w:sz w:val="22"/>
      <w:szCs w:val="22"/>
      <w:lang w:eastAsia="en-US"/>
    </w:rPr>
  </w:style>
  <w:style w:type="paragraph" w:customStyle="1" w:styleId="119">
    <w:name w:val="标题2(小3号)"/>
    <w:basedOn w:val="3"/>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2"/>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8"/>
    <w:qFormat/>
    <w:uiPriority w:val="0"/>
    <w:rPr>
      <w:rFonts w:ascii="宋体" w:hAnsi="宋体" w:cs="宋体"/>
      <w:sz w:val="22"/>
      <w:szCs w:val="22"/>
      <w:lang w:eastAsia="en-US"/>
    </w:rPr>
  </w:style>
  <w:style w:type="character" w:customStyle="1" w:styleId="126">
    <w:name w:val="标题 Char1"/>
    <w:basedOn w:val="48"/>
    <w:qFormat/>
    <w:uiPriority w:val="0"/>
    <w:rPr>
      <w:rFonts w:asciiTheme="majorHAnsi" w:hAnsiTheme="majorHAnsi" w:cstheme="majorBidi"/>
      <w:b/>
      <w:bCs/>
      <w:sz w:val="32"/>
      <w:szCs w:val="32"/>
      <w:lang w:eastAsia="en-US"/>
    </w:rPr>
  </w:style>
  <w:style w:type="character" w:customStyle="1" w:styleId="127">
    <w:name w:val="正文文本缩进 3 Char1"/>
    <w:basedOn w:val="48"/>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8"/>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4"/>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4"/>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4"/>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3"/>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2"/>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3"/>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2"/>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2"/>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2"/>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3"/>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3"/>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8"/>
    <w:qFormat/>
    <w:uiPriority w:val="0"/>
  </w:style>
  <w:style w:type="character" w:customStyle="1" w:styleId="204">
    <w:name w:val="xdrichtextbox3"/>
    <w:basedOn w:val="48"/>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TOC 标题1"/>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3"/>
    <w:qFormat/>
    <w:uiPriority w:val="0"/>
    <w:rPr>
      <w:rFonts w:ascii="Cambria" w:hAnsi="Cambria"/>
      <w:b/>
      <w:bCs/>
      <w:kern w:val="28"/>
      <w:sz w:val="24"/>
      <w:szCs w:val="32"/>
    </w:rPr>
  </w:style>
  <w:style w:type="character" w:customStyle="1" w:styleId="208">
    <w:name w:val="副标题 Char1"/>
    <w:basedOn w:val="48"/>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5010D8-6334-4360-B57D-40A9A2466F3E}">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Pages>
  <Words>11011</Words>
  <Characters>11799</Characters>
  <Lines>1</Lines>
  <Paragraphs>1</Paragraphs>
  <TotalTime>1</TotalTime>
  <ScaleCrop>false</ScaleCrop>
  <LinksUpToDate>false</LinksUpToDate>
  <CharactersWithSpaces>12649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Administrator</cp:lastModifiedBy>
  <dcterms:modified xsi:type="dcterms:W3CDTF">2022-06-02T23:43:00Z</dcterms:modified>
  <dc:title>公开招标文件（货物服务类）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y fmtid="{D5CDD505-2E9C-101B-9397-08002B2CF9AE}" pid="7" name="commondata">
    <vt:lpwstr>eyJoZGlkIjoiNzljYjA2YmU3M2I2NGI0OTZmODA4YTY5NzhiM2Q0NjEifQ==</vt:lpwstr>
  </property>
</Properties>
</file>